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1C46" w:rsidRPr="007D791F" w:rsidRDefault="00831C46" w:rsidP="00831C46">
      <w:pPr>
        <w:pStyle w:val="Nagwek1"/>
        <w:pBdr>
          <w:top w:val="single" w:sz="4" w:space="1" w:color="auto"/>
          <w:bottom w:val="single" w:sz="4" w:space="1" w:color="auto"/>
        </w:pBdr>
        <w:shd w:val="clear" w:color="auto" w:fill="F3F3F3"/>
        <w:ind w:left="284" w:hanging="284"/>
        <w:jc w:val="both"/>
        <w:rPr>
          <w:rFonts w:ascii="Tahoma" w:hAnsi="Tahoma"/>
          <w:bCs/>
          <w:sz w:val="20"/>
          <w:u w:val="none"/>
        </w:rPr>
      </w:pPr>
      <w:r w:rsidRPr="007D791F">
        <w:rPr>
          <w:rFonts w:ascii="Tahoma" w:hAnsi="Tahoma"/>
          <w:bCs/>
          <w:sz w:val="20"/>
          <w:u w:val="none"/>
        </w:rPr>
        <w:t xml:space="preserve">Załącznik Nr </w:t>
      </w:r>
      <w:r>
        <w:rPr>
          <w:rFonts w:ascii="Tahoma" w:hAnsi="Tahoma"/>
          <w:bCs/>
          <w:sz w:val="20"/>
          <w:u w:val="none"/>
        </w:rPr>
        <w:t>5</w:t>
      </w:r>
    </w:p>
    <w:p w:rsidR="00831C46" w:rsidRPr="007D791F" w:rsidRDefault="00831C46" w:rsidP="00831C46">
      <w:pPr>
        <w:jc w:val="both"/>
        <w:rPr>
          <w:rFonts w:ascii="Tahoma" w:hAnsi="Tahoma" w:cs="Tahoma"/>
          <w:b/>
        </w:rPr>
      </w:pPr>
    </w:p>
    <w:p w:rsidR="00831C46" w:rsidRPr="007D791F" w:rsidRDefault="00831C46" w:rsidP="00831C46">
      <w:pPr>
        <w:jc w:val="both"/>
        <w:rPr>
          <w:rFonts w:ascii="Tahoma" w:hAnsi="Tahoma" w:cs="Tahoma"/>
          <w:b/>
          <w:sz w:val="24"/>
          <w:szCs w:val="24"/>
        </w:rPr>
      </w:pPr>
      <w:r w:rsidRPr="007D791F">
        <w:rPr>
          <w:rFonts w:ascii="Tahoma" w:hAnsi="Tahoma" w:cs="Tahoma"/>
          <w:b/>
          <w:sz w:val="24"/>
          <w:szCs w:val="24"/>
        </w:rPr>
        <w:t>PROGRAM UBEZPIECZENIA</w:t>
      </w:r>
    </w:p>
    <w:p w:rsidR="00831C46" w:rsidRPr="007D791F" w:rsidRDefault="00831C46" w:rsidP="00831C46">
      <w:pPr>
        <w:jc w:val="both"/>
        <w:rPr>
          <w:rFonts w:ascii="Tahoma" w:hAnsi="Tahoma" w:cs="Tahoma"/>
          <w:b/>
        </w:rPr>
      </w:pPr>
    </w:p>
    <w:p w:rsidR="00831C46" w:rsidRPr="007D791F" w:rsidRDefault="00831C46" w:rsidP="00831C46">
      <w:pPr>
        <w:jc w:val="both"/>
        <w:rPr>
          <w:rFonts w:ascii="Tahoma" w:hAnsi="Tahoma" w:cs="Tahoma"/>
          <w:b/>
        </w:rPr>
      </w:pPr>
      <w:r w:rsidRPr="007D791F">
        <w:rPr>
          <w:rFonts w:ascii="Tahoma" w:hAnsi="Tahoma" w:cs="Tahoma"/>
          <w:b/>
        </w:rPr>
        <w:t xml:space="preserve">W doprowadzeniu do zawarcia umów ubezpieczenia, czynnościach przygotowawczych do zawarcia umów ubezpieczenia oraz zawieraniu i obsłudze ubezpieczeń ZAMAWIAJĄCEGO na podstawie posiadanego pełnomocnictwa pośredniczy firma Maximus Broker sp. z o.o. z siedzibą w Toruniu. Wykonawca wynagradza prowizyjnie firmę Maximus Broker Sp. z o.o. z siedzibą w Toruniu według stawek zwyczajowo przyjętych dla firm brokerskich przez </w:t>
      </w:r>
      <w:r>
        <w:rPr>
          <w:rFonts w:ascii="Tahoma" w:hAnsi="Tahoma" w:cs="Tahoma"/>
          <w:b/>
        </w:rPr>
        <w:t xml:space="preserve">cały okres obowiązywania umowy </w:t>
      </w:r>
      <w:r w:rsidRPr="007D791F">
        <w:rPr>
          <w:rFonts w:ascii="Tahoma" w:hAnsi="Tahoma" w:cs="Tahoma"/>
          <w:b/>
        </w:rPr>
        <w:t>wynikający z SIWZ.</w:t>
      </w:r>
    </w:p>
    <w:p w:rsidR="00831C46" w:rsidRPr="007D791F" w:rsidRDefault="00831C46" w:rsidP="00831C46">
      <w:pPr>
        <w:pStyle w:val="WW-Tekstpodstawowy3"/>
        <w:rPr>
          <w:rFonts w:ascii="Tahoma" w:hAnsi="Tahoma" w:cs="Tahoma"/>
          <w:sz w:val="20"/>
        </w:rPr>
      </w:pPr>
    </w:p>
    <w:p w:rsidR="00831C46" w:rsidRPr="007D791F" w:rsidRDefault="00831C46" w:rsidP="00831C46">
      <w:pPr>
        <w:pStyle w:val="Nagwek2"/>
        <w:jc w:val="center"/>
        <w:rPr>
          <w:rFonts w:ascii="Tahoma" w:hAnsi="Tahoma" w:cs="Tahoma"/>
          <w:sz w:val="22"/>
          <w:szCs w:val="22"/>
        </w:rPr>
      </w:pPr>
      <w:r w:rsidRPr="007D791F">
        <w:rPr>
          <w:rFonts w:ascii="Tahoma" w:hAnsi="Tahoma" w:cs="Tahoma"/>
          <w:sz w:val="22"/>
          <w:szCs w:val="22"/>
        </w:rPr>
        <w:t>I. ZAŁOŻENIA DO WSZYSTKICH RODZAJÓW UBEZPIECZEŃ:</w:t>
      </w:r>
    </w:p>
    <w:p w:rsidR="00831C46" w:rsidRPr="007D791F" w:rsidRDefault="00831C46" w:rsidP="00831C46">
      <w:pPr>
        <w:rPr>
          <w:rFonts w:ascii="Tahoma" w:hAnsi="Tahoma" w:cs="Tahoma"/>
        </w:rPr>
      </w:pPr>
    </w:p>
    <w:p w:rsidR="00831C46" w:rsidRPr="004A0B27" w:rsidRDefault="00831C46" w:rsidP="00831C46">
      <w:pPr>
        <w:jc w:val="both"/>
        <w:rPr>
          <w:rFonts w:ascii="Tahoma" w:hAnsi="Tahoma" w:cs="Tahoma"/>
        </w:rPr>
      </w:pPr>
      <w:bookmarkStart w:id="0" w:name="OLE_LINK4"/>
      <w:bookmarkStart w:id="1" w:name="OLE_LINK5"/>
      <w:r w:rsidRPr="007D791F">
        <w:rPr>
          <w:rFonts w:ascii="Tahoma" w:hAnsi="Tahoma" w:cs="Tahoma"/>
        </w:rPr>
        <w:t xml:space="preserve">Zakres opisany poniżej jest zakresem minimalnym. Jeżeli w ogólnych warunkach ubezpieczeń (OWU) znajdują się dodatkowe uregulowania, z których wynika, że zakres ubezpieczeń jest szerszy od proponowanego poniżej to </w:t>
      </w:r>
      <w:r w:rsidRPr="004A0B27">
        <w:rPr>
          <w:rFonts w:ascii="Tahoma" w:hAnsi="Tahoma" w:cs="Tahoma"/>
        </w:rPr>
        <w:t xml:space="preserve">automatycznie zostają włączone do ochrony ubezpieczeniowej Zamawiającego. </w:t>
      </w:r>
    </w:p>
    <w:bookmarkEnd w:id="0"/>
    <w:bookmarkEnd w:id="1"/>
    <w:p w:rsidR="00831C46" w:rsidRPr="007D791F" w:rsidRDefault="00831C46" w:rsidP="00831C46">
      <w:pPr>
        <w:autoSpaceDE w:val="0"/>
        <w:autoSpaceDN w:val="0"/>
        <w:adjustRightInd w:val="0"/>
        <w:jc w:val="both"/>
        <w:rPr>
          <w:rFonts w:ascii="Tahoma" w:hAnsi="Tahoma" w:cs="Tahoma"/>
          <w:iCs/>
        </w:rPr>
      </w:pPr>
      <w:r w:rsidRPr="004A0B27">
        <w:rPr>
          <w:rFonts w:ascii="Tahoma" w:hAnsi="Tahoma" w:cs="Tahoma"/>
        </w:rPr>
        <w:t>Zapisy w OWU, z których wynika, iż zakres ubezpieczenia jest węższy niż zakres opisany poniżej, nie mają zastosowania. W kwestiach nieuregulowanych w SIWZ za</w:t>
      </w:r>
      <w:bookmarkStart w:id="2" w:name="_GoBack"/>
      <w:bookmarkEnd w:id="2"/>
      <w:r w:rsidRPr="004A0B27">
        <w:rPr>
          <w:rFonts w:ascii="Tahoma" w:hAnsi="Tahoma" w:cs="Tahoma"/>
        </w:rPr>
        <w:t xml:space="preserve">stosowanie mają przepisy prawa oraz OWU Wykonawcy. </w:t>
      </w:r>
      <w:r w:rsidRPr="004A0B27">
        <w:rPr>
          <w:rFonts w:ascii="Tahoma" w:hAnsi="Tahoma" w:cs="Tahoma"/>
          <w:iCs/>
        </w:rPr>
        <w:t xml:space="preserve">W ubezpieczeniu mienia od wszystkich </w:t>
      </w:r>
      <w:proofErr w:type="spellStart"/>
      <w:r w:rsidRPr="004A0B27">
        <w:rPr>
          <w:rFonts w:ascii="Tahoma" w:hAnsi="Tahoma" w:cs="Tahoma"/>
          <w:iCs/>
        </w:rPr>
        <w:t>ryzyk</w:t>
      </w:r>
      <w:proofErr w:type="spellEnd"/>
      <w:r w:rsidRPr="004A0B27">
        <w:rPr>
          <w:rFonts w:ascii="Tahoma" w:hAnsi="Tahoma" w:cs="Tahoma"/>
          <w:iCs/>
        </w:rPr>
        <w:t xml:space="preserve"> mają zastosowanie tylko wyłączenia odpowiedzialności wskazane w programie ubezpieczenia, w pozostałych </w:t>
      </w:r>
      <w:r w:rsidRPr="0067525B">
        <w:rPr>
          <w:rFonts w:ascii="Tahoma" w:hAnsi="Tahoma" w:cs="Tahoma"/>
          <w:iCs/>
        </w:rPr>
        <w:t xml:space="preserve">ubezpieczeniach postanowienia  OWU  ograniczające lub wyłączające odpowiedzialność Wykonawcy  mają  zastosowanie, chyba że opisane w nich ryzyka zostały wprost włączone do zakresu ubezpieczenia zawartego  w  SIWZ i programie ubezpieczenia. </w:t>
      </w:r>
      <w:r w:rsidRPr="0067525B">
        <w:rPr>
          <w:rFonts w:ascii="Arial" w:hAnsi="Arial" w:cs="Arial"/>
          <w:iCs/>
        </w:rPr>
        <w:t xml:space="preserve">Jeżeli dla danego rozszerzenia odpowiedzialności lub klauzuli znajdujących się w programie ubezpieczenia określone zostały wyłączenia </w:t>
      </w:r>
      <w:r w:rsidRPr="0067525B">
        <w:rPr>
          <w:rFonts w:ascii="Arial" w:hAnsi="Arial" w:cs="Arial"/>
          <w:iCs/>
        </w:rPr>
        <w:br/>
        <w:t xml:space="preserve">i ograniczenia odpowiedzialności, to inne wyłączenia i ograniczenia odpowiedzialności określone w OWU dla tego rodzaju rozszerzenia lub klauzuli nie mają zastosowania. </w:t>
      </w:r>
      <w:r w:rsidRPr="0067525B">
        <w:rPr>
          <w:rFonts w:ascii="Tahoma" w:hAnsi="Tahoma" w:cs="Tahoma"/>
          <w:iCs/>
        </w:rPr>
        <w:t>Jeżeli dany rodzaj mienia został wykazany w programie ubezpieczenia lub załącznikach do ubezpieczenia, to jest on ubezpieczony w</w:t>
      </w:r>
      <w:r w:rsidRPr="007D791F">
        <w:rPr>
          <w:rFonts w:ascii="Tahoma" w:hAnsi="Tahoma" w:cs="Tahoma"/>
          <w:iCs/>
        </w:rPr>
        <w:t xml:space="preserve"> pełnym zakresie wynikającym z SIWZ i programu ubezpieczenia.</w:t>
      </w:r>
    </w:p>
    <w:p w:rsidR="00831C46" w:rsidRPr="007D791F" w:rsidRDefault="00831C46" w:rsidP="00831C46">
      <w:pPr>
        <w:jc w:val="both"/>
        <w:rPr>
          <w:rFonts w:ascii="Tahoma" w:hAnsi="Tahoma" w:cs="Tahoma"/>
        </w:rPr>
      </w:pPr>
    </w:p>
    <w:p w:rsidR="00831C46" w:rsidRPr="007D791F" w:rsidRDefault="00831C46" w:rsidP="00831C46">
      <w:pPr>
        <w:autoSpaceDE w:val="0"/>
        <w:autoSpaceDN w:val="0"/>
        <w:adjustRightInd w:val="0"/>
        <w:jc w:val="both"/>
        <w:rPr>
          <w:rFonts w:ascii="Tahoma" w:hAnsi="Tahoma" w:cs="Tahoma"/>
        </w:rPr>
      </w:pPr>
      <w:r w:rsidRPr="007D791F">
        <w:rPr>
          <w:rFonts w:ascii="Tahoma" w:hAnsi="Tahoma" w:cs="Tahoma"/>
        </w:rPr>
        <w:t>Ubezpieczeniem objęte jest mienie będące przedmiotem ubezpieczenia bez względu na jego wiek, termin przyjęcia do ewidencji środków trwałych lub udokumentowanie posiadania lub przyjęcia mienia na podstawie, np. umowy, rachunku, faktury; mienie stanowiące własność lub będące w posiadaniu samoistnym lub zależnym (szczególnie na podstawie umów najmu, dzierżawy użytkowania, leasingu lub umów pokrewnych).</w:t>
      </w:r>
    </w:p>
    <w:p w:rsidR="00831C46" w:rsidRPr="007D791F" w:rsidRDefault="00831C46" w:rsidP="00831C46">
      <w:pPr>
        <w:autoSpaceDE w:val="0"/>
        <w:autoSpaceDN w:val="0"/>
        <w:adjustRightInd w:val="0"/>
        <w:jc w:val="both"/>
        <w:rPr>
          <w:rFonts w:ascii="Tahoma" w:hAnsi="Tahoma" w:cs="Tahoma"/>
        </w:rPr>
      </w:pPr>
    </w:p>
    <w:p w:rsidR="00831C46" w:rsidRPr="004A0B27" w:rsidRDefault="00831C46" w:rsidP="00831C46">
      <w:pPr>
        <w:jc w:val="both"/>
        <w:rPr>
          <w:rFonts w:ascii="Tahoma" w:hAnsi="Tahoma" w:cs="Tahoma"/>
        </w:rPr>
      </w:pPr>
      <w:r w:rsidRPr="004A0B27">
        <w:rPr>
          <w:rFonts w:ascii="Tahoma" w:hAnsi="Tahoma" w:cs="Tahoma"/>
        </w:rPr>
        <w:t>Sumy ubezpieczenia określone w Specyfikacji i załącznikach zawierają podatek VAT – o ile nie wskazano inaczej. Ubezpieczyciel wypłaca odszkodowanie wraz z podatkiem VAT.</w:t>
      </w:r>
    </w:p>
    <w:p w:rsidR="00831C46" w:rsidRPr="004A0B27" w:rsidRDefault="00831C46" w:rsidP="00831C46">
      <w:pPr>
        <w:autoSpaceDE w:val="0"/>
        <w:autoSpaceDN w:val="0"/>
        <w:adjustRightInd w:val="0"/>
        <w:jc w:val="both"/>
        <w:rPr>
          <w:rFonts w:ascii="Tahoma" w:hAnsi="Tahoma" w:cs="Tahoma"/>
          <w:bCs/>
        </w:rPr>
      </w:pPr>
    </w:p>
    <w:p w:rsidR="00831C46" w:rsidRPr="007D791F" w:rsidRDefault="00831C46" w:rsidP="00831C46">
      <w:pPr>
        <w:autoSpaceDE w:val="0"/>
        <w:autoSpaceDN w:val="0"/>
        <w:adjustRightInd w:val="0"/>
        <w:jc w:val="both"/>
        <w:rPr>
          <w:rFonts w:ascii="Tahoma" w:hAnsi="Tahoma" w:cs="Tahoma"/>
        </w:rPr>
      </w:pPr>
      <w:r w:rsidRPr="004A0B27">
        <w:rPr>
          <w:rFonts w:ascii="Tahoma" w:hAnsi="Tahoma" w:cs="Tahoma"/>
          <w:bCs/>
        </w:rPr>
        <w:t>Wszystkie limity odpowiedzialności / sumy ubezpieczenia na I ryzyko / sumy gwarancyjne w programie ubezpieczenia oraz klauzulach dotyczą rocznego okresu ubezpieczenia i ulegają automatycznemu odnowieniu w kolejnym dwunastomiesięcznym okresie ubezpieczenia.</w:t>
      </w:r>
      <w:r w:rsidRPr="007D791F">
        <w:rPr>
          <w:rFonts w:ascii="Tahoma" w:hAnsi="Tahoma" w:cs="Tahoma"/>
          <w:bCs/>
        </w:rPr>
        <w:t xml:space="preserve"> </w:t>
      </w:r>
    </w:p>
    <w:p w:rsidR="00831C46" w:rsidRDefault="00831C46" w:rsidP="00831C46">
      <w:pPr>
        <w:rPr>
          <w:rFonts w:ascii="Tahoma" w:hAnsi="Tahoma" w:cs="Tahoma"/>
        </w:rPr>
      </w:pPr>
    </w:p>
    <w:p w:rsidR="00831C46" w:rsidRPr="007D791F" w:rsidRDefault="00831C46" w:rsidP="00831C46">
      <w:pPr>
        <w:rPr>
          <w:rFonts w:ascii="Tahoma" w:hAnsi="Tahoma" w:cs="Tahoma"/>
        </w:rPr>
      </w:pPr>
    </w:p>
    <w:p w:rsidR="00831C46" w:rsidRPr="00CF2623" w:rsidRDefault="00831C46" w:rsidP="00831C46">
      <w:pPr>
        <w:rPr>
          <w:rFonts w:ascii="Tahoma" w:hAnsi="Tahoma" w:cs="Tahoma"/>
          <w:b/>
          <w:u w:val="single"/>
        </w:rPr>
      </w:pPr>
      <w:r w:rsidRPr="00CF2623">
        <w:rPr>
          <w:rFonts w:ascii="Tahoma" w:hAnsi="Tahoma" w:cs="Tahoma"/>
          <w:b/>
          <w:u w:val="single"/>
        </w:rPr>
        <w:t>Ubezpieczający:</w:t>
      </w:r>
    </w:p>
    <w:p w:rsidR="00831C46" w:rsidRPr="00CF2623" w:rsidRDefault="00831C46" w:rsidP="00831C46">
      <w:pPr>
        <w:rPr>
          <w:rFonts w:ascii="Tahoma" w:hAnsi="Tahoma" w:cs="Tahoma"/>
          <w:b/>
        </w:rPr>
      </w:pPr>
      <w:r>
        <w:rPr>
          <w:rFonts w:ascii="Tahoma" w:hAnsi="Tahoma" w:cs="Tahoma"/>
          <w:b/>
        </w:rPr>
        <w:t>Powiat Ostródzki z siedzibą w Ostródzie</w:t>
      </w:r>
    </w:p>
    <w:p w:rsidR="00831C46" w:rsidRPr="00CF2623" w:rsidRDefault="00831C46" w:rsidP="00831C46">
      <w:pPr>
        <w:rPr>
          <w:rFonts w:ascii="Tahoma" w:hAnsi="Tahoma" w:cs="Tahoma"/>
        </w:rPr>
      </w:pPr>
      <w:r>
        <w:rPr>
          <w:rFonts w:ascii="Tahoma" w:hAnsi="Tahoma" w:cs="Tahoma"/>
        </w:rPr>
        <w:t>ul. Jana III Sobieskiego 5</w:t>
      </w:r>
    </w:p>
    <w:p w:rsidR="00831C46" w:rsidRPr="00CF2623" w:rsidRDefault="00831C46" w:rsidP="00831C46">
      <w:pPr>
        <w:rPr>
          <w:rFonts w:ascii="Tahoma" w:hAnsi="Tahoma" w:cs="Tahoma"/>
        </w:rPr>
      </w:pPr>
      <w:r>
        <w:rPr>
          <w:rFonts w:ascii="Tahoma" w:hAnsi="Tahoma" w:cs="Tahoma"/>
        </w:rPr>
        <w:t>14-100 Ostróda</w:t>
      </w:r>
    </w:p>
    <w:p w:rsidR="00831C46" w:rsidRPr="00CF2623" w:rsidRDefault="00831C46" w:rsidP="00831C46">
      <w:pPr>
        <w:rPr>
          <w:rFonts w:ascii="Tahoma" w:hAnsi="Tahoma" w:cs="Tahoma"/>
        </w:rPr>
      </w:pPr>
      <w:r>
        <w:rPr>
          <w:rFonts w:ascii="Tahoma" w:hAnsi="Tahoma" w:cs="Tahoma"/>
        </w:rPr>
        <w:t>NIP: 741-17-69-645</w:t>
      </w:r>
    </w:p>
    <w:p w:rsidR="00831C46" w:rsidRDefault="00831C46" w:rsidP="00831C46">
      <w:pPr>
        <w:rPr>
          <w:rFonts w:ascii="Tahoma" w:hAnsi="Tahoma" w:cs="Tahoma"/>
        </w:rPr>
      </w:pPr>
      <w:r>
        <w:rPr>
          <w:rFonts w:ascii="Tahoma" w:hAnsi="Tahoma" w:cs="Tahoma"/>
        </w:rPr>
        <w:t>REGON: 510742445</w:t>
      </w:r>
    </w:p>
    <w:p w:rsidR="00831C46" w:rsidRPr="00DE3698" w:rsidRDefault="00831C46" w:rsidP="00831C46">
      <w:pPr>
        <w:rPr>
          <w:rFonts w:ascii="Tahoma" w:hAnsi="Tahoma" w:cs="Tahoma"/>
        </w:rPr>
      </w:pPr>
    </w:p>
    <w:p w:rsidR="00831C46" w:rsidRPr="00D5353D" w:rsidRDefault="00831C46" w:rsidP="00831C46">
      <w:pPr>
        <w:rPr>
          <w:rFonts w:ascii="Tahoma" w:hAnsi="Tahoma" w:cs="Tahoma"/>
          <w:b/>
          <w:u w:val="single"/>
        </w:rPr>
      </w:pPr>
      <w:r w:rsidRPr="00D5353D">
        <w:rPr>
          <w:rFonts w:ascii="Tahoma" w:hAnsi="Tahoma" w:cs="Tahoma"/>
          <w:b/>
          <w:u w:val="single"/>
        </w:rPr>
        <w:t>Ubezpieczony:</w:t>
      </w:r>
    </w:p>
    <w:p w:rsidR="00831C46" w:rsidRPr="00AB0E45" w:rsidRDefault="00831C46" w:rsidP="00831C46">
      <w:pPr>
        <w:rPr>
          <w:rFonts w:ascii="Tahoma" w:hAnsi="Tahoma" w:cs="Tahoma"/>
          <w:b/>
        </w:rPr>
      </w:pPr>
      <w:r w:rsidRPr="00D5353D">
        <w:rPr>
          <w:rFonts w:ascii="Tahoma" w:hAnsi="Tahoma" w:cs="Tahoma"/>
          <w:b/>
        </w:rPr>
        <w:t xml:space="preserve">1. </w:t>
      </w:r>
      <w:r w:rsidRPr="00AB0E45">
        <w:rPr>
          <w:rFonts w:ascii="Tahoma" w:hAnsi="Tahoma" w:cs="Tahoma"/>
          <w:b/>
        </w:rPr>
        <w:t>Powiat Ostródzki z siedzibą w Ostródzie</w:t>
      </w:r>
    </w:p>
    <w:p w:rsidR="00831C46" w:rsidRPr="00AB0E45" w:rsidRDefault="00831C46" w:rsidP="00831C46">
      <w:pPr>
        <w:rPr>
          <w:rFonts w:ascii="Tahoma" w:hAnsi="Tahoma" w:cs="Tahoma"/>
          <w:b/>
        </w:rPr>
      </w:pPr>
      <w:r w:rsidRPr="00AB0E45">
        <w:rPr>
          <w:rFonts w:ascii="Tahoma" w:hAnsi="Tahoma" w:cs="Tahoma"/>
          <w:b/>
        </w:rPr>
        <w:t>ul. Jana III Sobieskiego 5</w:t>
      </w:r>
    </w:p>
    <w:p w:rsidR="00831C46" w:rsidRPr="00AB0E45" w:rsidRDefault="00831C46" w:rsidP="00831C46">
      <w:pPr>
        <w:rPr>
          <w:rFonts w:ascii="Tahoma" w:hAnsi="Tahoma" w:cs="Tahoma"/>
          <w:b/>
        </w:rPr>
      </w:pPr>
      <w:r w:rsidRPr="00AB0E45">
        <w:rPr>
          <w:rFonts w:ascii="Tahoma" w:hAnsi="Tahoma" w:cs="Tahoma"/>
          <w:b/>
        </w:rPr>
        <w:t>14-100 Ostróda</w:t>
      </w:r>
    </w:p>
    <w:p w:rsidR="00831C46" w:rsidRPr="00AB0E45" w:rsidRDefault="00831C46" w:rsidP="00831C46">
      <w:pPr>
        <w:rPr>
          <w:rFonts w:ascii="Tahoma" w:hAnsi="Tahoma" w:cs="Tahoma"/>
          <w:color w:val="FF0000"/>
          <w:highlight w:val="lightGray"/>
        </w:rPr>
      </w:pPr>
      <w:r w:rsidRPr="00D5353D">
        <w:rPr>
          <w:rFonts w:ascii="Tahoma" w:hAnsi="Tahoma" w:cs="Tahoma"/>
        </w:rPr>
        <w:t>w ramach</w:t>
      </w:r>
      <w:r w:rsidRPr="00495F47">
        <w:rPr>
          <w:rFonts w:ascii="Tahoma" w:hAnsi="Tahoma" w:cs="Tahoma"/>
        </w:rPr>
        <w:t xml:space="preserve">, którego funkcjonują następujące jednostki organizacyjne </w:t>
      </w:r>
    </w:p>
    <w:tbl>
      <w:tblPr>
        <w:tblW w:w="10201" w:type="dxa"/>
        <w:tblCellMar>
          <w:left w:w="70" w:type="dxa"/>
          <w:right w:w="70" w:type="dxa"/>
        </w:tblCellMar>
        <w:tblLook w:val="04A0" w:firstRow="1" w:lastRow="0" w:firstColumn="1" w:lastColumn="0" w:noHBand="0" w:noVBand="1"/>
      </w:tblPr>
      <w:tblGrid>
        <w:gridCol w:w="580"/>
        <w:gridCol w:w="3384"/>
        <w:gridCol w:w="3261"/>
        <w:gridCol w:w="1559"/>
        <w:gridCol w:w="1417"/>
      </w:tblGrid>
      <w:tr w:rsidR="00831C46" w:rsidRPr="00495F47" w:rsidTr="00B35A0A">
        <w:trPr>
          <w:trHeight w:val="640"/>
        </w:trPr>
        <w:tc>
          <w:tcPr>
            <w:tcW w:w="580" w:type="dxa"/>
            <w:tcBorders>
              <w:top w:val="single" w:sz="4" w:space="0" w:color="auto"/>
              <w:left w:val="single" w:sz="4" w:space="0" w:color="auto"/>
              <w:bottom w:val="single" w:sz="4" w:space="0" w:color="auto"/>
              <w:right w:val="single" w:sz="4" w:space="0" w:color="auto"/>
            </w:tcBorders>
            <w:shd w:val="clear" w:color="000000" w:fill="DAEEF3"/>
            <w:noWrap/>
            <w:vAlign w:val="center"/>
            <w:hideMark/>
          </w:tcPr>
          <w:p w:rsidR="00831C46" w:rsidRPr="00495F47" w:rsidRDefault="00831C46" w:rsidP="00B35A0A">
            <w:pPr>
              <w:jc w:val="center"/>
              <w:rPr>
                <w:rFonts w:ascii="Arial" w:hAnsi="Arial" w:cs="Arial"/>
                <w:b/>
                <w:bCs/>
                <w:sz w:val="18"/>
                <w:szCs w:val="18"/>
              </w:rPr>
            </w:pPr>
            <w:r w:rsidRPr="00495F47">
              <w:rPr>
                <w:rFonts w:ascii="Arial" w:hAnsi="Arial" w:cs="Arial"/>
                <w:b/>
                <w:bCs/>
                <w:sz w:val="18"/>
                <w:szCs w:val="18"/>
              </w:rPr>
              <w:lastRenderedPageBreak/>
              <w:t>L.p.</w:t>
            </w:r>
          </w:p>
        </w:tc>
        <w:tc>
          <w:tcPr>
            <w:tcW w:w="3384" w:type="dxa"/>
            <w:tcBorders>
              <w:top w:val="single" w:sz="4" w:space="0" w:color="auto"/>
              <w:left w:val="nil"/>
              <w:bottom w:val="single" w:sz="4" w:space="0" w:color="auto"/>
              <w:right w:val="single" w:sz="4" w:space="0" w:color="auto"/>
            </w:tcBorders>
            <w:shd w:val="clear" w:color="000000" w:fill="DAEEF3"/>
            <w:noWrap/>
            <w:vAlign w:val="center"/>
            <w:hideMark/>
          </w:tcPr>
          <w:p w:rsidR="00831C46" w:rsidRPr="00495F47" w:rsidRDefault="00831C46" w:rsidP="00B35A0A">
            <w:pPr>
              <w:jc w:val="center"/>
              <w:rPr>
                <w:rFonts w:ascii="Arial" w:hAnsi="Arial" w:cs="Arial"/>
                <w:b/>
                <w:bCs/>
                <w:sz w:val="18"/>
                <w:szCs w:val="18"/>
              </w:rPr>
            </w:pPr>
            <w:r w:rsidRPr="00495F47">
              <w:rPr>
                <w:rFonts w:ascii="Arial" w:hAnsi="Arial" w:cs="Arial"/>
                <w:b/>
                <w:bCs/>
                <w:sz w:val="18"/>
                <w:szCs w:val="18"/>
              </w:rPr>
              <w:t>Nazwa jednostki</w:t>
            </w:r>
          </w:p>
        </w:tc>
        <w:tc>
          <w:tcPr>
            <w:tcW w:w="3261" w:type="dxa"/>
            <w:tcBorders>
              <w:top w:val="single" w:sz="4" w:space="0" w:color="auto"/>
              <w:left w:val="nil"/>
              <w:bottom w:val="single" w:sz="4" w:space="0" w:color="auto"/>
              <w:right w:val="single" w:sz="4" w:space="0" w:color="auto"/>
            </w:tcBorders>
            <w:shd w:val="clear" w:color="000000" w:fill="DAEEF3"/>
            <w:noWrap/>
            <w:vAlign w:val="center"/>
            <w:hideMark/>
          </w:tcPr>
          <w:p w:rsidR="00831C46" w:rsidRPr="00495F47" w:rsidRDefault="00831C46" w:rsidP="00B35A0A">
            <w:pPr>
              <w:jc w:val="center"/>
              <w:rPr>
                <w:rFonts w:ascii="Arial" w:hAnsi="Arial" w:cs="Arial"/>
                <w:b/>
                <w:bCs/>
                <w:sz w:val="18"/>
                <w:szCs w:val="18"/>
              </w:rPr>
            </w:pPr>
            <w:r w:rsidRPr="00495F47">
              <w:rPr>
                <w:rFonts w:ascii="Arial" w:hAnsi="Arial" w:cs="Arial"/>
                <w:b/>
                <w:bCs/>
                <w:sz w:val="18"/>
                <w:szCs w:val="18"/>
              </w:rPr>
              <w:t>Adres</w:t>
            </w:r>
          </w:p>
        </w:tc>
        <w:tc>
          <w:tcPr>
            <w:tcW w:w="1559" w:type="dxa"/>
            <w:tcBorders>
              <w:top w:val="single" w:sz="4" w:space="0" w:color="auto"/>
              <w:left w:val="nil"/>
              <w:bottom w:val="single" w:sz="4" w:space="0" w:color="auto"/>
              <w:right w:val="single" w:sz="4" w:space="0" w:color="auto"/>
            </w:tcBorders>
            <w:shd w:val="clear" w:color="000000" w:fill="DAEEF3"/>
            <w:noWrap/>
            <w:vAlign w:val="center"/>
            <w:hideMark/>
          </w:tcPr>
          <w:p w:rsidR="00831C46" w:rsidRPr="00495F47" w:rsidRDefault="00831C46" w:rsidP="00B35A0A">
            <w:pPr>
              <w:jc w:val="center"/>
              <w:rPr>
                <w:rFonts w:ascii="Arial" w:hAnsi="Arial" w:cs="Arial"/>
                <w:b/>
                <w:bCs/>
                <w:sz w:val="18"/>
                <w:szCs w:val="18"/>
              </w:rPr>
            </w:pPr>
            <w:r w:rsidRPr="00495F47">
              <w:rPr>
                <w:rFonts w:ascii="Arial" w:hAnsi="Arial" w:cs="Arial"/>
                <w:b/>
                <w:bCs/>
                <w:sz w:val="18"/>
                <w:szCs w:val="18"/>
              </w:rPr>
              <w:t>NIP</w:t>
            </w:r>
          </w:p>
        </w:tc>
        <w:tc>
          <w:tcPr>
            <w:tcW w:w="1417" w:type="dxa"/>
            <w:tcBorders>
              <w:top w:val="single" w:sz="4" w:space="0" w:color="auto"/>
              <w:left w:val="nil"/>
              <w:bottom w:val="single" w:sz="4" w:space="0" w:color="auto"/>
              <w:right w:val="single" w:sz="4" w:space="0" w:color="auto"/>
            </w:tcBorders>
            <w:shd w:val="clear" w:color="000000" w:fill="DAEEF3"/>
            <w:noWrap/>
            <w:vAlign w:val="center"/>
            <w:hideMark/>
          </w:tcPr>
          <w:p w:rsidR="00831C46" w:rsidRPr="00495F47" w:rsidRDefault="00831C46" w:rsidP="00B35A0A">
            <w:pPr>
              <w:jc w:val="center"/>
              <w:rPr>
                <w:rFonts w:ascii="Arial" w:hAnsi="Arial" w:cs="Arial"/>
                <w:b/>
                <w:bCs/>
                <w:sz w:val="18"/>
                <w:szCs w:val="18"/>
              </w:rPr>
            </w:pPr>
            <w:r w:rsidRPr="00495F47">
              <w:rPr>
                <w:rFonts w:ascii="Arial" w:hAnsi="Arial" w:cs="Arial"/>
                <w:b/>
                <w:bCs/>
                <w:sz w:val="18"/>
                <w:szCs w:val="18"/>
              </w:rPr>
              <w:t>REGON</w:t>
            </w:r>
          </w:p>
        </w:tc>
      </w:tr>
      <w:tr w:rsidR="00831C46" w:rsidRPr="00495F47" w:rsidTr="00B35A0A">
        <w:trPr>
          <w:trHeight w:val="51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831C46" w:rsidRPr="00495F47" w:rsidRDefault="00831C46" w:rsidP="00B35A0A">
            <w:pPr>
              <w:jc w:val="center"/>
              <w:rPr>
                <w:rFonts w:ascii="Arial" w:hAnsi="Arial" w:cs="Arial"/>
              </w:rPr>
            </w:pPr>
            <w:r w:rsidRPr="00495F47">
              <w:rPr>
                <w:rFonts w:ascii="Arial" w:hAnsi="Arial" w:cs="Arial"/>
              </w:rPr>
              <w:t>1</w:t>
            </w:r>
            <w:r>
              <w:rPr>
                <w:rFonts w:ascii="Arial" w:hAnsi="Arial" w:cs="Arial"/>
              </w:rPr>
              <w:t>.1</w:t>
            </w:r>
          </w:p>
        </w:tc>
        <w:tc>
          <w:tcPr>
            <w:tcW w:w="3384" w:type="dxa"/>
            <w:tcBorders>
              <w:top w:val="nil"/>
              <w:left w:val="nil"/>
              <w:bottom w:val="single" w:sz="4" w:space="0" w:color="auto"/>
              <w:right w:val="single" w:sz="4" w:space="0" w:color="auto"/>
            </w:tcBorders>
            <w:shd w:val="clear" w:color="auto" w:fill="auto"/>
            <w:vAlign w:val="center"/>
            <w:hideMark/>
          </w:tcPr>
          <w:p w:rsidR="00831C46" w:rsidRPr="00495F47" w:rsidRDefault="00831C46" w:rsidP="00B35A0A">
            <w:pPr>
              <w:rPr>
                <w:rFonts w:ascii="Arial" w:hAnsi="Arial" w:cs="Arial"/>
              </w:rPr>
            </w:pPr>
            <w:r w:rsidRPr="00495F47">
              <w:rPr>
                <w:rFonts w:ascii="Arial" w:hAnsi="Arial" w:cs="Arial"/>
              </w:rPr>
              <w:t>Starostwo Powiatowe</w:t>
            </w:r>
          </w:p>
        </w:tc>
        <w:tc>
          <w:tcPr>
            <w:tcW w:w="3261" w:type="dxa"/>
            <w:tcBorders>
              <w:top w:val="nil"/>
              <w:left w:val="nil"/>
              <w:bottom w:val="single" w:sz="4" w:space="0" w:color="auto"/>
              <w:right w:val="single" w:sz="4" w:space="0" w:color="auto"/>
            </w:tcBorders>
            <w:shd w:val="clear" w:color="auto" w:fill="auto"/>
            <w:vAlign w:val="center"/>
            <w:hideMark/>
          </w:tcPr>
          <w:p w:rsidR="00831C46" w:rsidRPr="00495F47" w:rsidRDefault="00831C46" w:rsidP="00B35A0A">
            <w:pPr>
              <w:rPr>
                <w:rFonts w:ascii="Arial" w:hAnsi="Arial" w:cs="Arial"/>
              </w:rPr>
            </w:pPr>
            <w:r w:rsidRPr="00495F47">
              <w:rPr>
                <w:rFonts w:ascii="Arial" w:hAnsi="Arial" w:cs="Arial"/>
              </w:rPr>
              <w:t>ul. Jana III Sobieskiego 5, 14-100 Ostróda</w:t>
            </w:r>
          </w:p>
        </w:tc>
        <w:tc>
          <w:tcPr>
            <w:tcW w:w="1559" w:type="dxa"/>
            <w:tcBorders>
              <w:top w:val="nil"/>
              <w:left w:val="nil"/>
              <w:bottom w:val="single" w:sz="4" w:space="0" w:color="auto"/>
              <w:right w:val="single" w:sz="4" w:space="0" w:color="auto"/>
            </w:tcBorders>
            <w:shd w:val="clear" w:color="auto" w:fill="auto"/>
            <w:noWrap/>
            <w:vAlign w:val="center"/>
            <w:hideMark/>
          </w:tcPr>
          <w:p w:rsidR="00831C46" w:rsidRPr="00495F47" w:rsidRDefault="00831C46" w:rsidP="00B35A0A">
            <w:pPr>
              <w:jc w:val="center"/>
              <w:rPr>
                <w:rFonts w:ascii="Arial" w:hAnsi="Arial" w:cs="Arial"/>
              </w:rPr>
            </w:pPr>
            <w:r w:rsidRPr="00495F47">
              <w:rPr>
                <w:rFonts w:ascii="Arial" w:hAnsi="Arial" w:cs="Arial"/>
              </w:rPr>
              <w:t>741-17-69-645</w:t>
            </w:r>
          </w:p>
        </w:tc>
        <w:tc>
          <w:tcPr>
            <w:tcW w:w="1417" w:type="dxa"/>
            <w:tcBorders>
              <w:top w:val="nil"/>
              <w:left w:val="nil"/>
              <w:bottom w:val="single" w:sz="4" w:space="0" w:color="auto"/>
              <w:right w:val="single" w:sz="4" w:space="0" w:color="auto"/>
            </w:tcBorders>
            <w:shd w:val="clear" w:color="auto" w:fill="auto"/>
            <w:noWrap/>
            <w:vAlign w:val="center"/>
            <w:hideMark/>
          </w:tcPr>
          <w:p w:rsidR="00831C46" w:rsidRPr="00495F47" w:rsidRDefault="00831C46" w:rsidP="00B35A0A">
            <w:pPr>
              <w:jc w:val="center"/>
              <w:rPr>
                <w:rFonts w:ascii="Arial" w:hAnsi="Arial" w:cs="Arial"/>
              </w:rPr>
            </w:pPr>
            <w:r w:rsidRPr="00495F47">
              <w:rPr>
                <w:rFonts w:ascii="Arial" w:hAnsi="Arial" w:cs="Arial"/>
              </w:rPr>
              <w:t>510742445</w:t>
            </w:r>
          </w:p>
        </w:tc>
      </w:tr>
      <w:tr w:rsidR="00831C46" w:rsidRPr="00495F47" w:rsidTr="00B35A0A">
        <w:trPr>
          <w:trHeight w:val="57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831C46" w:rsidRPr="00495F47" w:rsidRDefault="00831C46" w:rsidP="00B35A0A">
            <w:pPr>
              <w:jc w:val="center"/>
              <w:rPr>
                <w:rFonts w:ascii="Arial" w:hAnsi="Arial" w:cs="Arial"/>
              </w:rPr>
            </w:pPr>
            <w:r>
              <w:rPr>
                <w:rFonts w:ascii="Arial" w:hAnsi="Arial" w:cs="Arial"/>
              </w:rPr>
              <w:t>1.</w:t>
            </w:r>
            <w:r w:rsidRPr="00495F47">
              <w:rPr>
                <w:rFonts w:ascii="Arial" w:hAnsi="Arial" w:cs="Arial"/>
              </w:rPr>
              <w:t>2</w:t>
            </w:r>
          </w:p>
        </w:tc>
        <w:tc>
          <w:tcPr>
            <w:tcW w:w="3384" w:type="dxa"/>
            <w:tcBorders>
              <w:top w:val="nil"/>
              <w:left w:val="nil"/>
              <w:bottom w:val="single" w:sz="4" w:space="0" w:color="auto"/>
              <w:right w:val="single" w:sz="4" w:space="0" w:color="auto"/>
            </w:tcBorders>
            <w:shd w:val="clear" w:color="auto" w:fill="auto"/>
            <w:vAlign w:val="center"/>
            <w:hideMark/>
          </w:tcPr>
          <w:p w:rsidR="00831C46" w:rsidRPr="00495F47" w:rsidRDefault="00831C46" w:rsidP="00B35A0A">
            <w:pPr>
              <w:rPr>
                <w:rFonts w:ascii="Arial" w:hAnsi="Arial" w:cs="Arial"/>
              </w:rPr>
            </w:pPr>
            <w:r w:rsidRPr="00495F47">
              <w:rPr>
                <w:rFonts w:ascii="Arial" w:hAnsi="Arial" w:cs="Arial"/>
              </w:rPr>
              <w:t>Zarząd Dróg Powiatowych</w:t>
            </w:r>
          </w:p>
        </w:tc>
        <w:tc>
          <w:tcPr>
            <w:tcW w:w="3261" w:type="dxa"/>
            <w:tcBorders>
              <w:top w:val="nil"/>
              <w:left w:val="nil"/>
              <w:bottom w:val="single" w:sz="4" w:space="0" w:color="auto"/>
              <w:right w:val="single" w:sz="4" w:space="0" w:color="auto"/>
            </w:tcBorders>
            <w:shd w:val="clear" w:color="auto" w:fill="auto"/>
            <w:vAlign w:val="center"/>
            <w:hideMark/>
          </w:tcPr>
          <w:p w:rsidR="00831C46" w:rsidRPr="00495F47" w:rsidRDefault="00831C46" w:rsidP="00B35A0A">
            <w:pPr>
              <w:rPr>
                <w:rFonts w:ascii="Arial" w:hAnsi="Arial" w:cs="Arial"/>
              </w:rPr>
            </w:pPr>
            <w:r w:rsidRPr="00495F47">
              <w:rPr>
                <w:rFonts w:ascii="Arial" w:hAnsi="Arial" w:cs="Arial"/>
              </w:rPr>
              <w:t xml:space="preserve"> ul. Grunwaldzka 62A, 14-100 Ostróda</w:t>
            </w:r>
          </w:p>
        </w:tc>
        <w:tc>
          <w:tcPr>
            <w:tcW w:w="1559" w:type="dxa"/>
            <w:tcBorders>
              <w:top w:val="nil"/>
              <w:left w:val="nil"/>
              <w:bottom w:val="single" w:sz="4" w:space="0" w:color="auto"/>
              <w:right w:val="single" w:sz="4" w:space="0" w:color="auto"/>
            </w:tcBorders>
            <w:shd w:val="clear" w:color="auto" w:fill="auto"/>
            <w:noWrap/>
            <w:vAlign w:val="center"/>
            <w:hideMark/>
          </w:tcPr>
          <w:p w:rsidR="00831C46" w:rsidRPr="00495F47" w:rsidRDefault="00831C46" w:rsidP="00B35A0A">
            <w:pPr>
              <w:jc w:val="center"/>
              <w:rPr>
                <w:rFonts w:ascii="Arial" w:hAnsi="Arial" w:cs="Arial"/>
              </w:rPr>
            </w:pPr>
            <w:r w:rsidRPr="00495F47">
              <w:rPr>
                <w:rFonts w:ascii="Arial" w:hAnsi="Arial" w:cs="Arial"/>
              </w:rPr>
              <w:t>741-17-72-021</w:t>
            </w:r>
          </w:p>
        </w:tc>
        <w:tc>
          <w:tcPr>
            <w:tcW w:w="1417" w:type="dxa"/>
            <w:tcBorders>
              <w:top w:val="nil"/>
              <w:left w:val="nil"/>
              <w:bottom w:val="single" w:sz="4" w:space="0" w:color="auto"/>
              <w:right w:val="single" w:sz="4" w:space="0" w:color="auto"/>
            </w:tcBorders>
            <w:shd w:val="clear" w:color="auto" w:fill="auto"/>
            <w:noWrap/>
            <w:vAlign w:val="center"/>
            <w:hideMark/>
          </w:tcPr>
          <w:p w:rsidR="00831C46" w:rsidRPr="00495F47" w:rsidRDefault="00831C46" w:rsidP="00B35A0A">
            <w:pPr>
              <w:jc w:val="center"/>
              <w:rPr>
                <w:rFonts w:ascii="Arial" w:hAnsi="Arial" w:cs="Arial"/>
              </w:rPr>
            </w:pPr>
            <w:r w:rsidRPr="00495F47">
              <w:rPr>
                <w:rFonts w:ascii="Arial" w:hAnsi="Arial" w:cs="Arial"/>
              </w:rPr>
              <w:t>510751190</w:t>
            </w:r>
          </w:p>
        </w:tc>
      </w:tr>
      <w:tr w:rsidR="00831C46" w:rsidRPr="00495F47" w:rsidTr="00B35A0A">
        <w:trPr>
          <w:trHeight w:val="51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831C46" w:rsidRPr="00495F47" w:rsidRDefault="00831C46" w:rsidP="00B35A0A">
            <w:pPr>
              <w:jc w:val="center"/>
              <w:rPr>
                <w:rFonts w:ascii="Arial" w:hAnsi="Arial" w:cs="Arial"/>
              </w:rPr>
            </w:pPr>
            <w:r>
              <w:rPr>
                <w:rFonts w:ascii="Arial" w:hAnsi="Arial" w:cs="Arial"/>
              </w:rPr>
              <w:t>1.</w:t>
            </w:r>
            <w:r w:rsidRPr="00495F47">
              <w:rPr>
                <w:rFonts w:ascii="Arial" w:hAnsi="Arial" w:cs="Arial"/>
              </w:rPr>
              <w:t>3</w:t>
            </w:r>
          </w:p>
        </w:tc>
        <w:tc>
          <w:tcPr>
            <w:tcW w:w="3384" w:type="dxa"/>
            <w:tcBorders>
              <w:top w:val="nil"/>
              <w:left w:val="nil"/>
              <w:bottom w:val="single" w:sz="4" w:space="0" w:color="auto"/>
              <w:right w:val="single" w:sz="4" w:space="0" w:color="auto"/>
            </w:tcBorders>
            <w:shd w:val="clear" w:color="auto" w:fill="auto"/>
            <w:vAlign w:val="center"/>
            <w:hideMark/>
          </w:tcPr>
          <w:p w:rsidR="00831C46" w:rsidRPr="00495F47" w:rsidRDefault="00831C46" w:rsidP="00B35A0A">
            <w:pPr>
              <w:rPr>
                <w:rFonts w:ascii="Arial" w:hAnsi="Arial" w:cs="Arial"/>
              </w:rPr>
            </w:pPr>
            <w:r w:rsidRPr="00495F47">
              <w:rPr>
                <w:rFonts w:ascii="Arial" w:hAnsi="Arial" w:cs="Arial"/>
              </w:rPr>
              <w:t>I Liceum Ogólnokształcące</w:t>
            </w:r>
          </w:p>
        </w:tc>
        <w:tc>
          <w:tcPr>
            <w:tcW w:w="3261" w:type="dxa"/>
            <w:tcBorders>
              <w:top w:val="nil"/>
              <w:left w:val="nil"/>
              <w:bottom w:val="single" w:sz="4" w:space="0" w:color="auto"/>
              <w:right w:val="single" w:sz="4" w:space="0" w:color="auto"/>
            </w:tcBorders>
            <w:shd w:val="clear" w:color="auto" w:fill="auto"/>
            <w:vAlign w:val="center"/>
            <w:hideMark/>
          </w:tcPr>
          <w:p w:rsidR="00831C46" w:rsidRPr="00495F47" w:rsidRDefault="00831C46" w:rsidP="00B35A0A">
            <w:pPr>
              <w:rPr>
                <w:rFonts w:ascii="Arial" w:hAnsi="Arial" w:cs="Arial"/>
              </w:rPr>
            </w:pPr>
            <w:proofErr w:type="spellStart"/>
            <w:r w:rsidRPr="00495F47">
              <w:rPr>
                <w:rFonts w:ascii="Arial" w:hAnsi="Arial" w:cs="Arial"/>
              </w:rPr>
              <w:t>ul.Drwęcka</w:t>
            </w:r>
            <w:proofErr w:type="spellEnd"/>
            <w:r w:rsidRPr="00495F47">
              <w:rPr>
                <w:rFonts w:ascii="Arial" w:hAnsi="Arial" w:cs="Arial"/>
              </w:rPr>
              <w:t xml:space="preserve"> 2, 14 - 100 Ostróda</w:t>
            </w:r>
          </w:p>
        </w:tc>
        <w:tc>
          <w:tcPr>
            <w:tcW w:w="1559" w:type="dxa"/>
            <w:tcBorders>
              <w:top w:val="nil"/>
              <w:left w:val="nil"/>
              <w:bottom w:val="single" w:sz="4" w:space="0" w:color="auto"/>
              <w:right w:val="single" w:sz="4" w:space="0" w:color="auto"/>
            </w:tcBorders>
            <w:shd w:val="clear" w:color="auto" w:fill="auto"/>
            <w:vAlign w:val="center"/>
            <w:hideMark/>
          </w:tcPr>
          <w:p w:rsidR="00831C46" w:rsidRPr="00495F47" w:rsidRDefault="00831C46" w:rsidP="00B35A0A">
            <w:pPr>
              <w:jc w:val="center"/>
              <w:rPr>
                <w:rFonts w:ascii="Arial" w:hAnsi="Arial" w:cs="Arial"/>
              </w:rPr>
            </w:pPr>
            <w:r w:rsidRPr="00495F47">
              <w:rPr>
                <w:rFonts w:ascii="Arial" w:hAnsi="Arial" w:cs="Arial"/>
              </w:rPr>
              <w:t>741-10-68-026</w:t>
            </w:r>
          </w:p>
        </w:tc>
        <w:tc>
          <w:tcPr>
            <w:tcW w:w="1417" w:type="dxa"/>
            <w:tcBorders>
              <w:top w:val="nil"/>
              <w:left w:val="nil"/>
              <w:bottom w:val="single" w:sz="4" w:space="0" w:color="auto"/>
              <w:right w:val="single" w:sz="4" w:space="0" w:color="auto"/>
            </w:tcBorders>
            <w:shd w:val="clear" w:color="auto" w:fill="auto"/>
            <w:noWrap/>
            <w:vAlign w:val="center"/>
            <w:hideMark/>
          </w:tcPr>
          <w:p w:rsidR="00831C46" w:rsidRPr="00495F47" w:rsidRDefault="00831C46" w:rsidP="00B35A0A">
            <w:pPr>
              <w:jc w:val="center"/>
              <w:rPr>
                <w:rFonts w:ascii="Arial" w:hAnsi="Arial" w:cs="Arial"/>
              </w:rPr>
            </w:pPr>
            <w:r w:rsidRPr="00495F47">
              <w:rPr>
                <w:rFonts w:ascii="Arial" w:hAnsi="Arial" w:cs="Arial"/>
              </w:rPr>
              <w:t>000716649</w:t>
            </w:r>
          </w:p>
        </w:tc>
      </w:tr>
      <w:tr w:rsidR="00831C46" w:rsidRPr="00495F47" w:rsidTr="00B35A0A">
        <w:trPr>
          <w:trHeight w:val="51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831C46" w:rsidRPr="00495F47" w:rsidRDefault="00831C46" w:rsidP="00B35A0A">
            <w:pPr>
              <w:jc w:val="center"/>
              <w:rPr>
                <w:rFonts w:ascii="Arial" w:hAnsi="Arial" w:cs="Arial"/>
              </w:rPr>
            </w:pPr>
            <w:r>
              <w:rPr>
                <w:rFonts w:ascii="Arial" w:hAnsi="Arial" w:cs="Arial"/>
              </w:rPr>
              <w:t>1.</w:t>
            </w:r>
            <w:r w:rsidRPr="00495F47">
              <w:rPr>
                <w:rFonts w:ascii="Arial" w:hAnsi="Arial" w:cs="Arial"/>
              </w:rPr>
              <w:t>4</w:t>
            </w:r>
          </w:p>
        </w:tc>
        <w:tc>
          <w:tcPr>
            <w:tcW w:w="3384" w:type="dxa"/>
            <w:tcBorders>
              <w:top w:val="nil"/>
              <w:left w:val="nil"/>
              <w:bottom w:val="single" w:sz="4" w:space="0" w:color="auto"/>
              <w:right w:val="single" w:sz="4" w:space="0" w:color="auto"/>
            </w:tcBorders>
            <w:shd w:val="clear" w:color="auto" w:fill="auto"/>
            <w:vAlign w:val="center"/>
            <w:hideMark/>
          </w:tcPr>
          <w:p w:rsidR="00831C46" w:rsidRPr="00495F47" w:rsidRDefault="00831C46" w:rsidP="00B35A0A">
            <w:pPr>
              <w:rPr>
                <w:rFonts w:ascii="Arial" w:hAnsi="Arial" w:cs="Arial"/>
              </w:rPr>
            </w:pPr>
            <w:r w:rsidRPr="00495F47">
              <w:rPr>
                <w:rFonts w:ascii="Arial" w:hAnsi="Arial" w:cs="Arial"/>
              </w:rPr>
              <w:t>Zespół Szkół Licealnych w Morągu</w:t>
            </w:r>
          </w:p>
        </w:tc>
        <w:tc>
          <w:tcPr>
            <w:tcW w:w="3261" w:type="dxa"/>
            <w:tcBorders>
              <w:top w:val="nil"/>
              <w:left w:val="nil"/>
              <w:bottom w:val="single" w:sz="4" w:space="0" w:color="auto"/>
              <w:right w:val="single" w:sz="4" w:space="0" w:color="auto"/>
            </w:tcBorders>
            <w:shd w:val="clear" w:color="auto" w:fill="auto"/>
            <w:vAlign w:val="center"/>
            <w:hideMark/>
          </w:tcPr>
          <w:p w:rsidR="00831C46" w:rsidRPr="00495F47" w:rsidRDefault="00831C46" w:rsidP="00B35A0A">
            <w:pPr>
              <w:rPr>
                <w:rFonts w:ascii="Arial" w:hAnsi="Arial" w:cs="Arial"/>
              </w:rPr>
            </w:pPr>
            <w:r w:rsidRPr="00495F47">
              <w:rPr>
                <w:rFonts w:ascii="Arial" w:hAnsi="Arial" w:cs="Arial"/>
              </w:rPr>
              <w:t>ul. 11 Listopada 7, 14-300 Morąg</w:t>
            </w:r>
          </w:p>
        </w:tc>
        <w:tc>
          <w:tcPr>
            <w:tcW w:w="1559" w:type="dxa"/>
            <w:tcBorders>
              <w:top w:val="nil"/>
              <w:left w:val="nil"/>
              <w:bottom w:val="single" w:sz="4" w:space="0" w:color="auto"/>
              <w:right w:val="single" w:sz="4" w:space="0" w:color="auto"/>
            </w:tcBorders>
            <w:shd w:val="clear" w:color="auto" w:fill="auto"/>
            <w:noWrap/>
            <w:vAlign w:val="center"/>
            <w:hideMark/>
          </w:tcPr>
          <w:p w:rsidR="00831C46" w:rsidRPr="00495F47" w:rsidRDefault="00831C46" w:rsidP="00B35A0A">
            <w:pPr>
              <w:jc w:val="center"/>
              <w:rPr>
                <w:rFonts w:ascii="Arial" w:hAnsi="Arial" w:cs="Arial"/>
              </w:rPr>
            </w:pPr>
            <w:r w:rsidRPr="00495F47">
              <w:rPr>
                <w:rFonts w:ascii="Arial" w:hAnsi="Arial" w:cs="Arial"/>
              </w:rPr>
              <w:t>741-14-87-119</w:t>
            </w:r>
          </w:p>
        </w:tc>
        <w:tc>
          <w:tcPr>
            <w:tcW w:w="1417" w:type="dxa"/>
            <w:tcBorders>
              <w:top w:val="nil"/>
              <w:left w:val="nil"/>
              <w:bottom w:val="single" w:sz="4" w:space="0" w:color="auto"/>
              <w:right w:val="single" w:sz="4" w:space="0" w:color="auto"/>
            </w:tcBorders>
            <w:shd w:val="clear" w:color="auto" w:fill="auto"/>
            <w:noWrap/>
            <w:vAlign w:val="center"/>
            <w:hideMark/>
          </w:tcPr>
          <w:p w:rsidR="00831C46" w:rsidRPr="00495F47" w:rsidRDefault="00831C46" w:rsidP="00B35A0A">
            <w:pPr>
              <w:jc w:val="center"/>
              <w:rPr>
                <w:rFonts w:ascii="Arial" w:hAnsi="Arial" w:cs="Arial"/>
              </w:rPr>
            </w:pPr>
            <w:r w:rsidRPr="00495F47">
              <w:rPr>
                <w:rFonts w:ascii="Arial" w:hAnsi="Arial" w:cs="Arial"/>
              </w:rPr>
              <w:t>511323236</w:t>
            </w:r>
          </w:p>
        </w:tc>
      </w:tr>
      <w:tr w:rsidR="00831C46" w:rsidRPr="00495F47" w:rsidTr="00B35A0A">
        <w:trPr>
          <w:trHeight w:val="51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831C46" w:rsidRPr="00495F47" w:rsidRDefault="00831C46" w:rsidP="00B35A0A">
            <w:pPr>
              <w:jc w:val="center"/>
              <w:rPr>
                <w:rFonts w:ascii="Arial" w:hAnsi="Arial" w:cs="Arial"/>
              </w:rPr>
            </w:pPr>
            <w:r>
              <w:rPr>
                <w:rFonts w:ascii="Arial" w:hAnsi="Arial" w:cs="Arial"/>
              </w:rPr>
              <w:t>1.</w:t>
            </w:r>
            <w:r w:rsidRPr="00495F47">
              <w:rPr>
                <w:rFonts w:ascii="Arial" w:hAnsi="Arial" w:cs="Arial"/>
              </w:rPr>
              <w:t>5</w:t>
            </w:r>
          </w:p>
        </w:tc>
        <w:tc>
          <w:tcPr>
            <w:tcW w:w="3384" w:type="dxa"/>
            <w:tcBorders>
              <w:top w:val="nil"/>
              <w:left w:val="nil"/>
              <w:bottom w:val="single" w:sz="4" w:space="0" w:color="auto"/>
              <w:right w:val="single" w:sz="4" w:space="0" w:color="auto"/>
            </w:tcBorders>
            <w:shd w:val="clear" w:color="auto" w:fill="auto"/>
            <w:vAlign w:val="center"/>
            <w:hideMark/>
          </w:tcPr>
          <w:p w:rsidR="00831C46" w:rsidRPr="00495F47" w:rsidRDefault="00831C46" w:rsidP="00B35A0A">
            <w:pPr>
              <w:rPr>
                <w:rFonts w:ascii="Arial" w:hAnsi="Arial" w:cs="Arial"/>
              </w:rPr>
            </w:pPr>
            <w:r w:rsidRPr="00495F47">
              <w:rPr>
                <w:rFonts w:ascii="Arial" w:hAnsi="Arial" w:cs="Arial"/>
              </w:rPr>
              <w:t>Zespół Szkół Zawodowych im. Petofi</w:t>
            </w:r>
          </w:p>
        </w:tc>
        <w:tc>
          <w:tcPr>
            <w:tcW w:w="3261" w:type="dxa"/>
            <w:tcBorders>
              <w:top w:val="nil"/>
              <w:left w:val="nil"/>
              <w:bottom w:val="single" w:sz="4" w:space="0" w:color="auto"/>
              <w:right w:val="single" w:sz="4" w:space="0" w:color="auto"/>
            </w:tcBorders>
            <w:shd w:val="clear" w:color="auto" w:fill="auto"/>
            <w:vAlign w:val="center"/>
            <w:hideMark/>
          </w:tcPr>
          <w:p w:rsidR="00831C46" w:rsidRPr="00495F47" w:rsidRDefault="00831C46" w:rsidP="00B35A0A">
            <w:pPr>
              <w:rPr>
                <w:rFonts w:ascii="Arial" w:hAnsi="Arial" w:cs="Arial"/>
              </w:rPr>
            </w:pPr>
            <w:r w:rsidRPr="00495F47">
              <w:rPr>
                <w:rFonts w:ascii="Arial" w:hAnsi="Arial" w:cs="Arial"/>
              </w:rPr>
              <w:t>ul. Sportowa 1, 14-100 Ostróda</w:t>
            </w:r>
          </w:p>
        </w:tc>
        <w:tc>
          <w:tcPr>
            <w:tcW w:w="1559" w:type="dxa"/>
            <w:tcBorders>
              <w:top w:val="nil"/>
              <w:left w:val="nil"/>
              <w:bottom w:val="single" w:sz="4" w:space="0" w:color="auto"/>
              <w:right w:val="single" w:sz="4" w:space="0" w:color="auto"/>
            </w:tcBorders>
            <w:shd w:val="clear" w:color="auto" w:fill="auto"/>
            <w:noWrap/>
            <w:vAlign w:val="center"/>
            <w:hideMark/>
          </w:tcPr>
          <w:p w:rsidR="00831C46" w:rsidRPr="00495F47" w:rsidRDefault="00831C46" w:rsidP="00B35A0A">
            <w:pPr>
              <w:jc w:val="center"/>
              <w:rPr>
                <w:rFonts w:ascii="Arial" w:hAnsi="Arial" w:cs="Arial"/>
              </w:rPr>
            </w:pPr>
            <w:r w:rsidRPr="00495F47">
              <w:rPr>
                <w:rFonts w:ascii="Arial" w:hAnsi="Arial" w:cs="Arial"/>
              </w:rPr>
              <w:t>741-10-05-362</w:t>
            </w:r>
          </w:p>
        </w:tc>
        <w:tc>
          <w:tcPr>
            <w:tcW w:w="1417" w:type="dxa"/>
            <w:tcBorders>
              <w:top w:val="nil"/>
              <w:left w:val="nil"/>
              <w:bottom w:val="single" w:sz="4" w:space="0" w:color="auto"/>
              <w:right w:val="single" w:sz="4" w:space="0" w:color="auto"/>
            </w:tcBorders>
            <w:shd w:val="clear" w:color="auto" w:fill="auto"/>
            <w:noWrap/>
            <w:vAlign w:val="center"/>
            <w:hideMark/>
          </w:tcPr>
          <w:p w:rsidR="00831C46" w:rsidRPr="00495F47" w:rsidRDefault="00831C46" w:rsidP="00B35A0A">
            <w:pPr>
              <w:jc w:val="center"/>
              <w:rPr>
                <w:rFonts w:ascii="Arial" w:hAnsi="Arial" w:cs="Arial"/>
              </w:rPr>
            </w:pPr>
            <w:r w:rsidRPr="00495F47">
              <w:rPr>
                <w:rFonts w:ascii="Arial" w:hAnsi="Arial" w:cs="Arial"/>
              </w:rPr>
              <w:t>000333285</w:t>
            </w:r>
          </w:p>
        </w:tc>
      </w:tr>
      <w:tr w:rsidR="00831C46" w:rsidRPr="00495F47" w:rsidTr="00B35A0A">
        <w:trPr>
          <w:trHeight w:val="51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831C46" w:rsidRPr="00495F47" w:rsidRDefault="00831C46" w:rsidP="00B35A0A">
            <w:pPr>
              <w:jc w:val="center"/>
              <w:rPr>
                <w:rFonts w:ascii="Arial" w:hAnsi="Arial" w:cs="Arial"/>
              </w:rPr>
            </w:pPr>
            <w:r>
              <w:rPr>
                <w:rFonts w:ascii="Arial" w:hAnsi="Arial" w:cs="Arial"/>
              </w:rPr>
              <w:t>1.</w:t>
            </w:r>
            <w:r w:rsidRPr="00495F47">
              <w:rPr>
                <w:rFonts w:ascii="Arial" w:hAnsi="Arial" w:cs="Arial"/>
              </w:rPr>
              <w:t>6</w:t>
            </w:r>
          </w:p>
        </w:tc>
        <w:tc>
          <w:tcPr>
            <w:tcW w:w="3384" w:type="dxa"/>
            <w:tcBorders>
              <w:top w:val="nil"/>
              <w:left w:val="nil"/>
              <w:bottom w:val="single" w:sz="4" w:space="0" w:color="auto"/>
              <w:right w:val="single" w:sz="4" w:space="0" w:color="auto"/>
            </w:tcBorders>
            <w:shd w:val="clear" w:color="auto" w:fill="auto"/>
            <w:vAlign w:val="center"/>
            <w:hideMark/>
          </w:tcPr>
          <w:p w:rsidR="00831C46" w:rsidRPr="00495F47" w:rsidRDefault="00831C46" w:rsidP="00B35A0A">
            <w:pPr>
              <w:rPr>
                <w:rFonts w:ascii="Arial" w:hAnsi="Arial" w:cs="Arial"/>
              </w:rPr>
            </w:pPr>
            <w:r w:rsidRPr="00495F47">
              <w:rPr>
                <w:rFonts w:ascii="Arial" w:hAnsi="Arial" w:cs="Arial"/>
              </w:rPr>
              <w:t>Zespół Szkół Zawodowych im. S. Staszica i Centrum Kształcenia Ustawicznego</w:t>
            </w:r>
          </w:p>
        </w:tc>
        <w:tc>
          <w:tcPr>
            <w:tcW w:w="3261" w:type="dxa"/>
            <w:tcBorders>
              <w:top w:val="nil"/>
              <w:left w:val="nil"/>
              <w:bottom w:val="single" w:sz="4" w:space="0" w:color="auto"/>
              <w:right w:val="single" w:sz="4" w:space="0" w:color="auto"/>
            </w:tcBorders>
            <w:shd w:val="clear" w:color="auto" w:fill="auto"/>
            <w:vAlign w:val="center"/>
            <w:hideMark/>
          </w:tcPr>
          <w:p w:rsidR="00831C46" w:rsidRPr="00495F47" w:rsidRDefault="00831C46" w:rsidP="00B35A0A">
            <w:pPr>
              <w:rPr>
                <w:rFonts w:ascii="Arial" w:hAnsi="Arial" w:cs="Arial"/>
              </w:rPr>
            </w:pPr>
            <w:r w:rsidRPr="00495F47">
              <w:rPr>
                <w:rFonts w:ascii="Arial" w:hAnsi="Arial" w:cs="Arial"/>
              </w:rPr>
              <w:t>ul. Kardynała Stefana Wyszyńskiego 2, 14 - 100 Ostróda</w:t>
            </w:r>
          </w:p>
        </w:tc>
        <w:tc>
          <w:tcPr>
            <w:tcW w:w="1559" w:type="dxa"/>
            <w:tcBorders>
              <w:top w:val="nil"/>
              <w:left w:val="nil"/>
              <w:bottom w:val="single" w:sz="4" w:space="0" w:color="auto"/>
              <w:right w:val="single" w:sz="4" w:space="0" w:color="auto"/>
            </w:tcBorders>
            <w:shd w:val="clear" w:color="auto" w:fill="auto"/>
            <w:noWrap/>
            <w:vAlign w:val="center"/>
            <w:hideMark/>
          </w:tcPr>
          <w:p w:rsidR="00831C46" w:rsidRPr="00495F47" w:rsidRDefault="00831C46" w:rsidP="00B35A0A">
            <w:pPr>
              <w:jc w:val="center"/>
              <w:rPr>
                <w:rFonts w:ascii="Arial" w:hAnsi="Arial" w:cs="Arial"/>
              </w:rPr>
            </w:pPr>
            <w:r w:rsidRPr="00495F47">
              <w:rPr>
                <w:rFonts w:ascii="Arial" w:hAnsi="Arial" w:cs="Arial"/>
              </w:rPr>
              <w:t>741-10-68-078</w:t>
            </w:r>
          </w:p>
        </w:tc>
        <w:tc>
          <w:tcPr>
            <w:tcW w:w="1417" w:type="dxa"/>
            <w:tcBorders>
              <w:top w:val="nil"/>
              <w:left w:val="nil"/>
              <w:bottom w:val="single" w:sz="4" w:space="0" w:color="auto"/>
              <w:right w:val="single" w:sz="4" w:space="0" w:color="auto"/>
            </w:tcBorders>
            <w:shd w:val="clear" w:color="auto" w:fill="auto"/>
            <w:noWrap/>
            <w:vAlign w:val="center"/>
            <w:hideMark/>
          </w:tcPr>
          <w:p w:rsidR="00831C46" w:rsidRPr="00495F47" w:rsidRDefault="00831C46" w:rsidP="00B35A0A">
            <w:pPr>
              <w:jc w:val="center"/>
              <w:rPr>
                <w:rFonts w:ascii="Arial" w:hAnsi="Arial" w:cs="Arial"/>
              </w:rPr>
            </w:pPr>
            <w:r w:rsidRPr="00495F47">
              <w:rPr>
                <w:rFonts w:ascii="Arial" w:hAnsi="Arial" w:cs="Arial"/>
              </w:rPr>
              <w:t>000190029</w:t>
            </w:r>
          </w:p>
        </w:tc>
      </w:tr>
      <w:tr w:rsidR="00831C46" w:rsidRPr="00495F47" w:rsidTr="00B35A0A">
        <w:trPr>
          <w:trHeight w:val="51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831C46" w:rsidRPr="00495F47" w:rsidRDefault="00831C46" w:rsidP="00B35A0A">
            <w:pPr>
              <w:jc w:val="center"/>
              <w:rPr>
                <w:rFonts w:ascii="Arial" w:hAnsi="Arial" w:cs="Arial"/>
              </w:rPr>
            </w:pPr>
            <w:r>
              <w:rPr>
                <w:rFonts w:ascii="Arial" w:hAnsi="Arial" w:cs="Arial"/>
              </w:rPr>
              <w:t>1.</w:t>
            </w:r>
            <w:r w:rsidRPr="00495F47">
              <w:rPr>
                <w:rFonts w:ascii="Arial" w:hAnsi="Arial" w:cs="Arial"/>
              </w:rPr>
              <w:t>7</w:t>
            </w:r>
          </w:p>
        </w:tc>
        <w:tc>
          <w:tcPr>
            <w:tcW w:w="3384" w:type="dxa"/>
            <w:tcBorders>
              <w:top w:val="nil"/>
              <w:left w:val="nil"/>
              <w:bottom w:val="single" w:sz="4" w:space="0" w:color="auto"/>
              <w:right w:val="single" w:sz="4" w:space="0" w:color="auto"/>
            </w:tcBorders>
            <w:shd w:val="clear" w:color="auto" w:fill="auto"/>
            <w:vAlign w:val="center"/>
            <w:hideMark/>
          </w:tcPr>
          <w:p w:rsidR="00831C46" w:rsidRPr="00495F47" w:rsidRDefault="00831C46" w:rsidP="00B35A0A">
            <w:pPr>
              <w:rPr>
                <w:rFonts w:ascii="Arial" w:hAnsi="Arial" w:cs="Arial"/>
              </w:rPr>
            </w:pPr>
            <w:r w:rsidRPr="00495F47">
              <w:rPr>
                <w:rFonts w:ascii="Arial" w:hAnsi="Arial" w:cs="Arial"/>
              </w:rPr>
              <w:t>Zespół Szkół Rolniczych</w:t>
            </w:r>
          </w:p>
        </w:tc>
        <w:tc>
          <w:tcPr>
            <w:tcW w:w="3261" w:type="dxa"/>
            <w:tcBorders>
              <w:top w:val="nil"/>
              <w:left w:val="nil"/>
              <w:bottom w:val="single" w:sz="4" w:space="0" w:color="auto"/>
              <w:right w:val="single" w:sz="4" w:space="0" w:color="auto"/>
            </w:tcBorders>
            <w:shd w:val="clear" w:color="auto" w:fill="auto"/>
            <w:vAlign w:val="center"/>
            <w:hideMark/>
          </w:tcPr>
          <w:p w:rsidR="00831C46" w:rsidRPr="00495F47" w:rsidRDefault="00831C46" w:rsidP="00B35A0A">
            <w:pPr>
              <w:rPr>
                <w:rFonts w:ascii="Arial" w:hAnsi="Arial" w:cs="Arial"/>
              </w:rPr>
            </w:pPr>
            <w:r w:rsidRPr="00495F47">
              <w:rPr>
                <w:rFonts w:ascii="Arial" w:hAnsi="Arial" w:cs="Arial"/>
              </w:rPr>
              <w:t>ul. Czarnieckiego 69, 14-100 Ostróda</w:t>
            </w:r>
          </w:p>
        </w:tc>
        <w:tc>
          <w:tcPr>
            <w:tcW w:w="1559" w:type="dxa"/>
            <w:tcBorders>
              <w:top w:val="nil"/>
              <w:left w:val="nil"/>
              <w:bottom w:val="single" w:sz="4" w:space="0" w:color="auto"/>
              <w:right w:val="single" w:sz="4" w:space="0" w:color="auto"/>
            </w:tcBorders>
            <w:shd w:val="clear" w:color="auto" w:fill="auto"/>
            <w:noWrap/>
            <w:vAlign w:val="center"/>
            <w:hideMark/>
          </w:tcPr>
          <w:p w:rsidR="00831C46" w:rsidRPr="00495F47" w:rsidRDefault="00831C46" w:rsidP="00B35A0A">
            <w:pPr>
              <w:jc w:val="center"/>
              <w:rPr>
                <w:rFonts w:ascii="Arial" w:hAnsi="Arial" w:cs="Arial"/>
              </w:rPr>
            </w:pPr>
            <w:r w:rsidRPr="00495F47">
              <w:rPr>
                <w:rFonts w:ascii="Arial" w:hAnsi="Arial" w:cs="Arial"/>
              </w:rPr>
              <w:t>741-10-67-831</w:t>
            </w:r>
          </w:p>
        </w:tc>
        <w:tc>
          <w:tcPr>
            <w:tcW w:w="1417" w:type="dxa"/>
            <w:tcBorders>
              <w:top w:val="nil"/>
              <w:left w:val="nil"/>
              <w:bottom w:val="single" w:sz="4" w:space="0" w:color="auto"/>
              <w:right w:val="single" w:sz="4" w:space="0" w:color="auto"/>
            </w:tcBorders>
            <w:shd w:val="clear" w:color="auto" w:fill="auto"/>
            <w:noWrap/>
            <w:vAlign w:val="center"/>
            <w:hideMark/>
          </w:tcPr>
          <w:p w:rsidR="00831C46" w:rsidRPr="00495F47" w:rsidRDefault="00831C46" w:rsidP="00B35A0A">
            <w:pPr>
              <w:jc w:val="center"/>
              <w:rPr>
                <w:rFonts w:ascii="Arial" w:hAnsi="Arial" w:cs="Arial"/>
              </w:rPr>
            </w:pPr>
            <w:r w:rsidRPr="00495F47">
              <w:rPr>
                <w:rFonts w:ascii="Arial" w:hAnsi="Arial" w:cs="Arial"/>
              </w:rPr>
              <w:t>000705410</w:t>
            </w:r>
          </w:p>
        </w:tc>
      </w:tr>
      <w:tr w:rsidR="00831C46" w:rsidRPr="00495F47" w:rsidTr="00B35A0A">
        <w:trPr>
          <w:trHeight w:val="75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831C46" w:rsidRPr="00495F47" w:rsidRDefault="00831C46" w:rsidP="00B35A0A">
            <w:pPr>
              <w:jc w:val="center"/>
              <w:rPr>
                <w:rFonts w:ascii="Arial" w:hAnsi="Arial" w:cs="Arial"/>
              </w:rPr>
            </w:pPr>
            <w:r>
              <w:rPr>
                <w:rFonts w:ascii="Arial" w:hAnsi="Arial" w:cs="Arial"/>
              </w:rPr>
              <w:t>1.</w:t>
            </w:r>
            <w:r w:rsidRPr="00495F47">
              <w:rPr>
                <w:rFonts w:ascii="Arial" w:hAnsi="Arial" w:cs="Arial"/>
              </w:rPr>
              <w:t>8</w:t>
            </w:r>
          </w:p>
        </w:tc>
        <w:tc>
          <w:tcPr>
            <w:tcW w:w="3384" w:type="dxa"/>
            <w:tcBorders>
              <w:top w:val="nil"/>
              <w:left w:val="nil"/>
              <w:bottom w:val="single" w:sz="4" w:space="0" w:color="auto"/>
              <w:right w:val="single" w:sz="4" w:space="0" w:color="auto"/>
            </w:tcBorders>
            <w:shd w:val="clear" w:color="auto" w:fill="auto"/>
            <w:vAlign w:val="center"/>
            <w:hideMark/>
          </w:tcPr>
          <w:p w:rsidR="00831C46" w:rsidRPr="00495F47" w:rsidRDefault="00831C46" w:rsidP="00B35A0A">
            <w:pPr>
              <w:rPr>
                <w:rFonts w:ascii="Arial" w:hAnsi="Arial" w:cs="Arial"/>
              </w:rPr>
            </w:pPr>
            <w:r w:rsidRPr="00495F47">
              <w:rPr>
                <w:rFonts w:ascii="Arial" w:hAnsi="Arial" w:cs="Arial"/>
              </w:rPr>
              <w:t xml:space="preserve">Zespół Szkół Zawodowych i Ogólnokształcących i Poradni Psychologiczno-Pedagogicznej </w:t>
            </w:r>
          </w:p>
        </w:tc>
        <w:tc>
          <w:tcPr>
            <w:tcW w:w="3261" w:type="dxa"/>
            <w:tcBorders>
              <w:top w:val="nil"/>
              <w:left w:val="nil"/>
              <w:bottom w:val="single" w:sz="4" w:space="0" w:color="auto"/>
              <w:right w:val="single" w:sz="4" w:space="0" w:color="auto"/>
            </w:tcBorders>
            <w:shd w:val="clear" w:color="auto" w:fill="auto"/>
            <w:vAlign w:val="center"/>
            <w:hideMark/>
          </w:tcPr>
          <w:p w:rsidR="00831C46" w:rsidRPr="00495F47" w:rsidRDefault="00831C46" w:rsidP="00B35A0A">
            <w:pPr>
              <w:rPr>
                <w:rFonts w:ascii="Arial" w:hAnsi="Arial" w:cs="Arial"/>
              </w:rPr>
            </w:pPr>
            <w:r w:rsidRPr="00495F47">
              <w:rPr>
                <w:rFonts w:ascii="Arial" w:hAnsi="Arial" w:cs="Arial"/>
              </w:rPr>
              <w:t>ul. Kujawska 1, 14-300 Morąg</w:t>
            </w:r>
          </w:p>
        </w:tc>
        <w:tc>
          <w:tcPr>
            <w:tcW w:w="1559" w:type="dxa"/>
            <w:tcBorders>
              <w:top w:val="nil"/>
              <w:left w:val="nil"/>
              <w:bottom w:val="single" w:sz="4" w:space="0" w:color="auto"/>
              <w:right w:val="single" w:sz="4" w:space="0" w:color="auto"/>
            </w:tcBorders>
            <w:shd w:val="clear" w:color="auto" w:fill="auto"/>
            <w:noWrap/>
            <w:vAlign w:val="center"/>
            <w:hideMark/>
          </w:tcPr>
          <w:p w:rsidR="00831C46" w:rsidRPr="00495F47" w:rsidRDefault="00831C46" w:rsidP="00B35A0A">
            <w:pPr>
              <w:jc w:val="center"/>
              <w:rPr>
                <w:rFonts w:ascii="Arial" w:hAnsi="Arial" w:cs="Arial"/>
              </w:rPr>
            </w:pPr>
            <w:r w:rsidRPr="00495F47">
              <w:rPr>
                <w:rFonts w:ascii="Arial" w:hAnsi="Arial" w:cs="Arial"/>
              </w:rPr>
              <w:t>741-14-43-062</w:t>
            </w:r>
          </w:p>
        </w:tc>
        <w:tc>
          <w:tcPr>
            <w:tcW w:w="1417" w:type="dxa"/>
            <w:tcBorders>
              <w:top w:val="nil"/>
              <w:left w:val="nil"/>
              <w:bottom w:val="single" w:sz="4" w:space="0" w:color="auto"/>
              <w:right w:val="single" w:sz="4" w:space="0" w:color="auto"/>
            </w:tcBorders>
            <w:shd w:val="clear" w:color="auto" w:fill="auto"/>
            <w:noWrap/>
            <w:vAlign w:val="center"/>
            <w:hideMark/>
          </w:tcPr>
          <w:p w:rsidR="00831C46" w:rsidRPr="00495F47" w:rsidRDefault="00831C46" w:rsidP="00B35A0A">
            <w:pPr>
              <w:jc w:val="center"/>
              <w:rPr>
                <w:rFonts w:ascii="Arial" w:hAnsi="Arial" w:cs="Arial"/>
              </w:rPr>
            </w:pPr>
            <w:r w:rsidRPr="00495F47">
              <w:rPr>
                <w:rFonts w:ascii="Arial" w:hAnsi="Arial" w:cs="Arial"/>
              </w:rPr>
              <w:t>511340720</w:t>
            </w:r>
          </w:p>
        </w:tc>
      </w:tr>
      <w:tr w:rsidR="00831C46" w:rsidRPr="00495F47" w:rsidTr="00B35A0A">
        <w:trPr>
          <w:trHeight w:val="566"/>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831C46" w:rsidRPr="00495F47" w:rsidRDefault="00831C46" w:rsidP="00B35A0A">
            <w:pPr>
              <w:jc w:val="center"/>
              <w:rPr>
                <w:rFonts w:ascii="Arial" w:hAnsi="Arial" w:cs="Arial"/>
              </w:rPr>
            </w:pPr>
            <w:r>
              <w:rPr>
                <w:rFonts w:ascii="Arial" w:hAnsi="Arial" w:cs="Arial"/>
              </w:rPr>
              <w:t>1.9</w:t>
            </w:r>
          </w:p>
        </w:tc>
        <w:tc>
          <w:tcPr>
            <w:tcW w:w="3384" w:type="dxa"/>
            <w:tcBorders>
              <w:top w:val="nil"/>
              <w:left w:val="nil"/>
              <w:bottom w:val="single" w:sz="4" w:space="0" w:color="auto"/>
              <w:right w:val="single" w:sz="4" w:space="0" w:color="auto"/>
            </w:tcBorders>
            <w:shd w:val="clear" w:color="auto" w:fill="auto"/>
            <w:vAlign w:val="center"/>
            <w:hideMark/>
          </w:tcPr>
          <w:p w:rsidR="00831C46" w:rsidRPr="00495F47" w:rsidRDefault="00831C46" w:rsidP="00B35A0A">
            <w:pPr>
              <w:rPr>
                <w:rFonts w:ascii="Arial" w:hAnsi="Arial" w:cs="Arial"/>
              </w:rPr>
            </w:pPr>
            <w:r w:rsidRPr="00495F47">
              <w:rPr>
                <w:rFonts w:ascii="Arial" w:hAnsi="Arial" w:cs="Arial"/>
              </w:rPr>
              <w:t>Świetlica Terapeutyczna</w:t>
            </w:r>
          </w:p>
        </w:tc>
        <w:tc>
          <w:tcPr>
            <w:tcW w:w="3261" w:type="dxa"/>
            <w:tcBorders>
              <w:top w:val="nil"/>
              <w:left w:val="nil"/>
              <w:bottom w:val="single" w:sz="4" w:space="0" w:color="auto"/>
              <w:right w:val="single" w:sz="4" w:space="0" w:color="auto"/>
            </w:tcBorders>
            <w:shd w:val="clear" w:color="auto" w:fill="auto"/>
            <w:vAlign w:val="center"/>
            <w:hideMark/>
          </w:tcPr>
          <w:p w:rsidR="00831C46" w:rsidRPr="00495F47" w:rsidRDefault="00831C46" w:rsidP="00B35A0A">
            <w:pPr>
              <w:rPr>
                <w:rFonts w:ascii="Arial" w:hAnsi="Arial" w:cs="Arial"/>
              </w:rPr>
            </w:pPr>
            <w:r w:rsidRPr="00495F47">
              <w:rPr>
                <w:rFonts w:ascii="Arial" w:hAnsi="Arial" w:cs="Arial"/>
              </w:rPr>
              <w:t>ul. Sportowa 1, 14-100 Ostróda</w:t>
            </w:r>
          </w:p>
        </w:tc>
        <w:tc>
          <w:tcPr>
            <w:tcW w:w="1559" w:type="dxa"/>
            <w:tcBorders>
              <w:top w:val="nil"/>
              <w:left w:val="nil"/>
              <w:bottom w:val="single" w:sz="4" w:space="0" w:color="auto"/>
              <w:right w:val="single" w:sz="4" w:space="0" w:color="auto"/>
            </w:tcBorders>
            <w:shd w:val="clear" w:color="auto" w:fill="auto"/>
            <w:noWrap/>
            <w:vAlign w:val="center"/>
            <w:hideMark/>
          </w:tcPr>
          <w:p w:rsidR="00831C46" w:rsidRPr="00495F47" w:rsidRDefault="00831C46" w:rsidP="00B35A0A">
            <w:pPr>
              <w:jc w:val="center"/>
              <w:rPr>
                <w:rFonts w:ascii="Arial" w:hAnsi="Arial" w:cs="Arial"/>
              </w:rPr>
            </w:pPr>
            <w:r w:rsidRPr="00495F47">
              <w:rPr>
                <w:rFonts w:ascii="Arial" w:hAnsi="Arial" w:cs="Arial"/>
              </w:rPr>
              <w:t>741-18-78-216</w:t>
            </w:r>
          </w:p>
        </w:tc>
        <w:tc>
          <w:tcPr>
            <w:tcW w:w="1417" w:type="dxa"/>
            <w:tcBorders>
              <w:top w:val="nil"/>
              <w:left w:val="nil"/>
              <w:bottom w:val="single" w:sz="4" w:space="0" w:color="auto"/>
              <w:right w:val="single" w:sz="4" w:space="0" w:color="auto"/>
            </w:tcBorders>
            <w:shd w:val="clear" w:color="auto" w:fill="auto"/>
            <w:noWrap/>
            <w:vAlign w:val="center"/>
            <w:hideMark/>
          </w:tcPr>
          <w:p w:rsidR="00831C46" w:rsidRPr="00495F47" w:rsidRDefault="00831C46" w:rsidP="00B35A0A">
            <w:pPr>
              <w:jc w:val="center"/>
              <w:rPr>
                <w:rFonts w:ascii="Arial" w:hAnsi="Arial" w:cs="Arial"/>
              </w:rPr>
            </w:pPr>
            <w:r w:rsidRPr="00495F47">
              <w:rPr>
                <w:rFonts w:ascii="Arial" w:hAnsi="Arial" w:cs="Arial"/>
              </w:rPr>
              <w:t>510997837</w:t>
            </w:r>
          </w:p>
        </w:tc>
      </w:tr>
      <w:tr w:rsidR="00831C46" w:rsidRPr="00495F47" w:rsidTr="00B35A0A">
        <w:trPr>
          <w:trHeight w:val="51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831C46" w:rsidRPr="00495F47" w:rsidRDefault="00831C46" w:rsidP="00B35A0A">
            <w:pPr>
              <w:jc w:val="center"/>
              <w:rPr>
                <w:rFonts w:ascii="Arial" w:hAnsi="Arial" w:cs="Arial"/>
              </w:rPr>
            </w:pPr>
            <w:r>
              <w:rPr>
                <w:rFonts w:ascii="Arial" w:hAnsi="Arial" w:cs="Arial"/>
              </w:rPr>
              <w:t>1.10</w:t>
            </w:r>
          </w:p>
        </w:tc>
        <w:tc>
          <w:tcPr>
            <w:tcW w:w="3384" w:type="dxa"/>
            <w:tcBorders>
              <w:top w:val="nil"/>
              <w:left w:val="nil"/>
              <w:bottom w:val="single" w:sz="4" w:space="0" w:color="auto"/>
              <w:right w:val="single" w:sz="4" w:space="0" w:color="auto"/>
            </w:tcBorders>
            <w:shd w:val="clear" w:color="auto" w:fill="auto"/>
            <w:vAlign w:val="center"/>
            <w:hideMark/>
          </w:tcPr>
          <w:p w:rsidR="00831C46" w:rsidRPr="00495F47" w:rsidRDefault="00831C46" w:rsidP="00B35A0A">
            <w:pPr>
              <w:rPr>
                <w:rFonts w:ascii="Arial" w:hAnsi="Arial" w:cs="Arial"/>
              </w:rPr>
            </w:pPr>
            <w:r w:rsidRPr="00495F47">
              <w:rPr>
                <w:rFonts w:ascii="Arial" w:hAnsi="Arial" w:cs="Arial"/>
              </w:rPr>
              <w:t>Powiatowe Centrum Pomocy Rodzinie</w:t>
            </w:r>
          </w:p>
        </w:tc>
        <w:tc>
          <w:tcPr>
            <w:tcW w:w="3261" w:type="dxa"/>
            <w:tcBorders>
              <w:top w:val="nil"/>
              <w:left w:val="nil"/>
              <w:bottom w:val="single" w:sz="4" w:space="0" w:color="auto"/>
              <w:right w:val="single" w:sz="4" w:space="0" w:color="auto"/>
            </w:tcBorders>
            <w:shd w:val="clear" w:color="auto" w:fill="auto"/>
            <w:vAlign w:val="center"/>
            <w:hideMark/>
          </w:tcPr>
          <w:p w:rsidR="00831C46" w:rsidRPr="00495F47" w:rsidRDefault="00831C46" w:rsidP="00B35A0A">
            <w:pPr>
              <w:rPr>
                <w:rFonts w:ascii="Arial" w:hAnsi="Arial" w:cs="Arial"/>
              </w:rPr>
            </w:pPr>
            <w:r w:rsidRPr="00495F47">
              <w:rPr>
                <w:rFonts w:ascii="Arial" w:hAnsi="Arial" w:cs="Arial"/>
              </w:rPr>
              <w:t>ul. Jana III Sobieskiego 5, 14-100 Ostróda</w:t>
            </w:r>
          </w:p>
        </w:tc>
        <w:tc>
          <w:tcPr>
            <w:tcW w:w="1559" w:type="dxa"/>
            <w:tcBorders>
              <w:top w:val="nil"/>
              <w:left w:val="nil"/>
              <w:bottom w:val="single" w:sz="4" w:space="0" w:color="auto"/>
              <w:right w:val="single" w:sz="4" w:space="0" w:color="auto"/>
            </w:tcBorders>
            <w:shd w:val="clear" w:color="auto" w:fill="auto"/>
            <w:noWrap/>
            <w:vAlign w:val="center"/>
            <w:hideMark/>
          </w:tcPr>
          <w:p w:rsidR="00831C46" w:rsidRPr="00495F47" w:rsidRDefault="00831C46" w:rsidP="00B35A0A">
            <w:pPr>
              <w:jc w:val="center"/>
              <w:rPr>
                <w:rFonts w:ascii="Arial" w:hAnsi="Arial" w:cs="Arial"/>
              </w:rPr>
            </w:pPr>
            <w:r w:rsidRPr="00495F47">
              <w:rPr>
                <w:rFonts w:ascii="Arial" w:hAnsi="Arial" w:cs="Arial"/>
              </w:rPr>
              <w:t>741-17-73-954</w:t>
            </w:r>
          </w:p>
        </w:tc>
        <w:tc>
          <w:tcPr>
            <w:tcW w:w="1417" w:type="dxa"/>
            <w:tcBorders>
              <w:top w:val="nil"/>
              <w:left w:val="nil"/>
              <w:bottom w:val="single" w:sz="4" w:space="0" w:color="auto"/>
              <w:right w:val="single" w:sz="4" w:space="0" w:color="auto"/>
            </w:tcBorders>
            <w:shd w:val="clear" w:color="auto" w:fill="auto"/>
            <w:noWrap/>
            <w:vAlign w:val="center"/>
            <w:hideMark/>
          </w:tcPr>
          <w:p w:rsidR="00831C46" w:rsidRPr="00495F47" w:rsidRDefault="00831C46" w:rsidP="00B35A0A">
            <w:pPr>
              <w:jc w:val="center"/>
              <w:rPr>
                <w:rFonts w:ascii="Arial" w:hAnsi="Arial" w:cs="Arial"/>
              </w:rPr>
            </w:pPr>
            <w:r w:rsidRPr="00495F47">
              <w:rPr>
                <w:rFonts w:ascii="Arial" w:hAnsi="Arial" w:cs="Arial"/>
              </w:rPr>
              <w:t xml:space="preserve"> 510827093</w:t>
            </w:r>
          </w:p>
        </w:tc>
      </w:tr>
      <w:tr w:rsidR="00831C46" w:rsidRPr="00495F47" w:rsidTr="00B35A0A">
        <w:trPr>
          <w:trHeight w:val="51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831C46" w:rsidRPr="00495F47" w:rsidRDefault="00831C46" w:rsidP="00B35A0A">
            <w:pPr>
              <w:jc w:val="center"/>
              <w:rPr>
                <w:rFonts w:ascii="Arial" w:hAnsi="Arial" w:cs="Arial"/>
              </w:rPr>
            </w:pPr>
            <w:r>
              <w:rPr>
                <w:rFonts w:ascii="Arial" w:hAnsi="Arial" w:cs="Arial"/>
              </w:rPr>
              <w:t>1.11</w:t>
            </w:r>
          </w:p>
        </w:tc>
        <w:tc>
          <w:tcPr>
            <w:tcW w:w="3384" w:type="dxa"/>
            <w:tcBorders>
              <w:top w:val="nil"/>
              <w:left w:val="nil"/>
              <w:bottom w:val="single" w:sz="4" w:space="0" w:color="auto"/>
              <w:right w:val="single" w:sz="4" w:space="0" w:color="auto"/>
            </w:tcBorders>
            <w:shd w:val="clear" w:color="auto" w:fill="auto"/>
            <w:vAlign w:val="center"/>
            <w:hideMark/>
          </w:tcPr>
          <w:p w:rsidR="00831C46" w:rsidRPr="00495F47" w:rsidRDefault="00831C46" w:rsidP="00B35A0A">
            <w:pPr>
              <w:rPr>
                <w:rFonts w:ascii="Arial" w:hAnsi="Arial" w:cs="Arial"/>
              </w:rPr>
            </w:pPr>
            <w:r w:rsidRPr="00495F47">
              <w:rPr>
                <w:rFonts w:ascii="Arial" w:hAnsi="Arial" w:cs="Arial"/>
              </w:rPr>
              <w:t>Powiatowy Urząd Pracy</w:t>
            </w:r>
          </w:p>
        </w:tc>
        <w:tc>
          <w:tcPr>
            <w:tcW w:w="3261" w:type="dxa"/>
            <w:tcBorders>
              <w:top w:val="nil"/>
              <w:left w:val="nil"/>
              <w:bottom w:val="single" w:sz="4" w:space="0" w:color="auto"/>
              <w:right w:val="single" w:sz="4" w:space="0" w:color="auto"/>
            </w:tcBorders>
            <w:shd w:val="clear" w:color="auto" w:fill="auto"/>
            <w:vAlign w:val="center"/>
            <w:hideMark/>
          </w:tcPr>
          <w:p w:rsidR="00831C46" w:rsidRPr="00495F47" w:rsidRDefault="00831C46" w:rsidP="00B35A0A">
            <w:pPr>
              <w:rPr>
                <w:rFonts w:ascii="Arial" w:hAnsi="Arial" w:cs="Arial"/>
              </w:rPr>
            </w:pPr>
            <w:r w:rsidRPr="00495F47">
              <w:rPr>
                <w:rFonts w:ascii="Arial" w:hAnsi="Arial" w:cs="Arial"/>
              </w:rPr>
              <w:t>ul. Jana III Sobieskiego 5, 14-100 Ostróda</w:t>
            </w:r>
          </w:p>
        </w:tc>
        <w:tc>
          <w:tcPr>
            <w:tcW w:w="1559" w:type="dxa"/>
            <w:tcBorders>
              <w:top w:val="nil"/>
              <w:left w:val="nil"/>
              <w:bottom w:val="single" w:sz="4" w:space="0" w:color="auto"/>
              <w:right w:val="single" w:sz="4" w:space="0" w:color="auto"/>
            </w:tcBorders>
            <w:shd w:val="clear" w:color="auto" w:fill="auto"/>
            <w:noWrap/>
            <w:vAlign w:val="center"/>
            <w:hideMark/>
          </w:tcPr>
          <w:p w:rsidR="00831C46" w:rsidRPr="00495F47" w:rsidRDefault="00831C46" w:rsidP="00B35A0A">
            <w:pPr>
              <w:jc w:val="center"/>
              <w:rPr>
                <w:rFonts w:ascii="Arial" w:hAnsi="Arial" w:cs="Arial"/>
              </w:rPr>
            </w:pPr>
            <w:r w:rsidRPr="00495F47">
              <w:rPr>
                <w:rFonts w:ascii="Arial" w:hAnsi="Arial" w:cs="Arial"/>
              </w:rPr>
              <w:t>741-18-21-179</w:t>
            </w:r>
          </w:p>
        </w:tc>
        <w:tc>
          <w:tcPr>
            <w:tcW w:w="1417" w:type="dxa"/>
            <w:tcBorders>
              <w:top w:val="nil"/>
              <w:left w:val="nil"/>
              <w:bottom w:val="single" w:sz="4" w:space="0" w:color="auto"/>
              <w:right w:val="single" w:sz="4" w:space="0" w:color="auto"/>
            </w:tcBorders>
            <w:shd w:val="clear" w:color="auto" w:fill="auto"/>
            <w:noWrap/>
            <w:vAlign w:val="center"/>
            <w:hideMark/>
          </w:tcPr>
          <w:p w:rsidR="00831C46" w:rsidRPr="00495F47" w:rsidRDefault="00831C46" w:rsidP="00B35A0A">
            <w:pPr>
              <w:jc w:val="center"/>
              <w:rPr>
                <w:rFonts w:ascii="Arial" w:hAnsi="Arial" w:cs="Arial"/>
              </w:rPr>
            </w:pPr>
            <w:r w:rsidRPr="00495F47">
              <w:rPr>
                <w:rFonts w:ascii="Arial" w:hAnsi="Arial" w:cs="Arial"/>
              </w:rPr>
              <w:t>510930135</w:t>
            </w:r>
          </w:p>
        </w:tc>
      </w:tr>
      <w:tr w:rsidR="00831C46" w:rsidRPr="00495F47" w:rsidTr="00B35A0A">
        <w:trPr>
          <w:trHeight w:val="765"/>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831C46" w:rsidRPr="00495F47" w:rsidRDefault="00831C46" w:rsidP="00B35A0A">
            <w:pPr>
              <w:jc w:val="center"/>
              <w:rPr>
                <w:rFonts w:ascii="Arial" w:hAnsi="Arial" w:cs="Arial"/>
              </w:rPr>
            </w:pPr>
            <w:r>
              <w:rPr>
                <w:rFonts w:ascii="Arial" w:hAnsi="Arial" w:cs="Arial"/>
              </w:rPr>
              <w:t>1.12</w:t>
            </w:r>
          </w:p>
        </w:tc>
        <w:tc>
          <w:tcPr>
            <w:tcW w:w="3384" w:type="dxa"/>
            <w:tcBorders>
              <w:top w:val="nil"/>
              <w:left w:val="nil"/>
              <w:bottom w:val="single" w:sz="4" w:space="0" w:color="auto"/>
              <w:right w:val="single" w:sz="4" w:space="0" w:color="auto"/>
            </w:tcBorders>
            <w:shd w:val="clear" w:color="auto" w:fill="auto"/>
            <w:vAlign w:val="center"/>
            <w:hideMark/>
          </w:tcPr>
          <w:p w:rsidR="00831C46" w:rsidRPr="00495F47" w:rsidRDefault="00831C46" w:rsidP="00B35A0A">
            <w:pPr>
              <w:rPr>
                <w:rFonts w:ascii="Arial" w:hAnsi="Arial" w:cs="Arial"/>
              </w:rPr>
            </w:pPr>
            <w:r w:rsidRPr="00495F47">
              <w:rPr>
                <w:rFonts w:ascii="Arial" w:hAnsi="Arial" w:cs="Arial"/>
              </w:rPr>
              <w:t xml:space="preserve">Zespół Placówek </w:t>
            </w:r>
            <w:proofErr w:type="spellStart"/>
            <w:r w:rsidRPr="00495F47">
              <w:rPr>
                <w:rFonts w:ascii="Arial" w:hAnsi="Arial" w:cs="Arial"/>
              </w:rPr>
              <w:t>Szkolno</w:t>
            </w:r>
            <w:proofErr w:type="spellEnd"/>
            <w:r w:rsidRPr="00495F47">
              <w:rPr>
                <w:rFonts w:ascii="Arial" w:hAnsi="Arial" w:cs="Arial"/>
              </w:rPr>
              <w:t xml:space="preserve"> - Wychowawczo - Rewalidacyjnych w Ostródzie</w:t>
            </w:r>
          </w:p>
        </w:tc>
        <w:tc>
          <w:tcPr>
            <w:tcW w:w="3261" w:type="dxa"/>
            <w:tcBorders>
              <w:top w:val="nil"/>
              <w:left w:val="nil"/>
              <w:bottom w:val="single" w:sz="4" w:space="0" w:color="auto"/>
              <w:right w:val="single" w:sz="4" w:space="0" w:color="auto"/>
            </w:tcBorders>
            <w:shd w:val="clear" w:color="auto" w:fill="auto"/>
            <w:vAlign w:val="center"/>
            <w:hideMark/>
          </w:tcPr>
          <w:p w:rsidR="00831C46" w:rsidRPr="00495F47" w:rsidRDefault="00831C46" w:rsidP="00B35A0A">
            <w:pPr>
              <w:rPr>
                <w:rFonts w:ascii="Arial" w:hAnsi="Arial" w:cs="Arial"/>
              </w:rPr>
            </w:pPr>
            <w:r w:rsidRPr="00495F47">
              <w:rPr>
                <w:rFonts w:ascii="Arial" w:hAnsi="Arial" w:cs="Arial"/>
              </w:rPr>
              <w:t>ul. Grunwaldzka 14; 14-100 Ostróda</w:t>
            </w:r>
          </w:p>
        </w:tc>
        <w:tc>
          <w:tcPr>
            <w:tcW w:w="1559" w:type="dxa"/>
            <w:tcBorders>
              <w:top w:val="nil"/>
              <w:left w:val="nil"/>
              <w:bottom w:val="single" w:sz="4" w:space="0" w:color="auto"/>
              <w:right w:val="single" w:sz="4" w:space="0" w:color="auto"/>
            </w:tcBorders>
            <w:shd w:val="clear" w:color="auto" w:fill="auto"/>
            <w:noWrap/>
            <w:vAlign w:val="center"/>
            <w:hideMark/>
          </w:tcPr>
          <w:p w:rsidR="00831C46" w:rsidRPr="00495F47" w:rsidRDefault="00831C46" w:rsidP="00B35A0A">
            <w:pPr>
              <w:jc w:val="center"/>
              <w:rPr>
                <w:rFonts w:ascii="Arial" w:hAnsi="Arial" w:cs="Arial"/>
              </w:rPr>
            </w:pPr>
            <w:r w:rsidRPr="00495F47">
              <w:rPr>
                <w:rFonts w:ascii="Arial" w:hAnsi="Arial" w:cs="Arial"/>
              </w:rPr>
              <w:t>741-21-26-501</w:t>
            </w:r>
          </w:p>
        </w:tc>
        <w:tc>
          <w:tcPr>
            <w:tcW w:w="1417" w:type="dxa"/>
            <w:tcBorders>
              <w:top w:val="nil"/>
              <w:left w:val="nil"/>
              <w:bottom w:val="single" w:sz="4" w:space="0" w:color="auto"/>
              <w:right w:val="single" w:sz="4" w:space="0" w:color="auto"/>
            </w:tcBorders>
            <w:shd w:val="clear" w:color="auto" w:fill="auto"/>
            <w:noWrap/>
            <w:vAlign w:val="center"/>
            <w:hideMark/>
          </w:tcPr>
          <w:p w:rsidR="00831C46" w:rsidRPr="00495F47" w:rsidRDefault="00831C46" w:rsidP="00B35A0A">
            <w:pPr>
              <w:jc w:val="center"/>
              <w:rPr>
                <w:rFonts w:ascii="Arial" w:hAnsi="Arial" w:cs="Arial"/>
              </w:rPr>
            </w:pPr>
            <w:r w:rsidRPr="00495F47">
              <w:rPr>
                <w:rFonts w:ascii="Arial" w:hAnsi="Arial" w:cs="Arial"/>
              </w:rPr>
              <w:t>281529719</w:t>
            </w:r>
          </w:p>
        </w:tc>
      </w:tr>
      <w:tr w:rsidR="00831C46" w:rsidRPr="00495F47" w:rsidTr="00B35A0A">
        <w:trPr>
          <w:trHeight w:val="51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831C46" w:rsidRPr="00495F47" w:rsidRDefault="00831C46" w:rsidP="00B35A0A">
            <w:pPr>
              <w:jc w:val="center"/>
              <w:rPr>
                <w:rFonts w:ascii="Arial" w:hAnsi="Arial" w:cs="Arial"/>
              </w:rPr>
            </w:pPr>
            <w:r>
              <w:rPr>
                <w:rFonts w:ascii="Arial" w:hAnsi="Arial" w:cs="Arial"/>
              </w:rPr>
              <w:t>1.13</w:t>
            </w:r>
          </w:p>
        </w:tc>
        <w:tc>
          <w:tcPr>
            <w:tcW w:w="3384" w:type="dxa"/>
            <w:tcBorders>
              <w:top w:val="nil"/>
              <w:left w:val="nil"/>
              <w:bottom w:val="single" w:sz="4" w:space="0" w:color="auto"/>
              <w:right w:val="single" w:sz="4" w:space="0" w:color="auto"/>
            </w:tcBorders>
            <w:shd w:val="clear" w:color="auto" w:fill="auto"/>
            <w:vAlign w:val="center"/>
            <w:hideMark/>
          </w:tcPr>
          <w:p w:rsidR="00831C46" w:rsidRPr="00495F47" w:rsidRDefault="00831C46" w:rsidP="00B35A0A">
            <w:pPr>
              <w:rPr>
                <w:rFonts w:ascii="Arial" w:hAnsi="Arial" w:cs="Arial"/>
              </w:rPr>
            </w:pPr>
            <w:r w:rsidRPr="00495F47">
              <w:rPr>
                <w:rFonts w:ascii="Arial" w:hAnsi="Arial" w:cs="Arial"/>
              </w:rPr>
              <w:t>Specjalny Ośrodek Szkolno-Wychowawczy w Szymanowie</w:t>
            </w:r>
          </w:p>
        </w:tc>
        <w:tc>
          <w:tcPr>
            <w:tcW w:w="3261" w:type="dxa"/>
            <w:tcBorders>
              <w:top w:val="nil"/>
              <w:left w:val="nil"/>
              <w:bottom w:val="single" w:sz="4" w:space="0" w:color="auto"/>
              <w:right w:val="single" w:sz="4" w:space="0" w:color="auto"/>
            </w:tcBorders>
            <w:shd w:val="clear" w:color="auto" w:fill="auto"/>
            <w:vAlign w:val="center"/>
            <w:hideMark/>
          </w:tcPr>
          <w:p w:rsidR="00831C46" w:rsidRPr="00495F47" w:rsidRDefault="00831C46" w:rsidP="00B35A0A">
            <w:pPr>
              <w:rPr>
                <w:rFonts w:ascii="Arial" w:hAnsi="Arial" w:cs="Arial"/>
              </w:rPr>
            </w:pPr>
            <w:r w:rsidRPr="00495F47">
              <w:rPr>
                <w:rFonts w:ascii="Arial" w:hAnsi="Arial" w:cs="Arial"/>
              </w:rPr>
              <w:t>Szymanowo 2, 14-300 Morąg</w:t>
            </w:r>
          </w:p>
        </w:tc>
        <w:tc>
          <w:tcPr>
            <w:tcW w:w="1559" w:type="dxa"/>
            <w:tcBorders>
              <w:top w:val="nil"/>
              <w:left w:val="nil"/>
              <w:bottom w:val="single" w:sz="4" w:space="0" w:color="auto"/>
              <w:right w:val="single" w:sz="4" w:space="0" w:color="auto"/>
            </w:tcBorders>
            <w:shd w:val="clear" w:color="auto" w:fill="auto"/>
            <w:noWrap/>
            <w:vAlign w:val="center"/>
            <w:hideMark/>
          </w:tcPr>
          <w:p w:rsidR="00831C46" w:rsidRPr="00495F47" w:rsidRDefault="00831C46" w:rsidP="00B35A0A">
            <w:pPr>
              <w:jc w:val="center"/>
              <w:rPr>
                <w:rFonts w:ascii="Arial" w:hAnsi="Arial" w:cs="Arial"/>
              </w:rPr>
            </w:pPr>
            <w:r w:rsidRPr="00495F47">
              <w:rPr>
                <w:rFonts w:ascii="Arial" w:hAnsi="Arial" w:cs="Arial"/>
              </w:rPr>
              <w:t>741-16-53-888</w:t>
            </w:r>
          </w:p>
        </w:tc>
        <w:tc>
          <w:tcPr>
            <w:tcW w:w="1417" w:type="dxa"/>
            <w:tcBorders>
              <w:top w:val="nil"/>
              <w:left w:val="nil"/>
              <w:bottom w:val="single" w:sz="4" w:space="0" w:color="auto"/>
              <w:right w:val="single" w:sz="4" w:space="0" w:color="auto"/>
            </w:tcBorders>
            <w:shd w:val="clear" w:color="auto" w:fill="auto"/>
            <w:noWrap/>
            <w:vAlign w:val="center"/>
            <w:hideMark/>
          </w:tcPr>
          <w:p w:rsidR="00831C46" w:rsidRPr="00495F47" w:rsidRDefault="00831C46" w:rsidP="00B35A0A">
            <w:pPr>
              <w:jc w:val="center"/>
              <w:rPr>
                <w:rFonts w:ascii="Arial" w:hAnsi="Arial" w:cs="Arial"/>
              </w:rPr>
            </w:pPr>
            <w:r w:rsidRPr="00495F47">
              <w:rPr>
                <w:rFonts w:ascii="Arial" w:hAnsi="Arial" w:cs="Arial"/>
              </w:rPr>
              <w:t>000239770</w:t>
            </w:r>
          </w:p>
        </w:tc>
      </w:tr>
      <w:tr w:rsidR="00831C46" w:rsidRPr="00495F47" w:rsidTr="00B35A0A">
        <w:trPr>
          <w:trHeight w:val="705"/>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831C46" w:rsidRPr="00495F47" w:rsidRDefault="00831C46" w:rsidP="00B35A0A">
            <w:pPr>
              <w:jc w:val="center"/>
              <w:rPr>
                <w:rFonts w:ascii="Arial" w:hAnsi="Arial" w:cs="Arial"/>
              </w:rPr>
            </w:pPr>
            <w:r>
              <w:rPr>
                <w:rFonts w:ascii="Arial" w:hAnsi="Arial" w:cs="Arial"/>
              </w:rPr>
              <w:t>1.14</w:t>
            </w:r>
          </w:p>
        </w:tc>
        <w:tc>
          <w:tcPr>
            <w:tcW w:w="3384" w:type="dxa"/>
            <w:tcBorders>
              <w:top w:val="nil"/>
              <w:left w:val="nil"/>
              <w:bottom w:val="single" w:sz="4" w:space="0" w:color="auto"/>
              <w:right w:val="single" w:sz="4" w:space="0" w:color="auto"/>
            </w:tcBorders>
            <w:shd w:val="clear" w:color="auto" w:fill="auto"/>
            <w:vAlign w:val="center"/>
            <w:hideMark/>
          </w:tcPr>
          <w:p w:rsidR="00831C46" w:rsidRPr="00495F47" w:rsidRDefault="00831C46" w:rsidP="00B35A0A">
            <w:pPr>
              <w:rPr>
                <w:rFonts w:ascii="Arial" w:hAnsi="Arial" w:cs="Arial"/>
              </w:rPr>
            </w:pPr>
            <w:r w:rsidRPr="00495F47">
              <w:rPr>
                <w:rFonts w:ascii="Arial" w:hAnsi="Arial" w:cs="Arial"/>
              </w:rPr>
              <w:t>Zespół Placówek Pedagogicznych w Ostródzie - Poradnia Psychologiczno-Pedagogiczna</w:t>
            </w:r>
          </w:p>
        </w:tc>
        <w:tc>
          <w:tcPr>
            <w:tcW w:w="3261" w:type="dxa"/>
            <w:tcBorders>
              <w:top w:val="nil"/>
              <w:left w:val="nil"/>
              <w:bottom w:val="single" w:sz="4" w:space="0" w:color="auto"/>
              <w:right w:val="single" w:sz="4" w:space="0" w:color="auto"/>
            </w:tcBorders>
            <w:shd w:val="clear" w:color="auto" w:fill="auto"/>
            <w:vAlign w:val="center"/>
            <w:hideMark/>
          </w:tcPr>
          <w:p w:rsidR="00831C46" w:rsidRPr="00495F47" w:rsidRDefault="00831C46" w:rsidP="00B35A0A">
            <w:pPr>
              <w:rPr>
                <w:rFonts w:ascii="Arial" w:hAnsi="Arial" w:cs="Arial"/>
              </w:rPr>
            </w:pPr>
            <w:r w:rsidRPr="00495F47">
              <w:rPr>
                <w:rFonts w:ascii="Arial" w:hAnsi="Arial" w:cs="Arial"/>
              </w:rPr>
              <w:t>ul. Sportowa 1,  14-100 Ostróda</w:t>
            </w:r>
          </w:p>
        </w:tc>
        <w:tc>
          <w:tcPr>
            <w:tcW w:w="1559" w:type="dxa"/>
            <w:tcBorders>
              <w:top w:val="nil"/>
              <w:left w:val="nil"/>
              <w:bottom w:val="single" w:sz="4" w:space="0" w:color="auto"/>
              <w:right w:val="single" w:sz="4" w:space="0" w:color="auto"/>
            </w:tcBorders>
            <w:shd w:val="clear" w:color="auto" w:fill="auto"/>
            <w:noWrap/>
            <w:vAlign w:val="center"/>
            <w:hideMark/>
          </w:tcPr>
          <w:p w:rsidR="00831C46" w:rsidRPr="00495F47" w:rsidRDefault="00831C46" w:rsidP="00B35A0A">
            <w:pPr>
              <w:jc w:val="center"/>
              <w:rPr>
                <w:rFonts w:ascii="Arial" w:hAnsi="Arial" w:cs="Arial"/>
              </w:rPr>
            </w:pPr>
            <w:r w:rsidRPr="00495F47">
              <w:rPr>
                <w:rFonts w:ascii="Arial" w:hAnsi="Arial" w:cs="Arial"/>
              </w:rPr>
              <w:t>741-212-95-63</w:t>
            </w:r>
          </w:p>
        </w:tc>
        <w:tc>
          <w:tcPr>
            <w:tcW w:w="1417" w:type="dxa"/>
            <w:tcBorders>
              <w:top w:val="nil"/>
              <w:left w:val="nil"/>
              <w:bottom w:val="single" w:sz="4" w:space="0" w:color="auto"/>
              <w:right w:val="single" w:sz="4" w:space="0" w:color="auto"/>
            </w:tcBorders>
            <w:shd w:val="clear" w:color="auto" w:fill="auto"/>
            <w:noWrap/>
            <w:vAlign w:val="center"/>
            <w:hideMark/>
          </w:tcPr>
          <w:p w:rsidR="00831C46" w:rsidRPr="00495F47" w:rsidRDefault="00831C46" w:rsidP="00B35A0A">
            <w:pPr>
              <w:jc w:val="center"/>
              <w:rPr>
                <w:rFonts w:ascii="Arial" w:hAnsi="Arial" w:cs="Arial"/>
              </w:rPr>
            </w:pPr>
            <w:r w:rsidRPr="00495F47">
              <w:rPr>
                <w:rFonts w:ascii="Arial" w:hAnsi="Arial" w:cs="Arial"/>
              </w:rPr>
              <w:t>361866240</w:t>
            </w:r>
          </w:p>
        </w:tc>
      </w:tr>
      <w:tr w:rsidR="00831C46" w:rsidRPr="00495F47" w:rsidTr="00B35A0A">
        <w:trPr>
          <w:trHeight w:val="51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831C46" w:rsidRPr="00495F47" w:rsidRDefault="00831C46" w:rsidP="00B35A0A">
            <w:pPr>
              <w:jc w:val="center"/>
              <w:rPr>
                <w:rFonts w:ascii="Arial" w:hAnsi="Arial" w:cs="Arial"/>
              </w:rPr>
            </w:pPr>
            <w:r>
              <w:rPr>
                <w:rFonts w:ascii="Arial" w:hAnsi="Arial" w:cs="Arial"/>
              </w:rPr>
              <w:t>1.15</w:t>
            </w:r>
          </w:p>
        </w:tc>
        <w:tc>
          <w:tcPr>
            <w:tcW w:w="3384" w:type="dxa"/>
            <w:tcBorders>
              <w:top w:val="nil"/>
              <w:left w:val="nil"/>
              <w:bottom w:val="single" w:sz="4" w:space="0" w:color="auto"/>
              <w:right w:val="single" w:sz="4" w:space="0" w:color="auto"/>
            </w:tcBorders>
            <w:shd w:val="clear" w:color="auto" w:fill="auto"/>
            <w:vAlign w:val="center"/>
            <w:hideMark/>
          </w:tcPr>
          <w:p w:rsidR="00831C46" w:rsidRPr="00495F47" w:rsidRDefault="00831C46" w:rsidP="00B35A0A">
            <w:pPr>
              <w:rPr>
                <w:rFonts w:ascii="Arial" w:hAnsi="Arial" w:cs="Arial"/>
              </w:rPr>
            </w:pPr>
            <w:r w:rsidRPr="00495F47">
              <w:rPr>
                <w:rFonts w:ascii="Arial" w:hAnsi="Arial" w:cs="Arial"/>
              </w:rPr>
              <w:t>Zespół Placówek Pedagogicznych w Ostródzie - Powiatowa Biblioteka Pedagogiczna</w:t>
            </w:r>
          </w:p>
        </w:tc>
        <w:tc>
          <w:tcPr>
            <w:tcW w:w="3261" w:type="dxa"/>
            <w:tcBorders>
              <w:top w:val="nil"/>
              <w:left w:val="nil"/>
              <w:bottom w:val="single" w:sz="4" w:space="0" w:color="auto"/>
              <w:right w:val="single" w:sz="4" w:space="0" w:color="auto"/>
            </w:tcBorders>
            <w:shd w:val="clear" w:color="auto" w:fill="auto"/>
            <w:vAlign w:val="center"/>
            <w:hideMark/>
          </w:tcPr>
          <w:p w:rsidR="00831C46" w:rsidRPr="00495F47" w:rsidRDefault="00831C46" w:rsidP="00B35A0A">
            <w:pPr>
              <w:rPr>
                <w:rFonts w:ascii="Arial" w:hAnsi="Arial" w:cs="Arial"/>
              </w:rPr>
            </w:pPr>
            <w:r w:rsidRPr="00495F47">
              <w:rPr>
                <w:rFonts w:ascii="Arial" w:hAnsi="Arial" w:cs="Arial"/>
              </w:rPr>
              <w:t>ul. Sportowa 1,  14-100 Ostróda</w:t>
            </w:r>
          </w:p>
        </w:tc>
        <w:tc>
          <w:tcPr>
            <w:tcW w:w="1559" w:type="dxa"/>
            <w:tcBorders>
              <w:top w:val="nil"/>
              <w:left w:val="nil"/>
              <w:bottom w:val="single" w:sz="4" w:space="0" w:color="auto"/>
              <w:right w:val="single" w:sz="4" w:space="0" w:color="auto"/>
            </w:tcBorders>
            <w:shd w:val="clear" w:color="auto" w:fill="auto"/>
            <w:noWrap/>
            <w:vAlign w:val="center"/>
            <w:hideMark/>
          </w:tcPr>
          <w:p w:rsidR="00831C46" w:rsidRPr="00495F47" w:rsidRDefault="00831C46" w:rsidP="00B35A0A">
            <w:pPr>
              <w:jc w:val="center"/>
              <w:rPr>
                <w:rFonts w:ascii="Arial" w:hAnsi="Arial" w:cs="Arial"/>
              </w:rPr>
            </w:pPr>
            <w:r w:rsidRPr="00495F47">
              <w:rPr>
                <w:rFonts w:ascii="Arial" w:hAnsi="Arial" w:cs="Arial"/>
              </w:rPr>
              <w:t>741-212-95-63</w:t>
            </w:r>
          </w:p>
        </w:tc>
        <w:tc>
          <w:tcPr>
            <w:tcW w:w="1417" w:type="dxa"/>
            <w:tcBorders>
              <w:top w:val="nil"/>
              <w:left w:val="nil"/>
              <w:bottom w:val="single" w:sz="4" w:space="0" w:color="auto"/>
              <w:right w:val="single" w:sz="4" w:space="0" w:color="auto"/>
            </w:tcBorders>
            <w:shd w:val="clear" w:color="auto" w:fill="auto"/>
            <w:noWrap/>
            <w:vAlign w:val="center"/>
            <w:hideMark/>
          </w:tcPr>
          <w:p w:rsidR="00831C46" w:rsidRPr="00495F47" w:rsidRDefault="00831C46" w:rsidP="00B35A0A">
            <w:pPr>
              <w:jc w:val="center"/>
              <w:rPr>
                <w:rFonts w:ascii="Arial" w:hAnsi="Arial" w:cs="Arial"/>
              </w:rPr>
            </w:pPr>
            <w:r w:rsidRPr="00495F47">
              <w:rPr>
                <w:rFonts w:ascii="Arial" w:hAnsi="Arial" w:cs="Arial"/>
              </w:rPr>
              <w:t>361866240</w:t>
            </w:r>
          </w:p>
        </w:tc>
      </w:tr>
      <w:tr w:rsidR="00831C46" w:rsidRPr="00495F47" w:rsidTr="00B35A0A">
        <w:trPr>
          <w:trHeight w:val="51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831C46" w:rsidRPr="00495F47" w:rsidRDefault="00831C46" w:rsidP="00B35A0A">
            <w:pPr>
              <w:jc w:val="center"/>
              <w:rPr>
                <w:rFonts w:ascii="Arial" w:hAnsi="Arial" w:cs="Arial"/>
              </w:rPr>
            </w:pPr>
            <w:r>
              <w:rPr>
                <w:rFonts w:ascii="Arial" w:hAnsi="Arial" w:cs="Arial"/>
              </w:rPr>
              <w:t>1.16</w:t>
            </w:r>
          </w:p>
        </w:tc>
        <w:tc>
          <w:tcPr>
            <w:tcW w:w="3384" w:type="dxa"/>
            <w:tcBorders>
              <w:top w:val="nil"/>
              <w:left w:val="nil"/>
              <w:bottom w:val="single" w:sz="4" w:space="0" w:color="auto"/>
              <w:right w:val="single" w:sz="4" w:space="0" w:color="auto"/>
            </w:tcBorders>
            <w:shd w:val="clear" w:color="auto" w:fill="auto"/>
            <w:vAlign w:val="center"/>
            <w:hideMark/>
          </w:tcPr>
          <w:p w:rsidR="00831C46" w:rsidRPr="00495F47" w:rsidRDefault="00831C46" w:rsidP="00B35A0A">
            <w:pPr>
              <w:rPr>
                <w:rFonts w:ascii="Arial" w:hAnsi="Arial" w:cs="Arial"/>
              </w:rPr>
            </w:pPr>
            <w:r w:rsidRPr="00495F47">
              <w:rPr>
                <w:rFonts w:ascii="Arial" w:hAnsi="Arial" w:cs="Arial"/>
              </w:rPr>
              <w:t>Specjalny Ośrodek Szkolno-Wychowawczy w Miłakowie</w:t>
            </w:r>
          </w:p>
        </w:tc>
        <w:tc>
          <w:tcPr>
            <w:tcW w:w="3261" w:type="dxa"/>
            <w:tcBorders>
              <w:top w:val="nil"/>
              <w:left w:val="nil"/>
              <w:bottom w:val="single" w:sz="4" w:space="0" w:color="auto"/>
              <w:right w:val="single" w:sz="4" w:space="0" w:color="auto"/>
            </w:tcBorders>
            <w:shd w:val="clear" w:color="auto" w:fill="auto"/>
            <w:vAlign w:val="center"/>
            <w:hideMark/>
          </w:tcPr>
          <w:p w:rsidR="00831C46" w:rsidRPr="00495F47" w:rsidRDefault="00831C46" w:rsidP="00B35A0A">
            <w:pPr>
              <w:rPr>
                <w:rFonts w:ascii="Arial" w:hAnsi="Arial" w:cs="Arial"/>
              </w:rPr>
            </w:pPr>
            <w:r w:rsidRPr="00495F47">
              <w:rPr>
                <w:rFonts w:ascii="Arial" w:hAnsi="Arial" w:cs="Arial"/>
              </w:rPr>
              <w:t>ul. Olsztyńska 9a, 14-310 Miłakowo</w:t>
            </w:r>
          </w:p>
        </w:tc>
        <w:tc>
          <w:tcPr>
            <w:tcW w:w="1559" w:type="dxa"/>
            <w:tcBorders>
              <w:top w:val="nil"/>
              <w:left w:val="nil"/>
              <w:bottom w:val="single" w:sz="4" w:space="0" w:color="auto"/>
              <w:right w:val="single" w:sz="4" w:space="0" w:color="auto"/>
            </w:tcBorders>
            <w:shd w:val="clear" w:color="auto" w:fill="auto"/>
            <w:noWrap/>
            <w:vAlign w:val="center"/>
            <w:hideMark/>
          </w:tcPr>
          <w:p w:rsidR="00831C46" w:rsidRPr="00495F47" w:rsidRDefault="00831C46" w:rsidP="00B35A0A">
            <w:pPr>
              <w:jc w:val="center"/>
              <w:rPr>
                <w:rFonts w:ascii="Arial" w:hAnsi="Arial" w:cs="Arial"/>
              </w:rPr>
            </w:pPr>
            <w:r w:rsidRPr="00495F47">
              <w:rPr>
                <w:rFonts w:ascii="Arial" w:hAnsi="Arial" w:cs="Arial"/>
              </w:rPr>
              <w:t>741-14-43-056</w:t>
            </w:r>
          </w:p>
        </w:tc>
        <w:tc>
          <w:tcPr>
            <w:tcW w:w="1417" w:type="dxa"/>
            <w:tcBorders>
              <w:top w:val="nil"/>
              <w:left w:val="nil"/>
              <w:bottom w:val="single" w:sz="4" w:space="0" w:color="auto"/>
              <w:right w:val="single" w:sz="4" w:space="0" w:color="auto"/>
            </w:tcBorders>
            <w:shd w:val="clear" w:color="auto" w:fill="auto"/>
            <w:noWrap/>
            <w:vAlign w:val="center"/>
            <w:hideMark/>
          </w:tcPr>
          <w:p w:rsidR="00831C46" w:rsidRPr="00495F47" w:rsidRDefault="00831C46" w:rsidP="00B35A0A">
            <w:pPr>
              <w:jc w:val="center"/>
              <w:rPr>
                <w:rFonts w:ascii="Arial" w:hAnsi="Arial" w:cs="Arial"/>
              </w:rPr>
            </w:pPr>
            <w:r w:rsidRPr="00495F47">
              <w:rPr>
                <w:rFonts w:ascii="Arial" w:hAnsi="Arial" w:cs="Arial"/>
              </w:rPr>
              <w:t>511343167</w:t>
            </w:r>
          </w:p>
        </w:tc>
      </w:tr>
      <w:tr w:rsidR="00831C46" w:rsidRPr="00495F47" w:rsidTr="00B35A0A">
        <w:trPr>
          <w:trHeight w:val="302"/>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831C46" w:rsidRPr="00495F47" w:rsidRDefault="00831C46" w:rsidP="00B35A0A">
            <w:pPr>
              <w:jc w:val="center"/>
              <w:rPr>
                <w:rFonts w:ascii="Arial" w:hAnsi="Arial" w:cs="Arial"/>
              </w:rPr>
            </w:pPr>
            <w:r>
              <w:rPr>
                <w:rFonts w:ascii="Arial" w:hAnsi="Arial" w:cs="Arial"/>
              </w:rPr>
              <w:t>1.17</w:t>
            </w:r>
          </w:p>
        </w:tc>
        <w:tc>
          <w:tcPr>
            <w:tcW w:w="3384" w:type="dxa"/>
            <w:tcBorders>
              <w:top w:val="nil"/>
              <w:left w:val="nil"/>
              <w:bottom w:val="single" w:sz="4" w:space="0" w:color="auto"/>
              <w:right w:val="single" w:sz="4" w:space="0" w:color="auto"/>
            </w:tcBorders>
            <w:shd w:val="clear" w:color="auto" w:fill="auto"/>
            <w:vAlign w:val="center"/>
            <w:hideMark/>
          </w:tcPr>
          <w:p w:rsidR="00831C46" w:rsidRPr="00495F47" w:rsidRDefault="00831C46" w:rsidP="00B35A0A">
            <w:pPr>
              <w:rPr>
                <w:rFonts w:ascii="Arial" w:hAnsi="Arial" w:cs="Arial"/>
              </w:rPr>
            </w:pPr>
            <w:r w:rsidRPr="00495F47">
              <w:rPr>
                <w:rFonts w:ascii="Arial" w:hAnsi="Arial" w:cs="Arial"/>
              </w:rPr>
              <w:t>Powiatowy Inspektorat Nadzoru Budowlanego</w:t>
            </w:r>
          </w:p>
        </w:tc>
        <w:tc>
          <w:tcPr>
            <w:tcW w:w="3261" w:type="dxa"/>
            <w:tcBorders>
              <w:top w:val="nil"/>
              <w:left w:val="nil"/>
              <w:bottom w:val="single" w:sz="4" w:space="0" w:color="auto"/>
              <w:right w:val="single" w:sz="4" w:space="0" w:color="auto"/>
            </w:tcBorders>
            <w:shd w:val="clear" w:color="auto" w:fill="auto"/>
            <w:vAlign w:val="center"/>
            <w:hideMark/>
          </w:tcPr>
          <w:p w:rsidR="00831C46" w:rsidRPr="00495F47" w:rsidRDefault="00831C46" w:rsidP="00B35A0A">
            <w:pPr>
              <w:rPr>
                <w:rFonts w:ascii="Arial" w:hAnsi="Arial" w:cs="Arial"/>
              </w:rPr>
            </w:pPr>
            <w:r w:rsidRPr="00495F47">
              <w:rPr>
                <w:rFonts w:ascii="Arial" w:hAnsi="Arial" w:cs="Arial"/>
              </w:rPr>
              <w:t>ul. Jana III Sobieskiego 5, 14-100 Ostróda</w:t>
            </w:r>
          </w:p>
        </w:tc>
        <w:tc>
          <w:tcPr>
            <w:tcW w:w="1559" w:type="dxa"/>
            <w:tcBorders>
              <w:top w:val="nil"/>
              <w:left w:val="nil"/>
              <w:bottom w:val="single" w:sz="4" w:space="0" w:color="auto"/>
              <w:right w:val="single" w:sz="4" w:space="0" w:color="auto"/>
            </w:tcBorders>
            <w:shd w:val="clear" w:color="auto" w:fill="auto"/>
            <w:noWrap/>
            <w:vAlign w:val="center"/>
            <w:hideMark/>
          </w:tcPr>
          <w:p w:rsidR="00831C46" w:rsidRPr="00495F47" w:rsidRDefault="00831C46" w:rsidP="00B35A0A">
            <w:pPr>
              <w:jc w:val="center"/>
              <w:rPr>
                <w:rFonts w:ascii="Arial" w:hAnsi="Arial" w:cs="Arial"/>
              </w:rPr>
            </w:pPr>
            <w:r w:rsidRPr="00495F47">
              <w:rPr>
                <w:rFonts w:ascii="Arial" w:hAnsi="Arial" w:cs="Arial"/>
              </w:rPr>
              <w:t>741-18-21-162</w:t>
            </w:r>
          </w:p>
        </w:tc>
        <w:tc>
          <w:tcPr>
            <w:tcW w:w="1417" w:type="dxa"/>
            <w:tcBorders>
              <w:top w:val="nil"/>
              <w:left w:val="nil"/>
              <w:bottom w:val="single" w:sz="4" w:space="0" w:color="auto"/>
              <w:right w:val="single" w:sz="4" w:space="0" w:color="auto"/>
            </w:tcBorders>
            <w:shd w:val="clear" w:color="auto" w:fill="auto"/>
            <w:noWrap/>
            <w:vAlign w:val="center"/>
            <w:hideMark/>
          </w:tcPr>
          <w:p w:rsidR="00831C46" w:rsidRPr="00495F47" w:rsidRDefault="00831C46" w:rsidP="00B35A0A">
            <w:pPr>
              <w:jc w:val="center"/>
              <w:rPr>
                <w:rFonts w:ascii="Arial" w:hAnsi="Arial" w:cs="Arial"/>
              </w:rPr>
            </w:pPr>
            <w:r w:rsidRPr="00495F47">
              <w:rPr>
                <w:rFonts w:ascii="Arial" w:hAnsi="Arial" w:cs="Arial"/>
              </w:rPr>
              <w:t>510847300</w:t>
            </w:r>
          </w:p>
        </w:tc>
      </w:tr>
    </w:tbl>
    <w:p w:rsidR="00831C46" w:rsidRPr="00D5353D" w:rsidRDefault="00831C46" w:rsidP="00831C46">
      <w:pPr>
        <w:rPr>
          <w:rFonts w:ascii="Tahoma" w:hAnsi="Tahoma" w:cs="Tahoma"/>
        </w:rPr>
      </w:pPr>
    </w:p>
    <w:p w:rsidR="00831C46" w:rsidRPr="00B11296" w:rsidRDefault="00831C46" w:rsidP="00831C46">
      <w:pPr>
        <w:rPr>
          <w:rFonts w:ascii="Tahoma" w:hAnsi="Tahoma" w:cs="Tahoma"/>
          <w:i/>
        </w:rPr>
      </w:pPr>
      <w:r w:rsidRPr="00B11296">
        <w:rPr>
          <w:rFonts w:ascii="Tahoma" w:hAnsi="Tahoma" w:cs="Tahoma"/>
          <w:b/>
          <w:u w:val="single"/>
        </w:rPr>
        <w:t>2. Pozostali ubezpieczeni:</w:t>
      </w:r>
      <w:r w:rsidRPr="00B11296">
        <w:rPr>
          <w:rFonts w:ascii="Tahoma" w:hAnsi="Tahoma" w:cs="Tahoma"/>
        </w:rPr>
        <w:t xml:space="preserve"> </w:t>
      </w:r>
    </w:p>
    <w:p w:rsidR="00831C46" w:rsidRPr="00495F47" w:rsidRDefault="00831C46" w:rsidP="00831C46">
      <w:pPr>
        <w:rPr>
          <w:rFonts w:ascii="Tahoma" w:hAnsi="Tahoma" w:cs="Tahoma"/>
          <w:highlight w:val="lightGray"/>
        </w:rPr>
      </w:pPr>
    </w:p>
    <w:tbl>
      <w:tblPr>
        <w:tblW w:w="10201" w:type="dxa"/>
        <w:tblCellMar>
          <w:left w:w="70" w:type="dxa"/>
          <w:right w:w="70" w:type="dxa"/>
        </w:tblCellMar>
        <w:tblLook w:val="04A0" w:firstRow="1" w:lastRow="0" w:firstColumn="1" w:lastColumn="0" w:noHBand="0" w:noVBand="1"/>
      </w:tblPr>
      <w:tblGrid>
        <w:gridCol w:w="580"/>
        <w:gridCol w:w="3384"/>
        <w:gridCol w:w="3261"/>
        <w:gridCol w:w="1559"/>
        <w:gridCol w:w="1417"/>
      </w:tblGrid>
      <w:tr w:rsidR="00831C46" w:rsidRPr="00495F47" w:rsidTr="00B35A0A">
        <w:trPr>
          <w:trHeight w:val="510"/>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1C46" w:rsidRPr="00495F47" w:rsidRDefault="00831C46" w:rsidP="00B35A0A">
            <w:pPr>
              <w:jc w:val="center"/>
              <w:rPr>
                <w:rFonts w:ascii="Arial" w:hAnsi="Arial" w:cs="Arial"/>
              </w:rPr>
            </w:pPr>
            <w:r>
              <w:rPr>
                <w:rFonts w:ascii="Arial" w:hAnsi="Arial" w:cs="Arial"/>
              </w:rPr>
              <w:t>2.1</w:t>
            </w:r>
          </w:p>
        </w:tc>
        <w:tc>
          <w:tcPr>
            <w:tcW w:w="3384" w:type="dxa"/>
            <w:tcBorders>
              <w:top w:val="single" w:sz="4" w:space="0" w:color="auto"/>
              <w:left w:val="nil"/>
              <w:bottom w:val="single" w:sz="4" w:space="0" w:color="auto"/>
              <w:right w:val="single" w:sz="4" w:space="0" w:color="auto"/>
            </w:tcBorders>
            <w:shd w:val="clear" w:color="auto" w:fill="auto"/>
            <w:vAlign w:val="center"/>
            <w:hideMark/>
          </w:tcPr>
          <w:p w:rsidR="00831C46" w:rsidRPr="00495F47" w:rsidRDefault="00831C46" w:rsidP="00B35A0A">
            <w:pPr>
              <w:rPr>
                <w:rFonts w:ascii="Arial" w:hAnsi="Arial" w:cs="Arial"/>
              </w:rPr>
            </w:pPr>
            <w:r w:rsidRPr="00495F47">
              <w:rPr>
                <w:rFonts w:ascii="Arial" w:hAnsi="Arial" w:cs="Arial"/>
              </w:rPr>
              <w:t>Dom dla Dzieci i Młodzieży "Promyk"</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831C46" w:rsidRPr="00495F47" w:rsidRDefault="00831C46" w:rsidP="00B35A0A">
            <w:pPr>
              <w:rPr>
                <w:rFonts w:ascii="Arial" w:hAnsi="Arial" w:cs="Arial"/>
              </w:rPr>
            </w:pPr>
            <w:r w:rsidRPr="00495F47">
              <w:rPr>
                <w:rFonts w:ascii="Arial" w:hAnsi="Arial" w:cs="Arial"/>
              </w:rPr>
              <w:t>ul. Żeromskiego 19, 14-300 Morąg</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831C46" w:rsidRPr="00495F47" w:rsidRDefault="00831C46" w:rsidP="00B35A0A">
            <w:pPr>
              <w:jc w:val="center"/>
              <w:rPr>
                <w:rFonts w:ascii="Arial" w:hAnsi="Arial" w:cs="Arial"/>
              </w:rPr>
            </w:pPr>
            <w:r w:rsidRPr="00495F47">
              <w:rPr>
                <w:rFonts w:ascii="Arial" w:hAnsi="Arial" w:cs="Arial"/>
              </w:rPr>
              <w:t>741-205-56-23</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831C46" w:rsidRPr="00495F47" w:rsidRDefault="00831C46" w:rsidP="00B35A0A">
            <w:pPr>
              <w:jc w:val="center"/>
              <w:rPr>
                <w:rFonts w:ascii="Arial" w:hAnsi="Arial" w:cs="Arial"/>
              </w:rPr>
            </w:pPr>
            <w:r w:rsidRPr="00495F47">
              <w:rPr>
                <w:rFonts w:ascii="Arial" w:hAnsi="Arial" w:cs="Arial"/>
              </w:rPr>
              <w:t>280016231-00023</w:t>
            </w:r>
          </w:p>
        </w:tc>
      </w:tr>
      <w:tr w:rsidR="00831C46" w:rsidRPr="00495F47" w:rsidTr="00B35A0A">
        <w:trPr>
          <w:trHeight w:val="58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831C46" w:rsidRPr="00495F47" w:rsidRDefault="00831C46" w:rsidP="00B35A0A">
            <w:pPr>
              <w:jc w:val="center"/>
              <w:rPr>
                <w:rFonts w:ascii="Arial" w:hAnsi="Arial" w:cs="Arial"/>
              </w:rPr>
            </w:pPr>
            <w:r>
              <w:rPr>
                <w:rFonts w:ascii="Arial" w:hAnsi="Arial" w:cs="Arial"/>
              </w:rPr>
              <w:t>2.2</w:t>
            </w:r>
          </w:p>
        </w:tc>
        <w:tc>
          <w:tcPr>
            <w:tcW w:w="3384" w:type="dxa"/>
            <w:tcBorders>
              <w:top w:val="nil"/>
              <w:left w:val="nil"/>
              <w:bottom w:val="single" w:sz="4" w:space="0" w:color="auto"/>
              <w:right w:val="single" w:sz="4" w:space="0" w:color="auto"/>
            </w:tcBorders>
            <w:shd w:val="clear" w:color="auto" w:fill="auto"/>
            <w:vAlign w:val="center"/>
            <w:hideMark/>
          </w:tcPr>
          <w:p w:rsidR="00831C46" w:rsidRPr="00495F47" w:rsidRDefault="00831C46" w:rsidP="00B35A0A">
            <w:pPr>
              <w:rPr>
                <w:rFonts w:ascii="Arial" w:hAnsi="Arial" w:cs="Arial"/>
              </w:rPr>
            </w:pPr>
            <w:r w:rsidRPr="00495F47">
              <w:rPr>
                <w:rFonts w:ascii="Arial" w:hAnsi="Arial" w:cs="Arial"/>
              </w:rPr>
              <w:t>Dom Pomocy Społecznej „Michała Archanioła” w Szyldaku</w:t>
            </w:r>
          </w:p>
        </w:tc>
        <w:tc>
          <w:tcPr>
            <w:tcW w:w="3261" w:type="dxa"/>
            <w:tcBorders>
              <w:top w:val="nil"/>
              <w:left w:val="nil"/>
              <w:bottom w:val="single" w:sz="4" w:space="0" w:color="auto"/>
              <w:right w:val="single" w:sz="4" w:space="0" w:color="auto"/>
            </w:tcBorders>
            <w:shd w:val="clear" w:color="auto" w:fill="auto"/>
            <w:vAlign w:val="center"/>
            <w:hideMark/>
          </w:tcPr>
          <w:p w:rsidR="00831C46" w:rsidRPr="00495F47" w:rsidRDefault="00831C46" w:rsidP="00B35A0A">
            <w:pPr>
              <w:rPr>
                <w:rFonts w:ascii="Arial" w:hAnsi="Arial" w:cs="Arial"/>
              </w:rPr>
            </w:pPr>
            <w:r w:rsidRPr="00495F47">
              <w:rPr>
                <w:rFonts w:ascii="Arial" w:hAnsi="Arial" w:cs="Arial"/>
              </w:rPr>
              <w:t>ul. Gdańska 14, 14-106 Szyldak</w:t>
            </w:r>
          </w:p>
        </w:tc>
        <w:tc>
          <w:tcPr>
            <w:tcW w:w="1559" w:type="dxa"/>
            <w:tcBorders>
              <w:top w:val="nil"/>
              <w:left w:val="nil"/>
              <w:bottom w:val="single" w:sz="4" w:space="0" w:color="auto"/>
              <w:right w:val="single" w:sz="4" w:space="0" w:color="auto"/>
            </w:tcBorders>
            <w:shd w:val="clear" w:color="auto" w:fill="auto"/>
            <w:noWrap/>
            <w:vAlign w:val="center"/>
            <w:hideMark/>
          </w:tcPr>
          <w:p w:rsidR="00831C46" w:rsidRPr="00495F47" w:rsidRDefault="00831C46" w:rsidP="00B35A0A">
            <w:pPr>
              <w:jc w:val="center"/>
              <w:rPr>
                <w:rFonts w:ascii="Arial" w:hAnsi="Arial" w:cs="Arial"/>
              </w:rPr>
            </w:pPr>
            <w:r w:rsidRPr="00495F47">
              <w:rPr>
                <w:rFonts w:ascii="Arial" w:hAnsi="Arial" w:cs="Arial"/>
              </w:rPr>
              <w:t>741-20-77-145</w:t>
            </w:r>
          </w:p>
        </w:tc>
        <w:tc>
          <w:tcPr>
            <w:tcW w:w="1417" w:type="dxa"/>
            <w:tcBorders>
              <w:top w:val="nil"/>
              <w:left w:val="nil"/>
              <w:bottom w:val="single" w:sz="4" w:space="0" w:color="auto"/>
              <w:right w:val="single" w:sz="4" w:space="0" w:color="auto"/>
            </w:tcBorders>
            <w:shd w:val="clear" w:color="auto" w:fill="auto"/>
            <w:vAlign w:val="center"/>
            <w:hideMark/>
          </w:tcPr>
          <w:p w:rsidR="00831C46" w:rsidRPr="00495F47" w:rsidRDefault="00831C46" w:rsidP="00B35A0A">
            <w:pPr>
              <w:jc w:val="center"/>
              <w:rPr>
                <w:rFonts w:ascii="Arial" w:hAnsi="Arial" w:cs="Arial"/>
              </w:rPr>
            </w:pPr>
            <w:r w:rsidRPr="00495F47">
              <w:rPr>
                <w:rFonts w:ascii="Arial" w:hAnsi="Arial" w:cs="Arial"/>
              </w:rPr>
              <w:t>015610149-00036</w:t>
            </w:r>
          </w:p>
        </w:tc>
      </w:tr>
      <w:tr w:rsidR="00831C46" w:rsidRPr="00495F47" w:rsidTr="00B35A0A">
        <w:trPr>
          <w:trHeight w:val="51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831C46" w:rsidRPr="00495F47" w:rsidRDefault="00831C46" w:rsidP="00B35A0A">
            <w:pPr>
              <w:jc w:val="center"/>
              <w:rPr>
                <w:rFonts w:ascii="Arial" w:hAnsi="Arial" w:cs="Arial"/>
              </w:rPr>
            </w:pPr>
            <w:r>
              <w:rPr>
                <w:rFonts w:ascii="Arial" w:hAnsi="Arial" w:cs="Arial"/>
              </w:rPr>
              <w:t>2.3</w:t>
            </w:r>
          </w:p>
        </w:tc>
        <w:tc>
          <w:tcPr>
            <w:tcW w:w="3384" w:type="dxa"/>
            <w:tcBorders>
              <w:top w:val="nil"/>
              <w:left w:val="nil"/>
              <w:bottom w:val="single" w:sz="4" w:space="0" w:color="auto"/>
              <w:right w:val="single" w:sz="4" w:space="0" w:color="auto"/>
            </w:tcBorders>
            <w:shd w:val="clear" w:color="auto" w:fill="auto"/>
            <w:vAlign w:val="center"/>
            <w:hideMark/>
          </w:tcPr>
          <w:p w:rsidR="00831C46" w:rsidRPr="00495F47" w:rsidRDefault="00831C46" w:rsidP="00B35A0A">
            <w:pPr>
              <w:rPr>
                <w:rFonts w:ascii="Arial" w:hAnsi="Arial" w:cs="Arial"/>
              </w:rPr>
            </w:pPr>
            <w:r w:rsidRPr="00495F47">
              <w:rPr>
                <w:rFonts w:ascii="Arial" w:hAnsi="Arial" w:cs="Arial"/>
              </w:rPr>
              <w:t>Dom dla Dzieci im. Sybiraków w Szymonowie</w:t>
            </w:r>
          </w:p>
        </w:tc>
        <w:tc>
          <w:tcPr>
            <w:tcW w:w="3261" w:type="dxa"/>
            <w:tcBorders>
              <w:top w:val="nil"/>
              <w:left w:val="nil"/>
              <w:bottom w:val="single" w:sz="4" w:space="0" w:color="auto"/>
              <w:right w:val="single" w:sz="4" w:space="0" w:color="auto"/>
            </w:tcBorders>
            <w:shd w:val="clear" w:color="auto" w:fill="auto"/>
            <w:vAlign w:val="center"/>
            <w:hideMark/>
          </w:tcPr>
          <w:p w:rsidR="00831C46" w:rsidRPr="00495F47" w:rsidRDefault="00831C46" w:rsidP="00B35A0A">
            <w:pPr>
              <w:rPr>
                <w:rFonts w:ascii="Arial" w:hAnsi="Arial" w:cs="Arial"/>
              </w:rPr>
            </w:pPr>
            <w:r w:rsidRPr="00495F47">
              <w:rPr>
                <w:rFonts w:ascii="Arial" w:hAnsi="Arial" w:cs="Arial"/>
              </w:rPr>
              <w:t>Szymonowo 14, 14-330 Małdyty</w:t>
            </w:r>
          </w:p>
        </w:tc>
        <w:tc>
          <w:tcPr>
            <w:tcW w:w="1559" w:type="dxa"/>
            <w:tcBorders>
              <w:top w:val="nil"/>
              <w:left w:val="nil"/>
              <w:bottom w:val="single" w:sz="4" w:space="0" w:color="auto"/>
              <w:right w:val="single" w:sz="4" w:space="0" w:color="auto"/>
            </w:tcBorders>
            <w:shd w:val="clear" w:color="auto" w:fill="auto"/>
            <w:noWrap/>
            <w:vAlign w:val="center"/>
            <w:hideMark/>
          </w:tcPr>
          <w:p w:rsidR="00831C46" w:rsidRPr="00495F47" w:rsidRDefault="00831C46" w:rsidP="00B35A0A">
            <w:pPr>
              <w:jc w:val="center"/>
              <w:rPr>
                <w:rFonts w:ascii="Arial" w:hAnsi="Arial" w:cs="Arial"/>
              </w:rPr>
            </w:pPr>
            <w:r w:rsidRPr="00495F47">
              <w:rPr>
                <w:rFonts w:ascii="Arial" w:hAnsi="Arial" w:cs="Arial"/>
              </w:rPr>
              <w:t>741-18-73-029</w:t>
            </w:r>
          </w:p>
        </w:tc>
        <w:tc>
          <w:tcPr>
            <w:tcW w:w="1417" w:type="dxa"/>
            <w:tcBorders>
              <w:top w:val="nil"/>
              <w:left w:val="nil"/>
              <w:bottom w:val="single" w:sz="4" w:space="0" w:color="auto"/>
              <w:right w:val="single" w:sz="4" w:space="0" w:color="auto"/>
            </w:tcBorders>
            <w:shd w:val="clear" w:color="auto" w:fill="auto"/>
            <w:noWrap/>
            <w:vAlign w:val="center"/>
            <w:hideMark/>
          </w:tcPr>
          <w:p w:rsidR="00831C46" w:rsidRPr="00495F47" w:rsidRDefault="00831C46" w:rsidP="00B35A0A">
            <w:pPr>
              <w:jc w:val="center"/>
              <w:rPr>
                <w:rFonts w:ascii="Arial" w:hAnsi="Arial" w:cs="Arial"/>
              </w:rPr>
            </w:pPr>
            <w:r w:rsidRPr="00495F47">
              <w:rPr>
                <w:rFonts w:ascii="Arial" w:hAnsi="Arial" w:cs="Arial"/>
              </w:rPr>
              <w:t>511343351</w:t>
            </w:r>
          </w:p>
        </w:tc>
      </w:tr>
      <w:tr w:rsidR="00831C46" w:rsidRPr="00495F47" w:rsidTr="00B35A0A">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831C46" w:rsidRPr="00495F47" w:rsidRDefault="00831C46" w:rsidP="00B35A0A">
            <w:pPr>
              <w:jc w:val="center"/>
              <w:rPr>
                <w:rFonts w:ascii="Arial" w:hAnsi="Arial" w:cs="Arial"/>
              </w:rPr>
            </w:pPr>
            <w:r>
              <w:rPr>
                <w:rFonts w:ascii="Arial" w:hAnsi="Arial" w:cs="Arial"/>
              </w:rPr>
              <w:t>2.4</w:t>
            </w:r>
          </w:p>
        </w:tc>
        <w:tc>
          <w:tcPr>
            <w:tcW w:w="3384" w:type="dxa"/>
            <w:tcBorders>
              <w:top w:val="nil"/>
              <w:left w:val="nil"/>
              <w:bottom w:val="single" w:sz="4" w:space="0" w:color="auto"/>
              <w:right w:val="single" w:sz="4" w:space="0" w:color="auto"/>
            </w:tcBorders>
            <w:shd w:val="clear" w:color="auto" w:fill="auto"/>
            <w:vAlign w:val="center"/>
            <w:hideMark/>
          </w:tcPr>
          <w:p w:rsidR="00831C46" w:rsidRPr="00495F47" w:rsidRDefault="00831C46" w:rsidP="00B35A0A">
            <w:pPr>
              <w:rPr>
                <w:rFonts w:ascii="Arial" w:hAnsi="Arial" w:cs="Arial"/>
              </w:rPr>
            </w:pPr>
            <w:r w:rsidRPr="00495F47">
              <w:rPr>
                <w:rFonts w:ascii="Arial" w:hAnsi="Arial" w:cs="Arial"/>
              </w:rPr>
              <w:t>Powiatowa Biblioteka Publiczna</w:t>
            </w:r>
          </w:p>
        </w:tc>
        <w:tc>
          <w:tcPr>
            <w:tcW w:w="3261" w:type="dxa"/>
            <w:tcBorders>
              <w:top w:val="nil"/>
              <w:left w:val="nil"/>
              <w:bottom w:val="single" w:sz="4" w:space="0" w:color="auto"/>
              <w:right w:val="single" w:sz="4" w:space="0" w:color="auto"/>
            </w:tcBorders>
            <w:shd w:val="clear" w:color="auto" w:fill="auto"/>
            <w:vAlign w:val="center"/>
            <w:hideMark/>
          </w:tcPr>
          <w:p w:rsidR="00831C46" w:rsidRPr="00495F47" w:rsidRDefault="00831C46" w:rsidP="00B35A0A">
            <w:pPr>
              <w:rPr>
                <w:rFonts w:ascii="Arial" w:hAnsi="Arial" w:cs="Arial"/>
              </w:rPr>
            </w:pPr>
            <w:r w:rsidRPr="00495F47">
              <w:rPr>
                <w:rFonts w:ascii="Arial" w:hAnsi="Arial" w:cs="Arial"/>
              </w:rPr>
              <w:t>ul. Drwęcka 2, 14 - 100 Ostróda</w:t>
            </w:r>
          </w:p>
        </w:tc>
        <w:tc>
          <w:tcPr>
            <w:tcW w:w="1559" w:type="dxa"/>
            <w:tcBorders>
              <w:top w:val="nil"/>
              <w:left w:val="nil"/>
              <w:bottom w:val="single" w:sz="4" w:space="0" w:color="auto"/>
              <w:right w:val="single" w:sz="4" w:space="0" w:color="auto"/>
            </w:tcBorders>
            <w:shd w:val="clear" w:color="auto" w:fill="auto"/>
            <w:noWrap/>
            <w:vAlign w:val="center"/>
            <w:hideMark/>
          </w:tcPr>
          <w:p w:rsidR="00831C46" w:rsidRPr="00495F47" w:rsidRDefault="00831C46" w:rsidP="00B35A0A">
            <w:pPr>
              <w:jc w:val="center"/>
              <w:rPr>
                <w:rFonts w:ascii="Arial" w:hAnsi="Arial" w:cs="Arial"/>
              </w:rPr>
            </w:pPr>
            <w:r w:rsidRPr="00495F47">
              <w:rPr>
                <w:rFonts w:ascii="Arial" w:hAnsi="Arial" w:cs="Arial"/>
              </w:rPr>
              <w:t>741-212-54-18</w:t>
            </w:r>
          </w:p>
        </w:tc>
        <w:tc>
          <w:tcPr>
            <w:tcW w:w="1417" w:type="dxa"/>
            <w:tcBorders>
              <w:top w:val="nil"/>
              <w:left w:val="nil"/>
              <w:bottom w:val="single" w:sz="4" w:space="0" w:color="auto"/>
              <w:right w:val="single" w:sz="4" w:space="0" w:color="auto"/>
            </w:tcBorders>
            <w:shd w:val="clear" w:color="auto" w:fill="auto"/>
            <w:noWrap/>
            <w:vAlign w:val="center"/>
            <w:hideMark/>
          </w:tcPr>
          <w:p w:rsidR="00831C46" w:rsidRPr="00495F47" w:rsidRDefault="00831C46" w:rsidP="00B35A0A">
            <w:pPr>
              <w:jc w:val="center"/>
              <w:rPr>
                <w:rFonts w:ascii="Arial" w:hAnsi="Arial" w:cs="Arial"/>
              </w:rPr>
            </w:pPr>
            <w:r w:rsidRPr="00495F47">
              <w:rPr>
                <w:rFonts w:ascii="Arial" w:hAnsi="Arial" w:cs="Arial"/>
              </w:rPr>
              <w:t>281462263</w:t>
            </w:r>
          </w:p>
        </w:tc>
      </w:tr>
    </w:tbl>
    <w:p w:rsidR="00831C46" w:rsidRDefault="00831C46" w:rsidP="00831C46">
      <w:pPr>
        <w:rPr>
          <w:rFonts w:ascii="Tahoma" w:hAnsi="Tahoma" w:cs="Tahoma"/>
          <w:color w:val="FF0000"/>
        </w:rPr>
      </w:pPr>
    </w:p>
    <w:p w:rsidR="00831C46" w:rsidRPr="007D791F" w:rsidRDefault="00831C46" w:rsidP="00831C46">
      <w:pPr>
        <w:rPr>
          <w:rFonts w:ascii="Tahoma" w:hAnsi="Tahoma" w:cs="Tahoma"/>
        </w:rPr>
      </w:pPr>
    </w:p>
    <w:p w:rsidR="00831C46" w:rsidRPr="007D791F" w:rsidRDefault="00831C46" w:rsidP="00831C46">
      <w:pPr>
        <w:rPr>
          <w:rFonts w:ascii="Tahoma" w:hAnsi="Tahoma" w:cs="Tahoma"/>
          <w:b/>
        </w:rPr>
      </w:pPr>
      <w:r w:rsidRPr="007D791F">
        <w:rPr>
          <w:rFonts w:ascii="Tahoma" w:hAnsi="Tahoma" w:cs="Tahoma"/>
          <w:b/>
        </w:rPr>
        <w:t>Szkodowość zgodnie z tabelą w załą</w:t>
      </w:r>
      <w:r>
        <w:rPr>
          <w:rFonts w:ascii="Tahoma" w:hAnsi="Tahoma" w:cs="Tahoma"/>
          <w:b/>
        </w:rPr>
        <w:t>czniku nr 6</w:t>
      </w:r>
    </w:p>
    <w:p w:rsidR="00831C46" w:rsidRPr="007D791F" w:rsidRDefault="00831C46" w:rsidP="00831C46">
      <w:pPr>
        <w:ind w:firstLine="142"/>
        <w:jc w:val="both"/>
        <w:rPr>
          <w:rFonts w:ascii="Tahoma" w:hAnsi="Tahoma" w:cs="Tahoma"/>
          <w:b/>
        </w:rPr>
      </w:pPr>
    </w:p>
    <w:p w:rsidR="00831C46" w:rsidRPr="007D791F" w:rsidRDefault="00831C46" w:rsidP="00831C46">
      <w:pPr>
        <w:pStyle w:val="WW-Tekstpodstawowy3"/>
        <w:rPr>
          <w:rFonts w:ascii="Tahoma" w:hAnsi="Tahoma" w:cs="Tahoma"/>
          <w:sz w:val="20"/>
        </w:rPr>
      </w:pPr>
    </w:p>
    <w:p w:rsidR="00831C46" w:rsidRDefault="00831C46" w:rsidP="00831C46">
      <w:pPr>
        <w:pStyle w:val="WW-Tekstpodstawowy3"/>
        <w:rPr>
          <w:rFonts w:ascii="Tahoma" w:hAnsi="Tahoma" w:cs="Tahoma"/>
          <w:sz w:val="20"/>
          <w:u w:val="none"/>
        </w:rPr>
      </w:pPr>
    </w:p>
    <w:p w:rsidR="00831C46" w:rsidRDefault="00831C46" w:rsidP="00831C46">
      <w:pPr>
        <w:pStyle w:val="WW-Tekstpodstawowy3"/>
        <w:rPr>
          <w:rFonts w:ascii="Tahoma" w:hAnsi="Tahoma" w:cs="Tahoma"/>
          <w:sz w:val="20"/>
          <w:u w:val="none"/>
        </w:rPr>
      </w:pPr>
    </w:p>
    <w:p w:rsidR="00831C46" w:rsidRDefault="00831C46" w:rsidP="00831C46">
      <w:pPr>
        <w:pStyle w:val="WW-Tekstpodstawowy3"/>
        <w:rPr>
          <w:rFonts w:ascii="Tahoma" w:hAnsi="Tahoma" w:cs="Tahoma"/>
          <w:sz w:val="20"/>
          <w:u w:val="none"/>
        </w:rPr>
      </w:pPr>
    </w:p>
    <w:p w:rsidR="00831C46" w:rsidRPr="007D791F" w:rsidRDefault="00831C46" w:rsidP="00831C46">
      <w:pPr>
        <w:pStyle w:val="WW-Tekstpodstawowy3"/>
        <w:rPr>
          <w:rFonts w:ascii="Tahoma" w:hAnsi="Tahoma" w:cs="Tahoma"/>
          <w:sz w:val="20"/>
          <w:u w:val="none"/>
        </w:rPr>
      </w:pPr>
      <w:r w:rsidRPr="007D791F">
        <w:rPr>
          <w:rFonts w:ascii="Tahoma" w:hAnsi="Tahoma" w:cs="Tahoma"/>
          <w:sz w:val="20"/>
          <w:u w:val="none"/>
        </w:rPr>
        <w:t>SPOSÓB PŁATNOŚCI SKŁADKI:</w:t>
      </w:r>
    </w:p>
    <w:p w:rsidR="00831C46" w:rsidRPr="00B11296" w:rsidRDefault="00831C46" w:rsidP="00831C46">
      <w:pPr>
        <w:pStyle w:val="WW-Tekstpodstawowy3"/>
        <w:rPr>
          <w:rFonts w:ascii="Tahoma" w:hAnsi="Tahoma" w:cs="Tahoma"/>
          <w:sz w:val="20"/>
        </w:rPr>
      </w:pPr>
    </w:p>
    <w:p w:rsidR="00831C46" w:rsidRPr="00B11296" w:rsidRDefault="00831C46" w:rsidP="00831C46">
      <w:pPr>
        <w:pStyle w:val="WW-Tekstpodstawowy3"/>
        <w:rPr>
          <w:rFonts w:ascii="Tahoma" w:hAnsi="Tahoma" w:cs="Tahoma"/>
          <w:sz w:val="20"/>
        </w:rPr>
      </w:pPr>
      <w:r w:rsidRPr="00B11296">
        <w:rPr>
          <w:rFonts w:ascii="Tahoma" w:hAnsi="Tahoma" w:cs="Tahoma"/>
          <w:sz w:val="20"/>
        </w:rPr>
        <w:t>Część I Zamówienia</w:t>
      </w:r>
    </w:p>
    <w:p w:rsidR="00831C46" w:rsidRPr="00B11296" w:rsidRDefault="00831C46" w:rsidP="00831C46">
      <w:pPr>
        <w:pStyle w:val="WW-Tekstpodstawowy3"/>
        <w:rPr>
          <w:rFonts w:ascii="Tahoma" w:hAnsi="Tahoma" w:cs="Tahoma"/>
          <w:sz w:val="20"/>
          <w:u w:val="none"/>
        </w:rPr>
      </w:pPr>
    </w:p>
    <w:p w:rsidR="00831C46" w:rsidRPr="00B11296" w:rsidRDefault="00831C46" w:rsidP="00831C46">
      <w:pPr>
        <w:ind w:firstLine="709"/>
        <w:jc w:val="both"/>
        <w:rPr>
          <w:rFonts w:ascii="Tahoma" w:hAnsi="Tahoma" w:cs="Tahoma"/>
          <w:b/>
        </w:rPr>
      </w:pPr>
      <w:r w:rsidRPr="00B11296">
        <w:rPr>
          <w:rFonts w:ascii="Tahoma" w:hAnsi="Tahoma" w:cs="Tahoma"/>
          <w:b/>
        </w:rPr>
        <w:t>I rok ubezpieczenia:</w:t>
      </w:r>
    </w:p>
    <w:p w:rsidR="00831C46" w:rsidRPr="00B11296" w:rsidRDefault="00831C46" w:rsidP="00831C46">
      <w:pPr>
        <w:jc w:val="both"/>
        <w:rPr>
          <w:rFonts w:ascii="Tahoma" w:hAnsi="Tahoma" w:cs="Tahoma"/>
        </w:rPr>
      </w:pPr>
      <w:r w:rsidRPr="00B11296">
        <w:rPr>
          <w:rFonts w:ascii="Tahoma" w:hAnsi="Tahoma" w:cs="Tahoma"/>
        </w:rPr>
        <w:tab/>
      </w:r>
      <w:r w:rsidRPr="00B11296">
        <w:rPr>
          <w:rFonts w:ascii="Tahoma" w:hAnsi="Tahoma" w:cs="Tahoma"/>
        </w:rPr>
        <w:tab/>
        <w:t>I rata składki płatna do dnia 30.03.2020 r.</w:t>
      </w:r>
    </w:p>
    <w:p w:rsidR="00831C46" w:rsidRPr="00B11296" w:rsidRDefault="00831C46" w:rsidP="00831C46">
      <w:pPr>
        <w:jc w:val="both"/>
        <w:rPr>
          <w:rFonts w:ascii="Tahoma" w:hAnsi="Tahoma" w:cs="Tahoma"/>
        </w:rPr>
      </w:pPr>
      <w:r w:rsidRPr="00B11296">
        <w:rPr>
          <w:rFonts w:ascii="Tahoma" w:hAnsi="Tahoma" w:cs="Tahoma"/>
        </w:rPr>
        <w:tab/>
      </w:r>
      <w:r w:rsidRPr="00B11296">
        <w:rPr>
          <w:rFonts w:ascii="Tahoma" w:hAnsi="Tahoma" w:cs="Tahoma"/>
        </w:rPr>
        <w:tab/>
        <w:t>II rata składki płatna do dnia 30.09.2020 r.</w:t>
      </w:r>
    </w:p>
    <w:p w:rsidR="00831C46" w:rsidRPr="00B11296" w:rsidRDefault="00831C46" w:rsidP="00831C46">
      <w:pPr>
        <w:jc w:val="both"/>
        <w:rPr>
          <w:rFonts w:ascii="Tahoma" w:hAnsi="Tahoma" w:cs="Tahoma"/>
        </w:rPr>
      </w:pPr>
    </w:p>
    <w:p w:rsidR="00831C46" w:rsidRPr="00B11296" w:rsidRDefault="00831C46" w:rsidP="00831C46">
      <w:pPr>
        <w:ind w:firstLine="709"/>
        <w:jc w:val="both"/>
        <w:rPr>
          <w:rFonts w:ascii="Tahoma" w:hAnsi="Tahoma" w:cs="Tahoma"/>
          <w:b/>
        </w:rPr>
      </w:pPr>
      <w:r w:rsidRPr="00B11296">
        <w:rPr>
          <w:rFonts w:ascii="Tahoma" w:hAnsi="Tahoma" w:cs="Tahoma"/>
          <w:b/>
        </w:rPr>
        <w:t>II rok ubezpieczenia:</w:t>
      </w:r>
    </w:p>
    <w:p w:rsidR="00831C46" w:rsidRPr="00B11296" w:rsidRDefault="00831C46" w:rsidP="00831C46">
      <w:pPr>
        <w:ind w:left="709" w:firstLine="709"/>
        <w:jc w:val="both"/>
        <w:rPr>
          <w:rFonts w:ascii="Tahoma" w:hAnsi="Tahoma" w:cs="Tahoma"/>
        </w:rPr>
      </w:pPr>
      <w:r w:rsidRPr="00B11296">
        <w:rPr>
          <w:rFonts w:ascii="Tahoma" w:hAnsi="Tahoma" w:cs="Tahoma"/>
        </w:rPr>
        <w:t>I rata składki płatna do dnia 30.03.2021 r.</w:t>
      </w:r>
    </w:p>
    <w:p w:rsidR="00831C46" w:rsidRPr="00B11296" w:rsidRDefault="00831C46" w:rsidP="00831C46">
      <w:pPr>
        <w:jc w:val="both"/>
        <w:rPr>
          <w:rFonts w:ascii="Tahoma" w:hAnsi="Tahoma" w:cs="Tahoma"/>
        </w:rPr>
      </w:pPr>
      <w:r w:rsidRPr="00B11296">
        <w:rPr>
          <w:rFonts w:ascii="Tahoma" w:hAnsi="Tahoma" w:cs="Tahoma"/>
        </w:rPr>
        <w:tab/>
      </w:r>
      <w:r w:rsidRPr="00B11296">
        <w:rPr>
          <w:rFonts w:ascii="Tahoma" w:hAnsi="Tahoma" w:cs="Tahoma"/>
        </w:rPr>
        <w:tab/>
        <w:t>II rata składki płatna do dnia 30.09.2021 r.</w:t>
      </w:r>
    </w:p>
    <w:p w:rsidR="00831C46" w:rsidRPr="00B11296" w:rsidRDefault="00831C46" w:rsidP="00831C46">
      <w:pPr>
        <w:jc w:val="both"/>
        <w:rPr>
          <w:rFonts w:ascii="Tahoma" w:hAnsi="Tahoma" w:cs="Tahoma"/>
        </w:rPr>
      </w:pPr>
    </w:p>
    <w:p w:rsidR="00831C46" w:rsidRPr="00B11296" w:rsidRDefault="00831C46" w:rsidP="00831C46">
      <w:pPr>
        <w:ind w:firstLine="709"/>
        <w:jc w:val="both"/>
        <w:rPr>
          <w:rFonts w:ascii="Tahoma" w:hAnsi="Tahoma" w:cs="Tahoma"/>
          <w:b/>
        </w:rPr>
      </w:pPr>
      <w:r w:rsidRPr="00B11296">
        <w:rPr>
          <w:rFonts w:ascii="Tahoma" w:hAnsi="Tahoma" w:cs="Tahoma"/>
          <w:b/>
        </w:rPr>
        <w:t>III rok ubezpieczenia:</w:t>
      </w:r>
    </w:p>
    <w:p w:rsidR="00831C46" w:rsidRPr="00B11296" w:rsidRDefault="00831C46" w:rsidP="00831C46">
      <w:pPr>
        <w:ind w:left="1418"/>
        <w:jc w:val="both"/>
        <w:rPr>
          <w:rFonts w:ascii="Tahoma" w:hAnsi="Tahoma" w:cs="Tahoma"/>
        </w:rPr>
      </w:pPr>
      <w:r w:rsidRPr="00B11296">
        <w:rPr>
          <w:rFonts w:ascii="Tahoma" w:hAnsi="Tahoma" w:cs="Tahoma"/>
        </w:rPr>
        <w:t>I rata składki płatna do dnia 30.03.2022 r.</w:t>
      </w:r>
    </w:p>
    <w:p w:rsidR="00831C46" w:rsidRPr="00B11296" w:rsidRDefault="00831C46" w:rsidP="00831C46">
      <w:pPr>
        <w:jc w:val="both"/>
        <w:rPr>
          <w:rFonts w:ascii="Tahoma" w:hAnsi="Tahoma" w:cs="Tahoma"/>
        </w:rPr>
      </w:pPr>
      <w:r w:rsidRPr="00B11296">
        <w:rPr>
          <w:rFonts w:ascii="Tahoma" w:hAnsi="Tahoma" w:cs="Tahoma"/>
        </w:rPr>
        <w:tab/>
      </w:r>
      <w:r w:rsidRPr="00B11296">
        <w:rPr>
          <w:rFonts w:ascii="Tahoma" w:hAnsi="Tahoma" w:cs="Tahoma"/>
        </w:rPr>
        <w:tab/>
        <w:t>II rata składki płatna do dnia 30.09.2022 r.</w:t>
      </w:r>
    </w:p>
    <w:p w:rsidR="00831C46" w:rsidRPr="00B11296" w:rsidRDefault="00831C46" w:rsidP="00831C46">
      <w:pPr>
        <w:jc w:val="both"/>
        <w:rPr>
          <w:rFonts w:ascii="Tahoma" w:hAnsi="Tahoma" w:cs="Tahoma"/>
        </w:rPr>
      </w:pPr>
    </w:p>
    <w:p w:rsidR="00831C46" w:rsidRPr="00B11296" w:rsidRDefault="00831C46" w:rsidP="00831C46">
      <w:pPr>
        <w:pStyle w:val="WW-Tekstpodstawowy3"/>
        <w:rPr>
          <w:rFonts w:ascii="Tahoma" w:hAnsi="Tahoma" w:cs="Tahoma"/>
          <w:sz w:val="20"/>
        </w:rPr>
      </w:pPr>
      <w:r w:rsidRPr="00B11296">
        <w:rPr>
          <w:rFonts w:ascii="Tahoma" w:hAnsi="Tahoma" w:cs="Tahoma"/>
          <w:sz w:val="20"/>
        </w:rPr>
        <w:t>Część II Zamówienia</w:t>
      </w:r>
    </w:p>
    <w:p w:rsidR="00831C46" w:rsidRPr="00B11296" w:rsidRDefault="00831C46" w:rsidP="00831C46">
      <w:pPr>
        <w:pStyle w:val="WW-Tekstpodstawowy3"/>
        <w:rPr>
          <w:rFonts w:ascii="Tahoma" w:hAnsi="Tahoma" w:cs="Tahoma"/>
          <w:sz w:val="20"/>
          <w:u w:val="none"/>
        </w:rPr>
      </w:pPr>
    </w:p>
    <w:p w:rsidR="00831C46" w:rsidRPr="00B11296" w:rsidRDefault="00831C46" w:rsidP="00831C46">
      <w:pPr>
        <w:ind w:firstLine="709"/>
        <w:jc w:val="both"/>
        <w:rPr>
          <w:rFonts w:ascii="Tahoma" w:hAnsi="Tahoma" w:cs="Tahoma"/>
          <w:b/>
        </w:rPr>
      </w:pPr>
      <w:r w:rsidRPr="00B11296">
        <w:rPr>
          <w:rFonts w:ascii="Tahoma" w:hAnsi="Tahoma" w:cs="Tahoma"/>
          <w:b/>
        </w:rPr>
        <w:t>I rok ubezpieczenia:</w:t>
      </w:r>
    </w:p>
    <w:p w:rsidR="00831C46" w:rsidRPr="00B11296" w:rsidRDefault="00831C46" w:rsidP="00831C46">
      <w:pPr>
        <w:jc w:val="both"/>
        <w:rPr>
          <w:rFonts w:ascii="Tahoma" w:hAnsi="Tahoma" w:cs="Tahoma"/>
        </w:rPr>
      </w:pPr>
      <w:r w:rsidRPr="00B11296">
        <w:rPr>
          <w:rFonts w:ascii="Tahoma" w:hAnsi="Tahoma" w:cs="Tahoma"/>
        </w:rPr>
        <w:tab/>
      </w:r>
      <w:r w:rsidRPr="00B11296">
        <w:rPr>
          <w:rFonts w:ascii="Tahoma" w:hAnsi="Tahoma" w:cs="Tahoma"/>
        </w:rPr>
        <w:tab/>
        <w:t>I rata składki płatna do dnia 30.03.2020 r.</w:t>
      </w:r>
    </w:p>
    <w:p w:rsidR="00831C46" w:rsidRPr="00B11296" w:rsidRDefault="00831C46" w:rsidP="00831C46">
      <w:pPr>
        <w:jc w:val="both"/>
        <w:rPr>
          <w:rFonts w:ascii="Tahoma" w:hAnsi="Tahoma" w:cs="Tahoma"/>
        </w:rPr>
      </w:pPr>
      <w:r w:rsidRPr="00B11296">
        <w:rPr>
          <w:rFonts w:ascii="Tahoma" w:hAnsi="Tahoma" w:cs="Tahoma"/>
        </w:rPr>
        <w:tab/>
      </w:r>
      <w:r w:rsidRPr="00B11296">
        <w:rPr>
          <w:rFonts w:ascii="Tahoma" w:hAnsi="Tahoma" w:cs="Tahoma"/>
        </w:rPr>
        <w:tab/>
        <w:t>II rata składki płatna do dnia 30.09.2020 r.</w:t>
      </w:r>
    </w:p>
    <w:p w:rsidR="00831C46" w:rsidRPr="00B11296" w:rsidRDefault="00831C46" w:rsidP="00831C46">
      <w:pPr>
        <w:jc w:val="both"/>
        <w:rPr>
          <w:rFonts w:ascii="Tahoma" w:hAnsi="Tahoma" w:cs="Tahoma"/>
        </w:rPr>
      </w:pPr>
    </w:p>
    <w:p w:rsidR="00831C46" w:rsidRPr="00B11296" w:rsidRDefault="00831C46" w:rsidP="00831C46">
      <w:pPr>
        <w:ind w:firstLine="709"/>
        <w:jc w:val="both"/>
        <w:rPr>
          <w:rFonts w:ascii="Tahoma" w:hAnsi="Tahoma" w:cs="Tahoma"/>
          <w:b/>
        </w:rPr>
      </w:pPr>
      <w:r w:rsidRPr="00B11296">
        <w:rPr>
          <w:rFonts w:ascii="Tahoma" w:hAnsi="Tahoma" w:cs="Tahoma"/>
          <w:b/>
        </w:rPr>
        <w:t>II rok ubezpieczenia:</w:t>
      </w:r>
    </w:p>
    <w:p w:rsidR="00831C46" w:rsidRPr="00B11296" w:rsidRDefault="00831C46" w:rsidP="00831C46">
      <w:pPr>
        <w:ind w:left="709" w:firstLine="709"/>
        <w:jc w:val="both"/>
        <w:rPr>
          <w:rFonts w:ascii="Tahoma" w:hAnsi="Tahoma" w:cs="Tahoma"/>
        </w:rPr>
      </w:pPr>
      <w:r w:rsidRPr="00B11296">
        <w:rPr>
          <w:rFonts w:ascii="Tahoma" w:hAnsi="Tahoma" w:cs="Tahoma"/>
        </w:rPr>
        <w:t>I rata składki płatna do dnia 30.03.2021 r.</w:t>
      </w:r>
    </w:p>
    <w:p w:rsidR="00831C46" w:rsidRPr="00B11296" w:rsidRDefault="00831C46" w:rsidP="00831C46">
      <w:pPr>
        <w:jc w:val="both"/>
        <w:rPr>
          <w:rFonts w:ascii="Tahoma" w:hAnsi="Tahoma" w:cs="Tahoma"/>
        </w:rPr>
      </w:pPr>
      <w:r w:rsidRPr="00B11296">
        <w:rPr>
          <w:rFonts w:ascii="Tahoma" w:hAnsi="Tahoma" w:cs="Tahoma"/>
        </w:rPr>
        <w:tab/>
      </w:r>
      <w:r w:rsidRPr="00B11296">
        <w:rPr>
          <w:rFonts w:ascii="Tahoma" w:hAnsi="Tahoma" w:cs="Tahoma"/>
        </w:rPr>
        <w:tab/>
        <w:t>II rata składki płatna do dnia 30.09.2021 r.</w:t>
      </w:r>
    </w:p>
    <w:p w:rsidR="00831C46" w:rsidRPr="00B11296" w:rsidRDefault="00831C46" w:rsidP="00831C46">
      <w:pPr>
        <w:jc w:val="both"/>
        <w:rPr>
          <w:rFonts w:ascii="Tahoma" w:hAnsi="Tahoma" w:cs="Tahoma"/>
        </w:rPr>
      </w:pPr>
    </w:p>
    <w:p w:rsidR="00831C46" w:rsidRPr="00B11296" w:rsidRDefault="00831C46" w:rsidP="00831C46">
      <w:pPr>
        <w:ind w:firstLine="709"/>
        <w:jc w:val="both"/>
        <w:rPr>
          <w:rFonts w:ascii="Tahoma" w:hAnsi="Tahoma" w:cs="Tahoma"/>
          <w:b/>
        </w:rPr>
      </w:pPr>
      <w:r w:rsidRPr="00B11296">
        <w:rPr>
          <w:rFonts w:ascii="Tahoma" w:hAnsi="Tahoma" w:cs="Tahoma"/>
          <w:b/>
        </w:rPr>
        <w:t>III rok ubezpieczenia:</w:t>
      </w:r>
    </w:p>
    <w:p w:rsidR="00831C46" w:rsidRPr="00B11296" w:rsidRDefault="00831C46" w:rsidP="00831C46">
      <w:pPr>
        <w:ind w:left="709" w:firstLine="709"/>
        <w:jc w:val="both"/>
        <w:rPr>
          <w:rFonts w:ascii="Tahoma" w:hAnsi="Tahoma" w:cs="Tahoma"/>
        </w:rPr>
      </w:pPr>
      <w:r w:rsidRPr="00B11296">
        <w:rPr>
          <w:rFonts w:ascii="Tahoma" w:hAnsi="Tahoma" w:cs="Tahoma"/>
        </w:rPr>
        <w:t>I rata składki płatna do dnia 30.03.2022 r.</w:t>
      </w:r>
    </w:p>
    <w:p w:rsidR="00831C46" w:rsidRDefault="00831C46" w:rsidP="00831C46">
      <w:pPr>
        <w:jc w:val="both"/>
        <w:rPr>
          <w:rFonts w:ascii="Tahoma" w:hAnsi="Tahoma" w:cs="Tahoma"/>
        </w:rPr>
      </w:pPr>
      <w:r w:rsidRPr="00B11296">
        <w:rPr>
          <w:rFonts w:ascii="Tahoma" w:hAnsi="Tahoma" w:cs="Tahoma"/>
        </w:rPr>
        <w:tab/>
      </w:r>
      <w:r w:rsidRPr="00B11296">
        <w:rPr>
          <w:rFonts w:ascii="Tahoma" w:hAnsi="Tahoma" w:cs="Tahoma"/>
        </w:rPr>
        <w:tab/>
        <w:t>II rata składki płatna do dnia 30.09.2022 r.</w:t>
      </w:r>
    </w:p>
    <w:p w:rsidR="00831C46" w:rsidRDefault="00831C46" w:rsidP="00831C46">
      <w:pPr>
        <w:jc w:val="both"/>
        <w:rPr>
          <w:rFonts w:ascii="Tahoma" w:hAnsi="Tahoma" w:cs="Tahoma"/>
        </w:rPr>
      </w:pPr>
    </w:p>
    <w:p w:rsidR="00831C46" w:rsidRPr="007D791F" w:rsidRDefault="00831C46" w:rsidP="00831C46">
      <w:pPr>
        <w:pStyle w:val="WW-Tekstpodstawowy3"/>
        <w:rPr>
          <w:rFonts w:ascii="Tahoma" w:hAnsi="Tahoma" w:cs="Tahoma"/>
          <w:sz w:val="20"/>
          <w:highlight w:val="darkGreen"/>
        </w:rPr>
      </w:pPr>
    </w:p>
    <w:p w:rsidR="00831C46" w:rsidRPr="007D791F" w:rsidRDefault="00831C46" w:rsidP="00831C46">
      <w:pPr>
        <w:pStyle w:val="Nagwek2"/>
        <w:ind w:left="284" w:hanging="284"/>
        <w:jc w:val="center"/>
        <w:rPr>
          <w:rFonts w:ascii="Tahoma" w:hAnsi="Tahoma" w:cs="Tahoma"/>
          <w:sz w:val="22"/>
          <w:szCs w:val="22"/>
        </w:rPr>
      </w:pPr>
      <w:r w:rsidRPr="007D791F">
        <w:rPr>
          <w:rFonts w:ascii="Tahoma" w:hAnsi="Tahoma" w:cs="Tahoma"/>
          <w:sz w:val="22"/>
          <w:szCs w:val="22"/>
        </w:rPr>
        <w:t>II. KLAUZULE DODATKOWE ROZSZERZAJĄCE ZAKRES OCHRONY</w:t>
      </w:r>
    </w:p>
    <w:p w:rsidR="00831C46" w:rsidRPr="007D791F" w:rsidRDefault="00831C46" w:rsidP="00831C46">
      <w:pPr>
        <w:pStyle w:val="WW-Tekstpodstawowy3"/>
        <w:rPr>
          <w:rFonts w:ascii="Tahoma" w:hAnsi="Tahoma" w:cs="Tahoma"/>
          <w:sz w:val="20"/>
          <w:highlight w:val="darkGreen"/>
        </w:rPr>
      </w:pPr>
    </w:p>
    <w:p w:rsidR="00831C46" w:rsidRPr="007D791F" w:rsidRDefault="00831C46" w:rsidP="00831C46">
      <w:pPr>
        <w:pStyle w:val="WW-Tekstpodstawowy3"/>
        <w:rPr>
          <w:rFonts w:ascii="Tahoma" w:hAnsi="Tahoma" w:cs="Tahoma"/>
          <w:sz w:val="20"/>
        </w:rPr>
      </w:pPr>
      <w:r w:rsidRPr="00A93D42">
        <w:rPr>
          <w:rFonts w:ascii="Tahoma" w:hAnsi="Tahoma" w:cs="Tahoma"/>
          <w:sz w:val="20"/>
        </w:rPr>
        <w:t>Część I Zamówienia</w:t>
      </w:r>
    </w:p>
    <w:p w:rsidR="00831C46" w:rsidRPr="00252FC7" w:rsidRDefault="00831C46" w:rsidP="00831C46">
      <w:pPr>
        <w:rPr>
          <w:rFonts w:ascii="Tahoma" w:hAnsi="Tahoma" w:cs="Tahoma"/>
          <w:color w:val="0070C0"/>
          <w:sz w:val="22"/>
          <w:szCs w:val="22"/>
        </w:rPr>
      </w:pPr>
    </w:p>
    <w:p w:rsidR="00831C46" w:rsidRPr="00662139" w:rsidRDefault="00831C46" w:rsidP="00F024A9">
      <w:pPr>
        <w:pStyle w:val="WW-Tekstpodstawowywcity2"/>
        <w:numPr>
          <w:ilvl w:val="0"/>
          <w:numId w:val="3"/>
        </w:numPr>
        <w:tabs>
          <w:tab w:val="num" w:pos="1212"/>
        </w:tabs>
        <w:spacing w:before="112" w:after="248"/>
        <w:rPr>
          <w:rFonts w:ascii="Tahoma" w:hAnsi="Tahoma" w:cs="Tahoma"/>
          <w:sz w:val="20"/>
        </w:rPr>
      </w:pPr>
      <w:r w:rsidRPr="00F576F1">
        <w:rPr>
          <w:rFonts w:ascii="Tahoma" w:hAnsi="Tahoma" w:cs="Tahoma"/>
          <w:b/>
          <w:sz w:val="20"/>
        </w:rPr>
        <w:t>Klauzula reprezentantów</w:t>
      </w:r>
      <w:r w:rsidRPr="00F576F1">
        <w:rPr>
          <w:rFonts w:ascii="Tahoma" w:hAnsi="Tahoma" w:cs="Tahoma"/>
          <w:sz w:val="20"/>
        </w:rPr>
        <w:t xml:space="preserve"> – z zachowaniem pozostałych, niezmienionych niniejszą klauzulą, </w:t>
      </w:r>
      <w:r w:rsidRPr="005A61B7">
        <w:rPr>
          <w:rFonts w:ascii="Tahoma" w:hAnsi="Tahoma" w:cs="Tahoma"/>
          <w:sz w:val="20"/>
        </w:rPr>
        <w:t xml:space="preserve">postanowień ogólnych warunków ubezpieczenia strony uzgodniły, że Ubezpieczyciel nie ponosi odpowiedzialności za szkody powstałe wskutek winy umyślnej lub rażącego niedbalstwa wyłącznie </w:t>
      </w:r>
      <w:r w:rsidRPr="004A0B27">
        <w:rPr>
          <w:rFonts w:ascii="Tahoma" w:hAnsi="Tahoma" w:cs="Tahoma"/>
          <w:sz w:val="20"/>
        </w:rPr>
        <w:t>reprezentantów Ubezpieczającego/Ubezpieczonego. Dla celów niniejszej umowy za reprezentantów Ubezpieczającego/Ubezpieczonego uważa</w:t>
      </w:r>
      <w:r w:rsidRPr="005A61B7">
        <w:rPr>
          <w:rFonts w:ascii="Tahoma" w:hAnsi="Tahoma" w:cs="Tahoma"/>
          <w:sz w:val="20"/>
        </w:rPr>
        <w:t xml:space="preserve"> się w jednostce samorządu terytorialnego wyłącznie takie osoby/organy jak Wójt, Burmistrz, Prezydent lub Zarząd Powiatu. Za szkody powstał</w:t>
      </w:r>
      <w:r w:rsidRPr="00F576F1">
        <w:rPr>
          <w:rFonts w:ascii="Tahoma" w:hAnsi="Tahoma" w:cs="Tahoma"/>
          <w:sz w:val="20"/>
        </w:rPr>
        <w:t>e z winy umyślnej lu</w:t>
      </w:r>
      <w:r>
        <w:rPr>
          <w:rFonts w:ascii="Tahoma" w:hAnsi="Tahoma" w:cs="Tahoma"/>
          <w:sz w:val="20"/>
        </w:rPr>
        <w:t>b rażącego niedbalstwa osób nie</w:t>
      </w:r>
      <w:r w:rsidRPr="00F576F1">
        <w:rPr>
          <w:rFonts w:ascii="Tahoma" w:hAnsi="Tahoma" w:cs="Tahoma"/>
          <w:sz w:val="20"/>
        </w:rPr>
        <w:t xml:space="preserve">będących reprezentantami Ubezpieczającego/Ubezpieczonego Ubezpieczyciel ponosi pełną odpowiedzialność. Dotyczy ubezpieczenia </w:t>
      </w:r>
      <w:r w:rsidRPr="00662139">
        <w:rPr>
          <w:rFonts w:ascii="Tahoma" w:hAnsi="Tahoma" w:cs="Tahoma"/>
          <w:sz w:val="20"/>
        </w:rPr>
        <w:t xml:space="preserve">mienia od </w:t>
      </w:r>
      <w:r>
        <w:rPr>
          <w:rFonts w:ascii="Tahoma" w:hAnsi="Tahoma" w:cs="Tahoma"/>
          <w:sz w:val="20"/>
        </w:rPr>
        <w:t xml:space="preserve">wszystkich </w:t>
      </w:r>
      <w:proofErr w:type="spellStart"/>
      <w:r>
        <w:rPr>
          <w:rFonts w:ascii="Tahoma" w:hAnsi="Tahoma" w:cs="Tahoma"/>
          <w:sz w:val="20"/>
        </w:rPr>
        <w:t>ryzyk</w:t>
      </w:r>
      <w:proofErr w:type="spellEnd"/>
      <w:r>
        <w:rPr>
          <w:rFonts w:ascii="Tahoma" w:hAnsi="Tahoma" w:cs="Tahoma"/>
          <w:sz w:val="20"/>
        </w:rPr>
        <w:t>,</w:t>
      </w:r>
      <w:r w:rsidRPr="002560E8">
        <w:t xml:space="preserve"> </w:t>
      </w:r>
      <w:r w:rsidRPr="002560E8">
        <w:rPr>
          <w:rFonts w:ascii="Tahoma" w:hAnsi="Tahoma" w:cs="Tahoma"/>
          <w:sz w:val="20"/>
        </w:rPr>
        <w:t>Ubezpieczenie dróg, mostów i przepustów drogowych od zdarzeń losowych</w:t>
      </w:r>
      <w:r w:rsidRPr="00662139">
        <w:rPr>
          <w:rFonts w:ascii="Tahoma" w:hAnsi="Tahoma" w:cs="Tahoma"/>
          <w:sz w:val="20"/>
        </w:rPr>
        <w:t xml:space="preserve"> oraz sprzętu elektronicznego od wszystkich </w:t>
      </w:r>
      <w:proofErr w:type="spellStart"/>
      <w:r w:rsidRPr="00662139">
        <w:rPr>
          <w:rFonts w:ascii="Tahoma" w:hAnsi="Tahoma" w:cs="Tahoma"/>
          <w:sz w:val="20"/>
        </w:rPr>
        <w:t>ryzyk</w:t>
      </w:r>
      <w:proofErr w:type="spellEnd"/>
      <w:r w:rsidRPr="00662139">
        <w:rPr>
          <w:rFonts w:ascii="Tahoma" w:hAnsi="Tahoma" w:cs="Tahoma"/>
          <w:sz w:val="20"/>
        </w:rPr>
        <w:t>.</w:t>
      </w:r>
    </w:p>
    <w:p w:rsidR="00831C46" w:rsidRPr="005A61B7" w:rsidRDefault="00831C46" w:rsidP="00F024A9">
      <w:pPr>
        <w:pStyle w:val="WW-Tekstpodstawowywcity2"/>
        <w:numPr>
          <w:ilvl w:val="0"/>
          <w:numId w:val="3"/>
        </w:numPr>
        <w:tabs>
          <w:tab w:val="num" w:pos="786"/>
          <w:tab w:val="num" w:pos="851"/>
          <w:tab w:val="num" w:pos="1212"/>
        </w:tabs>
        <w:spacing w:before="112" w:after="248"/>
        <w:ind w:left="851"/>
        <w:rPr>
          <w:rFonts w:ascii="Tahoma" w:hAnsi="Tahoma" w:cs="Tahoma"/>
          <w:sz w:val="20"/>
        </w:rPr>
      </w:pPr>
      <w:r w:rsidRPr="006318C2">
        <w:rPr>
          <w:rFonts w:ascii="Tahoma" w:hAnsi="Tahoma" w:cs="Tahoma"/>
          <w:b/>
          <w:sz w:val="20"/>
        </w:rPr>
        <w:t xml:space="preserve">Klauzula odstąpienia od prawa do regresu - </w:t>
      </w:r>
      <w:r w:rsidRPr="006318C2">
        <w:rPr>
          <w:rFonts w:ascii="Tahoma" w:hAnsi="Tahoma" w:cs="Tahoma"/>
          <w:sz w:val="20"/>
        </w:rPr>
        <w:t xml:space="preserve">Ubezpieczyciel zrzeka się prawa do regresu </w:t>
      </w:r>
      <w:r w:rsidRPr="006318C2">
        <w:rPr>
          <w:rFonts w:ascii="Tahoma" w:hAnsi="Tahoma" w:cs="Tahoma"/>
          <w:sz w:val="20"/>
        </w:rPr>
        <w:br/>
        <w:t xml:space="preserve">w stosunku do osób, za które Ubezpieczający/Ubezpieczony ponosi odpowiedzialność za </w:t>
      </w:r>
      <w:r w:rsidRPr="006318C2">
        <w:rPr>
          <w:rFonts w:ascii="Tahoma" w:hAnsi="Tahoma" w:cs="Tahoma"/>
          <w:sz w:val="20"/>
        </w:rPr>
        <w:lastRenderedPageBreak/>
        <w:t xml:space="preserve">szkody </w:t>
      </w:r>
      <w:r w:rsidRPr="005A61B7">
        <w:rPr>
          <w:rFonts w:ascii="Tahoma" w:hAnsi="Tahoma" w:cs="Tahoma"/>
          <w:sz w:val="20"/>
        </w:rPr>
        <w:t xml:space="preserve">wyrządzone przez te osoby. Zrzeczenie się prawa do regresu nie ma zastosowania, gdy osoby te wyrządziły szkodę umyślnie lub w stanie po spożyciu alkoholu albo pod wpływem środków odurzających, substancji psychotropowych lub środków zastępczych w rozumieniu przepisów o przeciwdziałaniu narkomanii. Dotyczy wszystkich </w:t>
      </w:r>
      <w:proofErr w:type="spellStart"/>
      <w:r w:rsidRPr="005A61B7">
        <w:rPr>
          <w:rFonts w:ascii="Tahoma" w:hAnsi="Tahoma" w:cs="Tahoma"/>
          <w:sz w:val="20"/>
        </w:rPr>
        <w:t>ryzyk</w:t>
      </w:r>
      <w:proofErr w:type="spellEnd"/>
      <w:r>
        <w:rPr>
          <w:rFonts w:ascii="Tahoma" w:hAnsi="Tahoma" w:cs="Tahoma"/>
          <w:sz w:val="20"/>
        </w:rPr>
        <w:t>.</w:t>
      </w:r>
    </w:p>
    <w:p w:rsidR="00831C46" w:rsidRPr="00F576F1" w:rsidRDefault="00831C46" w:rsidP="00F024A9">
      <w:pPr>
        <w:pStyle w:val="WW-Tekstpodstawowywcity2"/>
        <w:numPr>
          <w:ilvl w:val="0"/>
          <w:numId w:val="3"/>
        </w:numPr>
        <w:tabs>
          <w:tab w:val="num" w:pos="786"/>
          <w:tab w:val="num" w:pos="851"/>
        </w:tabs>
        <w:spacing w:before="112" w:after="248"/>
        <w:ind w:left="851"/>
        <w:rPr>
          <w:rFonts w:ascii="Tahoma" w:hAnsi="Tahoma" w:cs="Tahoma"/>
          <w:b/>
          <w:i/>
          <w:sz w:val="20"/>
        </w:rPr>
      </w:pPr>
      <w:r w:rsidRPr="00050769">
        <w:rPr>
          <w:rFonts w:ascii="Tahoma" w:hAnsi="Tahoma" w:cs="Tahoma"/>
          <w:b/>
          <w:sz w:val="20"/>
        </w:rPr>
        <w:t>Klauzula przewłaszczenia mienia –</w:t>
      </w:r>
      <w:r w:rsidRPr="00662139">
        <w:rPr>
          <w:rFonts w:ascii="Tahoma" w:hAnsi="Tahoma" w:cs="Tahoma"/>
          <w:b/>
          <w:sz w:val="20"/>
        </w:rPr>
        <w:t xml:space="preserve"> </w:t>
      </w:r>
      <w:r w:rsidRPr="00662139">
        <w:rPr>
          <w:rFonts w:ascii="Tahoma" w:hAnsi="Tahoma" w:cs="Tahoma"/>
          <w:sz w:val="20"/>
        </w:rPr>
        <w:t>ochrona ubezpieczeniowa zostaje zachowana mimo przeniesienia własności ubezpieczonego mienia między jednostkami organizacyjnymi Ubezpieczającego/</w:t>
      </w:r>
      <w:r w:rsidRPr="0067525B">
        <w:rPr>
          <w:rFonts w:ascii="Tahoma" w:hAnsi="Tahoma" w:cs="Tahoma"/>
          <w:sz w:val="20"/>
        </w:rPr>
        <w:t>Ubezpieczonego lub innymi podmiotami (osobami prawnymi) podlegającymi wspólnemu ubezpieczeniu, przeniesienia własności ubezpieczonego mienia na nowo powołane jednostki Ubezpieczającego/Ubezpieczonego oraz w</w:t>
      </w:r>
      <w:r w:rsidRPr="00662139">
        <w:rPr>
          <w:rFonts w:ascii="Tahoma" w:hAnsi="Tahoma" w:cs="Tahoma"/>
          <w:sz w:val="20"/>
        </w:rPr>
        <w:t xml:space="preserve"> przypadku przenies</w:t>
      </w:r>
      <w:r>
        <w:rPr>
          <w:rFonts w:ascii="Tahoma" w:hAnsi="Tahoma" w:cs="Tahoma"/>
          <w:sz w:val="20"/>
        </w:rPr>
        <w:t xml:space="preserve">ienia własności mienia na bank </w:t>
      </w:r>
      <w:r w:rsidRPr="00662139">
        <w:rPr>
          <w:rFonts w:ascii="Tahoma" w:hAnsi="Tahoma" w:cs="Tahoma"/>
          <w:sz w:val="20"/>
        </w:rPr>
        <w:t>– jako zabezpieczenie wierzytelności. Ochrona zostaje zachowana również w przypadku przeniesienia własności mienia pomiędzy jednostkami samorządu terytorialnego. Dotyczy ubezpiecz</w:t>
      </w:r>
      <w:r>
        <w:rPr>
          <w:rFonts w:ascii="Tahoma" w:hAnsi="Tahoma" w:cs="Tahoma"/>
          <w:sz w:val="20"/>
        </w:rPr>
        <w:t xml:space="preserve">enia mienia </w:t>
      </w:r>
      <w:r w:rsidRPr="00662139">
        <w:rPr>
          <w:rFonts w:ascii="Tahoma" w:hAnsi="Tahoma" w:cs="Tahoma"/>
          <w:sz w:val="20"/>
        </w:rPr>
        <w:t xml:space="preserve">od </w:t>
      </w:r>
      <w:r>
        <w:rPr>
          <w:rFonts w:ascii="Tahoma" w:hAnsi="Tahoma" w:cs="Tahoma"/>
          <w:sz w:val="20"/>
        </w:rPr>
        <w:t xml:space="preserve">wszystkich </w:t>
      </w:r>
      <w:proofErr w:type="spellStart"/>
      <w:r>
        <w:rPr>
          <w:rFonts w:ascii="Tahoma" w:hAnsi="Tahoma" w:cs="Tahoma"/>
          <w:sz w:val="20"/>
        </w:rPr>
        <w:t>ryzyk</w:t>
      </w:r>
      <w:proofErr w:type="spellEnd"/>
      <w:r w:rsidRPr="00662139">
        <w:rPr>
          <w:rFonts w:ascii="Tahoma" w:hAnsi="Tahoma" w:cs="Tahoma"/>
          <w:sz w:val="20"/>
        </w:rPr>
        <w:t xml:space="preserve"> </w:t>
      </w:r>
      <w:r w:rsidRPr="00F576F1">
        <w:rPr>
          <w:rFonts w:ascii="Tahoma" w:hAnsi="Tahoma" w:cs="Tahoma"/>
          <w:sz w:val="20"/>
        </w:rPr>
        <w:t xml:space="preserve">oraz sprzętu elektronicznego od wszystkich </w:t>
      </w:r>
      <w:proofErr w:type="spellStart"/>
      <w:r w:rsidRPr="00F576F1">
        <w:rPr>
          <w:rFonts w:ascii="Tahoma" w:hAnsi="Tahoma" w:cs="Tahoma"/>
          <w:sz w:val="20"/>
        </w:rPr>
        <w:t>ryzyk</w:t>
      </w:r>
      <w:proofErr w:type="spellEnd"/>
      <w:r>
        <w:rPr>
          <w:rFonts w:ascii="Tahoma" w:hAnsi="Tahoma" w:cs="Tahoma"/>
          <w:sz w:val="20"/>
        </w:rPr>
        <w:t>.</w:t>
      </w:r>
    </w:p>
    <w:p w:rsidR="00831C46" w:rsidRPr="00F576F1" w:rsidRDefault="00831C46" w:rsidP="00F024A9">
      <w:pPr>
        <w:pStyle w:val="WW-Tekstpodstawowywcity2"/>
        <w:numPr>
          <w:ilvl w:val="0"/>
          <w:numId w:val="3"/>
        </w:numPr>
        <w:tabs>
          <w:tab w:val="num" w:pos="786"/>
          <w:tab w:val="num" w:pos="851"/>
        </w:tabs>
        <w:spacing w:before="112" w:after="248"/>
        <w:ind w:left="851"/>
        <w:rPr>
          <w:rFonts w:ascii="Tahoma" w:hAnsi="Tahoma" w:cs="Tahoma"/>
          <w:b/>
          <w:i/>
          <w:sz w:val="20"/>
        </w:rPr>
      </w:pPr>
      <w:r w:rsidRPr="00F576F1">
        <w:rPr>
          <w:rFonts w:ascii="Tahoma" w:hAnsi="Tahoma" w:cs="Tahoma"/>
          <w:b/>
          <w:sz w:val="20"/>
        </w:rPr>
        <w:t xml:space="preserve">Klauzula płatności rat – </w:t>
      </w:r>
      <w:r w:rsidRPr="00F576F1">
        <w:rPr>
          <w:rFonts w:ascii="Tahoma" w:hAnsi="Tahoma" w:cs="Tahoma"/>
          <w:sz w:val="20"/>
        </w:rPr>
        <w:t>w przypadku wypłaty odszkodowania,</w:t>
      </w:r>
      <w:r w:rsidRPr="00F576F1">
        <w:rPr>
          <w:rFonts w:ascii="Tahoma" w:hAnsi="Tahoma" w:cs="Tahoma"/>
          <w:b/>
          <w:sz w:val="20"/>
        </w:rPr>
        <w:t xml:space="preserve"> </w:t>
      </w:r>
      <w:r w:rsidRPr="00F576F1">
        <w:rPr>
          <w:rFonts w:ascii="Tahoma" w:hAnsi="Tahoma" w:cs="Tahoma"/>
          <w:sz w:val="20"/>
        </w:rPr>
        <w:t xml:space="preserve">Ubezpieczyciel nie jest uprawniony do potrącenia z kwoty odszkodowania rat jeszcze nie wymagalnych; jeżeli zapłata należnej Ubezpieczycielowi składki dokonywana jest w formie przelewu bankowego lub przekazu pocztowego, za datę opłacenia składki uważa się dzień złożenia w banku lub urzędzie pocztowym zlecenia płatniczego na rachunek Ubezpieczyciela, pod warunkiem posiadania na rachunku wystarczających środków. Dotyczy wszystkich </w:t>
      </w:r>
      <w:proofErr w:type="spellStart"/>
      <w:r w:rsidRPr="00F576F1">
        <w:rPr>
          <w:rFonts w:ascii="Tahoma" w:hAnsi="Tahoma" w:cs="Tahoma"/>
          <w:sz w:val="20"/>
        </w:rPr>
        <w:t>ryzyk</w:t>
      </w:r>
      <w:proofErr w:type="spellEnd"/>
      <w:r w:rsidRPr="00F576F1">
        <w:rPr>
          <w:rFonts w:ascii="Tahoma" w:hAnsi="Tahoma" w:cs="Tahoma"/>
          <w:b/>
          <w:i/>
          <w:sz w:val="20"/>
        </w:rPr>
        <w:t xml:space="preserve">. </w:t>
      </w:r>
    </w:p>
    <w:p w:rsidR="00831C46" w:rsidRPr="005A61B7" w:rsidRDefault="00831C46" w:rsidP="00F024A9">
      <w:pPr>
        <w:pStyle w:val="WW-Tekstpodstawowywcity2"/>
        <w:numPr>
          <w:ilvl w:val="0"/>
          <w:numId w:val="3"/>
        </w:numPr>
        <w:tabs>
          <w:tab w:val="num" w:pos="786"/>
          <w:tab w:val="num" w:pos="851"/>
        </w:tabs>
        <w:spacing w:before="112" w:after="248"/>
        <w:ind w:left="851"/>
        <w:rPr>
          <w:rFonts w:ascii="Tahoma" w:hAnsi="Tahoma" w:cs="Tahoma"/>
          <w:b/>
          <w:i/>
          <w:sz w:val="20"/>
        </w:rPr>
      </w:pPr>
      <w:r w:rsidRPr="005A61B7">
        <w:rPr>
          <w:rFonts w:ascii="Tahoma" w:hAnsi="Tahoma" w:cs="Tahoma"/>
          <w:b/>
          <w:sz w:val="20"/>
        </w:rPr>
        <w:t xml:space="preserve">Klauzula likwidacyjna w sprzęcie elektronicznym - </w:t>
      </w:r>
      <w:r w:rsidRPr="005A61B7">
        <w:rPr>
          <w:rFonts w:ascii="Tahoma" w:hAnsi="Tahoma" w:cs="Tahoma"/>
          <w:sz w:val="20"/>
        </w:rPr>
        <w:t xml:space="preserve">odszkodowanie wypłacane jest </w:t>
      </w:r>
      <w:r w:rsidRPr="005A61B7">
        <w:rPr>
          <w:rFonts w:ascii="Tahoma" w:hAnsi="Tahoma" w:cs="Tahoma"/>
          <w:sz w:val="20"/>
        </w:rPr>
        <w:br/>
        <w:t>w wartości</w:t>
      </w:r>
      <w:r w:rsidRPr="00F576F1">
        <w:rPr>
          <w:rFonts w:ascii="Tahoma" w:hAnsi="Tahoma" w:cs="Tahoma"/>
          <w:sz w:val="20"/>
        </w:rPr>
        <w:t xml:space="preserve"> odtworzenia (maksymalnie do wysokości przyjętej sumy ubezpieczenia danego środka), rozumianej jako koszt zastąpienia ubezpieczonego sprzętu przez fabrycznie nowy, dostępny na rynku, możliwie jak najbardziej zbliżony parametrami jakości i wydajności do sprzętu zniszczonego, z uwzględnieniem kosztów transportu, </w:t>
      </w:r>
      <w:r w:rsidRPr="005A61B7">
        <w:rPr>
          <w:rFonts w:ascii="Tahoma" w:hAnsi="Tahoma" w:cs="Tahoma"/>
          <w:sz w:val="20"/>
        </w:rPr>
        <w:t>demontażu i montażu oraz opłat celnych i innych tego typu należności, niezależnie od wieku i stopnia umorzenia sprzętu.</w:t>
      </w:r>
      <w:r w:rsidRPr="005A61B7">
        <w:rPr>
          <w:rFonts w:ascii="Tahoma" w:hAnsi="Tahoma" w:cs="Tahoma"/>
          <w:b/>
          <w:sz w:val="20"/>
        </w:rPr>
        <w:t xml:space="preserve"> </w:t>
      </w:r>
      <w:r w:rsidRPr="005A61B7">
        <w:rPr>
          <w:rFonts w:ascii="Tahoma" w:hAnsi="Tahoma" w:cs="Tahoma"/>
          <w:sz w:val="20"/>
        </w:rPr>
        <w:t xml:space="preserve">Ubezpieczyciel odstępuje od stosowania zasady proporcji przy wypłacie odszkodowania w przypadku kiedy suma ubezpieczenia sprzętu elektronicznego, który uległ szkodzie jest niższa od wartości tego sprzętu na dzień powstania szkody (niedoubezpieczenie). Klauzula dotyczy ubezpieczenia sprzętu elektronicznego od wszystkich </w:t>
      </w:r>
      <w:proofErr w:type="spellStart"/>
      <w:r w:rsidRPr="005A61B7">
        <w:rPr>
          <w:rFonts w:ascii="Tahoma" w:hAnsi="Tahoma" w:cs="Tahoma"/>
          <w:sz w:val="20"/>
        </w:rPr>
        <w:t>ryzyk</w:t>
      </w:r>
      <w:proofErr w:type="spellEnd"/>
      <w:r w:rsidRPr="005A61B7">
        <w:rPr>
          <w:rFonts w:ascii="Tahoma" w:hAnsi="Tahoma" w:cs="Tahoma"/>
          <w:sz w:val="20"/>
        </w:rPr>
        <w:t>.</w:t>
      </w:r>
    </w:p>
    <w:p w:rsidR="00831C46" w:rsidRPr="00464461" w:rsidRDefault="00831C46" w:rsidP="00F024A9">
      <w:pPr>
        <w:pStyle w:val="WW-Tekstpodstawowywcity2"/>
        <w:numPr>
          <w:ilvl w:val="0"/>
          <w:numId w:val="3"/>
        </w:numPr>
        <w:tabs>
          <w:tab w:val="num" w:pos="851"/>
        </w:tabs>
        <w:spacing w:before="112" w:after="248"/>
        <w:ind w:left="851"/>
        <w:rPr>
          <w:rFonts w:ascii="Tahoma" w:hAnsi="Tahoma" w:cs="Tahoma"/>
          <w:i/>
          <w:sz w:val="20"/>
        </w:rPr>
      </w:pPr>
      <w:r w:rsidRPr="00464461">
        <w:rPr>
          <w:rFonts w:ascii="Tahoma" w:hAnsi="Tahoma" w:cs="Tahoma"/>
          <w:b/>
          <w:sz w:val="20"/>
        </w:rPr>
        <w:t xml:space="preserve">Klauzula automatycznego pokrycia w sprzęcie elektronicznym </w:t>
      </w:r>
      <w:r w:rsidRPr="00464461">
        <w:rPr>
          <w:rFonts w:ascii="Tahoma" w:hAnsi="Tahoma" w:cs="Tahoma"/>
          <w:sz w:val="20"/>
        </w:rPr>
        <w:t xml:space="preserve">- ochroną ubezpieczeniową zostaje automatycznie objęty sprzęt elektroniczny, oraz dodatki i ulepszenia zgłoszonego do ubezpieczenia sprzętu, w których posiadanie wejdzie Ubezpieczający/Ubezpieczony w okresie pomiędzy zebraniem danych do ubezpieczenia a początkiem okresu ubezpieczenia oraz  podczas trwania rocznego okresu ubezpieczenia. Ochrona ubezpieczeniowa dla mienia, w którego posiadanie wejdzie Ubezpieczony po zebraniu danych do ubezpieczenia rozpoczyna się od początku okresu ubezpieczenia wynikającego z SIWZ i wystawionych polis. Ochrona ubezpieczeniowa dla mienia, w którego posiadanie wejdzie Ubezpieczony podczas trwania okresu ubezpieczenia rozpoczyna się od momentu przejścia na Ubezpieczającego/Ubezpieczonego ryzyka związanego z posiadaniem mienia lub po dostarczeniu mienia na miejsce ubezpieczenia. Klauzula liczona dla całego sprzętu elektronicznego objętego przetargiem łącznie. Ubezpieczający/Ubezpieczony w trakcie roku nie informuje o zmianach w majątku, a jeżeli Ubezpieczającemu/Ubezpieczonemu potrzebne jest potwierdzenie ochrony na nowo nabyty sprzęt elektroniczny Ubezpieczyciel nie wystawia polisy tylko </w:t>
      </w:r>
      <w:proofErr w:type="spellStart"/>
      <w:r w:rsidRPr="00464461">
        <w:rPr>
          <w:rFonts w:ascii="Tahoma" w:hAnsi="Tahoma" w:cs="Tahoma"/>
          <w:sz w:val="20"/>
        </w:rPr>
        <w:t>bezskładkowy</w:t>
      </w:r>
      <w:proofErr w:type="spellEnd"/>
      <w:r w:rsidRPr="00464461">
        <w:rPr>
          <w:rFonts w:ascii="Tahoma" w:hAnsi="Tahoma" w:cs="Tahoma"/>
          <w:sz w:val="20"/>
        </w:rPr>
        <w:t xml:space="preserve"> certyfikat potwierdzający ochronę ubezpieczeniową na mocy przedmiotowej klauzuli. Limit odpowiedzialności dla niniejszej klauzuli wynosi 30% łącznej sumy ubezpieczenia przyjętej w ubezpieczeniu sprzętu elektronicznego od wszystkich </w:t>
      </w:r>
      <w:proofErr w:type="spellStart"/>
      <w:r w:rsidRPr="00464461">
        <w:rPr>
          <w:rFonts w:ascii="Tahoma" w:hAnsi="Tahoma" w:cs="Tahoma"/>
          <w:sz w:val="20"/>
        </w:rPr>
        <w:t>ryzyk</w:t>
      </w:r>
      <w:proofErr w:type="spellEnd"/>
      <w:r w:rsidRPr="00464461">
        <w:rPr>
          <w:rFonts w:ascii="Tahoma" w:hAnsi="Tahoma" w:cs="Tahoma"/>
          <w:sz w:val="20"/>
        </w:rPr>
        <w:t xml:space="preserve"> na początku okresu ubezpieczenia i do takiego limitu odpowiada Ubezpieczyciel w przypadku wystąpienia szkody w nowo nabytym mieniu. Za wzrost wartości majątku do 10% sumy ubezpieczenia z początku okresu ubezpieczenia nie zostanie pobrana dodatkowa składka. Rozliczenie przedmiotowej klauzuli za ubezpieczony sprzęt nastąpi na wniosek Ubezpieczyciela w ciągu 30 dni po zakończeniu rocznego okresu ubezpieczenia wg systemu „pro rata temporis”- jeżeli </w:t>
      </w:r>
      <w:r w:rsidRPr="00464461">
        <w:rPr>
          <w:rFonts w:ascii="Tahoma" w:hAnsi="Tahoma" w:cs="Tahoma"/>
          <w:sz w:val="20"/>
        </w:rPr>
        <w:lastRenderedPageBreak/>
        <w:t>majątek wzrośnie powyżej 10% progu, z zastrzeżeniem, że Ubezpieczyciel ma prawo do pobrania dodatkowej składki tylko za tę część majątku, która przekroczyła 10% sumy ubezpieczenia z początku okresu ubezpieczenia.  W terminie 14 dni od otrzymania przez Ubezpieczyciela wykazów z rozliczeniem niniejszej klauzuli Ubezpieczyciel wystawia jedną polisę rozliczającą zakupy nowego sprzętu elektronicznego, jeżeli majątek wzrośnie powyżej 10% sumy ubezpieczenia z początku okresu ubezpieczenia</w:t>
      </w:r>
      <w:r w:rsidRPr="00464461">
        <w:rPr>
          <w:rFonts w:ascii="Tahoma" w:hAnsi="Tahoma" w:cs="Tahoma"/>
          <w:b/>
          <w:sz w:val="20"/>
        </w:rPr>
        <w:t xml:space="preserve">. </w:t>
      </w:r>
      <w:r w:rsidRPr="00464461">
        <w:rPr>
          <w:rFonts w:ascii="Tahoma" w:hAnsi="Tahoma" w:cs="Tahoma"/>
          <w:sz w:val="20"/>
        </w:rPr>
        <w:t>Jeżeli wartość nowo nabytego mienia przekroczy 30% limit, to aby uzyskać ochronę ubezpieczeniową w pełnym zakresie Ubezpieczony winien zgłosić to mienie do ubezpieczenia na zasadach ogólnych, zgodnie z zapisami OWU. Ochrona ubezpieczeniowa dla nowo nabytego mienia w części przekraczającej 30% limit odpowiedzialności rozpoczyna się od dnia następnego po złożeniu do Ubezpieczyciela wniosku o doubezpieczenie.</w:t>
      </w:r>
    </w:p>
    <w:p w:rsidR="00831C46" w:rsidRPr="00464461" w:rsidRDefault="00831C46" w:rsidP="00F024A9">
      <w:pPr>
        <w:pStyle w:val="WW-Tekstpodstawowywcity2"/>
        <w:numPr>
          <w:ilvl w:val="0"/>
          <w:numId w:val="3"/>
        </w:numPr>
        <w:tabs>
          <w:tab w:val="num" w:pos="851"/>
          <w:tab w:val="num" w:pos="1212"/>
        </w:tabs>
        <w:spacing w:before="112" w:after="248"/>
        <w:ind w:left="851" w:hanging="425"/>
        <w:rPr>
          <w:rFonts w:ascii="Tahoma" w:hAnsi="Tahoma" w:cs="Tahoma"/>
          <w:i/>
          <w:sz w:val="20"/>
        </w:rPr>
      </w:pPr>
      <w:r w:rsidRPr="00464461">
        <w:rPr>
          <w:rFonts w:ascii="Tahoma" w:hAnsi="Tahoma" w:cs="Tahoma"/>
          <w:b/>
          <w:sz w:val="20"/>
        </w:rPr>
        <w:t xml:space="preserve">Klauzula automatycznego pokrycia w środkach trwałych i wyposażeniu </w:t>
      </w:r>
      <w:r w:rsidRPr="00464461">
        <w:rPr>
          <w:rFonts w:ascii="Tahoma" w:hAnsi="Tahoma" w:cs="Tahoma"/>
          <w:sz w:val="20"/>
        </w:rPr>
        <w:t xml:space="preserve">- ochroną ubezpieczeniową zostają objęte środki trwałe i wyposażenie, oraz dodatki i ulepszenia zgłoszonych do ubezpieczenia środków trwałych i wyposażenia, w których posiadanie wejdzie Ubezpieczający/Ubezpieczony w okresie pomiędzy zebraniem danych do ubezpieczenia a początkiem okresu ubezpieczenia oraz podczas trwania rocznego okresu ubezpieczenia. Ochrona ubezpieczeniowa dla mienia, w którego posiadanie wejdzie Ubezpieczony po zebraniu danych do ubezpieczenia rozpoczyna się od początku okresu ubezpieczenia wynikającego z SIWZ i wystawionych polis. Ochrona ubezpieczeniowa dla mienia, w którego posiadanie wejdzie Ubezpieczony podczas trwania okresu ubezpieczenia rozpoczyna się od momentu przejścia na Ubezpieczającego/Ubezpieczonego ryzyka związanego z posiadaniem mienia lub po dostarczeniu mienia na miejsce ubezpieczenia. Klauzula liczona dla całego mienia (tj. budynki i budowle oraz urządzenia i wyposażenie) objętego przetargiem łącznie. Ubezpieczający/Ubezpieczony w trakcie roku nie informuje o zmianach w majątku, a jeżeli Ubezpieczającemu/Ubezpieczonemu potrzebne jest potwierdzenie ochrony na nowo nabyte środki trwałe Ubezpieczyciel nie wystawia polisy tylko </w:t>
      </w:r>
      <w:proofErr w:type="spellStart"/>
      <w:r w:rsidRPr="00464461">
        <w:rPr>
          <w:rFonts w:ascii="Tahoma" w:hAnsi="Tahoma" w:cs="Tahoma"/>
          <w:sz w:val="20"/>
        </w:rPr>
        <w:t>bezskładkowy</w:t>
      </w:r>
      <w:proofErr w:type="spellEnd"/>
      <w:r w:rsidRPr="00464461">
        <w:rPr>
          <w:rFonts w:ascii="Tahoma" w:hAnsi="Tahoma" w:cs="Tahoma"/>
          <w:sz w:val="20"/>
        </w:rPr>
        <w:t xml:space="preserve"> certyfikat potwierdzający ochronę ubezpieczeniową na </w:t>
      </w:r>
      <w:r w:rsidRPr="00A93D42">
        <w:rPr>
          <w:rFonts w:ascii="Tahoma" w:hAnsi="Tahoma" w:cs="Tahoma"/>
          <w:sz w:val="20"/>
        </w:rPr>
        <w:t xml:space="preserve">mocy przedmiotowej klauzuli. Klauzula dotyczy ubezpieczenia mienia od wszystkich </w:t>
      </w:r>
      <w:proofErr w:type="spellStart"/>
      <w:r w:rsidRPr="00A93D42">
        <w:rPr>
          <w:rFonts w:ascii="Tahoma" w:hAnsi="Tahoma" w:cs="Tahoma"/>
          <w:sz w:val="20"/>
        </w:rPr>
        <w:t>ryzyk</w:t>
      </w:r>
      <w:proofErr w:type="spellEnd"/>
      <w:r w:rsidRPr="00A93D42">
        <w:rPr>
          <w:rFonts w:ascii="Tahoma" w:hAnsi="Tahoma" w:cs="Tahoma"/>
          <w:sz w:val="20"/>
        </w:rPr>
        <w:t xml:space="preserve"> oraz ubezpieczenia maszyn od uszkodzeń od wszystkich </w:t>
      </w:r>
      <w:proofErr w:type="spellStart"/>
      <w:r w:rsidRPr="00A93D42">
        <w:rPr>
          <w:rFonts w:ascii="Tahoma" w:hAnsi="Tahoma" w:cs="Tahoma"/>
          <w:sz w:val="20"/>
        </w:rPr>
        <w:t>ryzyk</w:t>
      </w:r>
      <w:proofErr w:type="spellEnd"/>
      <w:r w:rsidRPr="00A93D42">
        <w:rPr>
          <w:rFonts w:ascii="Tahoma" w:hAnsi="Tahoma" w:cs="Tahoma"/>
          <w:sz w:val="20"/>
        </w:rPr>
        <w:t xml:space="preserve"> oraz ubezpieczenia maszyn i urządzeń drogowych od wszystkich </w:t>
      </w:r>
      <w:proofErr w:type="spellStart"/>
      <w:r w:rsidRPr="00A93D42">
        <w:rPr>
          <w:rFonts w:ascii="Tahoma" w:hAnsi="Tahoma" w:cs="Tahoma"/>
          <w:sz w:val="20"/>
        </w:rPr>
        <w:t>ryzyk</w:t>
      </w:r>
      <w:proofErr w:type="spellEnd"/>
      <w:r w:rsidRPr="00A93D42">
        <w:rPr>
          <w:rFonts w:ascii="Tahoma" w:hAnsi="Tahoma" w:cs="Tahoma"/>
          <w:sz w:val="20"/>
        </w:rPr>
        <w:t xml:space="preserve"> (casco maszyn). </w:t>
      </w:r>
      <w:r w:rsidRPr="00464461">
        <w:rPr>
          <w:rFonts w:ascii="Tahoma" w:hAnsi="Tahoma" w:cs="Tahoma"/>
          <w:sz w:val="20"/>
        </w:rPr>
        <w:t>Limit odpowiedzialności dla niniejszej klauzuli wynosi 30% łącznej sumy ubezpieczenia przyjętej do ubezpieczenia w ww. ryzyku na początku okresu ubezpieczenia i do takiego limitu odpowiada Ubezpieczyciel w przypadku wystąpienia szkody w nowo nabytym mieniu. Za wzrost wartości majątku do 10% sumy ubezpieczenia z początku okresu ubezpieczenia nie zostanie pobrana dodatkowa składka. Rozliczenie przedmiotowej klauzuli za ubezpieczone mienie nastąpi na wniosek Ubezpieczyciela w ciągu 30 dni po zakończeniu rocznego okresu ubezpieczenia wg systemu „pro rata temporis”- jeżeli majątek wzrośnie powyżej 10% progu, z zastrzeżeniem, że Ubezpieczyciel ma prawo do pobrania dodatkowej składki tylko za tę część majątku, która przekroczyła 10% sumy ubezpieczenia z początku okresu ubezpieczenia.  W terminie 14 dni od otrzymania przez Ubezpieczyciela wykazów z rozliczeniem niniejszej klauzuli Ubezpieczyciel wystawia jedną polisę rozliczającą zakupy nowych środków trwałych, jeżeli majątek wzrośnie powyżej 10% sumy ubezpieczenia z początku okresu ubezpieczenia</w:t>
      </w:r>
      <w:r w:rsidRPr="00464461">
        <w:rPr>
          <w:rFonts w:ascii="Tahoma" w:hAnsi="Tahoma" w:cs="Tahoma"/>
          <w:b/>
          <w:sz w:val="20"/>
        </w:rPr>
        <w:t xml:space="preserve">. </w:t>
      </w:r>
      <w:r w:rsidRPr="00464461">
        <w:rPr>
          <w:rFonts w:ascii="Tahoma" w:hAnsi="Tahoma" w:cs="Tahoma"/>
          <w:sz w:val="20"/>
        </w:rPr>
        <w:t>Jeżeli wartość nowo nabytego mienia przekroczy 30% limit, to aby uzyskać ochronę ubezpieczeniową w pełnym zakresie Ubezpieczony winien zgłosić to mienie do ubezpieczenia na zasadach ogólnych, zgodnie z zapisami OWU. Ochrona ubezpieczeniowa dla nowo nabytego mienia w części przekraczającej 30% limit odpowiedzialności rozpoczyna się od dnia następnego po złożeniu do Ubezpieczyciela wniosku o doubezpieczenie.</w:t>
      </w:r>
    </w:p>
    <w:p w:rsidR="00831C46" w:rsidRPr="00464461" w:rsidRDefault="00831C46" w:rsidP="00F024A9">
      <w:pPr>
        <w:pStyle w:val="WW-Tekstpodstawowywcity2"/>
        <w:numPr>
          <w:ilvl w:val="0"/>
          <w:numId w:val="3"/>
        </w:numPr>
        <w:tabs>
          <w:tab w:val="num" w:pos="786"/>
          <w:tab w:val="num" w:pos="851"/>
          <w:tab w:val="num" w:pos="1212"/>
        </w:tabs>
        <w:spacing w:before="112" w:after="248"/>
        <w:ind w:left="851" w:hanging="425"/>
        <w:rPr>
          <w:rFonts w:ascii="Tahoma" w:hAnsi="Tahoma" w:cs="Tahoma"/>
          <w:sz w:val="20"/>
        </w:rPr>
      </w:pPr>
      <w:r w:rsidRPr="00464461">
        <w:rPr>
          <w:rFonts w:ascii="Tahoma" w:hAnsi="Tahoma" w:cs="Tahoma"/>
          <w:b/>
          <w:sz w:val="20"/>
        </w:rPr>
        <w:t xml:space="preserve">Klauzula likwidacyjna dotycząca środków trwałych - </w:t>
      </w:r>
      <w:r w:rsidRPr="00464461">
        <w:rPr>
          <w:rFonts w:ascii="Tahoma" w:hAnsi="Tahoma" w:cs="Tahoma"/>
          <w:sz w:val="20"/>
        </w:rPr>
        <w:t xml:space="preserve">dla środków ubezpieczanych wg wartości księgowej brutto lub odtworzeniowej: – bez względu na stopień umorzenia księgowego lub zużycia technicznego danego środka trwałego i bez względu na jego wartość, odszkodowanie wypłacane jest w pełnej wartości, do wysokości deklarowanej sumy ubezpieczenia utraconego/uszkodzonego środka trwałego, bez potrącenia umorzenia księgowego, zużycia technicznego i bez proporcjonalnej redukcji odszkodowania zarówno </w:t>
      </w:r>
      <w:r w:rsidRPr="0067525B">
        <w:rPr>
          <w:rFonts w:ascii="Tahoma" w:hAnsi="Tahoma" w:cs="Tahoma"/>
          <w:sz w:val="20"/>
        </w:rPr>
        <w:t xml:space="preserve">przy szkodzie całkowitej, jak i szkodzie częściowej. Bez względu na rodzaj wartości środka trwałego przyjętej do ubezpieczenia (księgowa brutto lub odtworzeniowa), zasada proporcji </w:t>
      </w:r>
      <w:r w:rsidRPr="0067525B">
        <w:rPr>
          <w:rFonts w:ascii="Tahoma" w:hAnsi="Tahoma" w:cs="Tahoma"/>
          <w:sz w:val="20"/>
        </w:rPr>
        <w:lastRenderedPageBreak/>
        <w:t xml:space="preserve">określona w OWU Ubezpieczyciela nie ma zastosowania przy ustalaniu wysokości szkody oraz odszkodowania. W przypadku nie odtwarzania środka trwałego wypłata odszkodowania nastąpi na podstawie protokołu szkody i kosztorysu do wysokości sumy ubezpieczenia danego środka trwałego, pod warunkiem, że przyznane odszkodowanie przeznaczone będzie przez Ubezpieczonego na zakup lub modernizację innego środka trwałego. Odszkodowanie wypłacane jest w pełnej wysokości </w:t>
      </w:r>
      <w:r w:rsidRPr="0067525B">
        <w:rPr>
          <w:rFonts w:ascii="Tahoma" w:hAnsi="Tahoma" w:cs="Tahoma"/>
          <w:sz w:val="20"/>
          <w:lang w:eastAsia="ar-SA"/>
        </w:rPr>
        <w:t>obejmującej koszt naprawy, wymiany, nabycia lub odbudowy z uwzględnieniem</w:t>
      </w:r>
      <w:r w:rsidRPr="00464461">
        <w:rPr>
          <w:rFonts w:ascii="Tahoma" w:hAnsi="Tahoma" w:cs="Tahoma"/>
          <w:sz w:val="20"/>
          <w:lang w:eastAsia="ar-SA"/>
        </w:rPr>
        <w:t xml:space="preserve"> kosztów montażu, demontażu, transportu, ceł i innych opłat. </w:t>
      </w:r>
      <w:r w:rsidRPr="00464461">
        <w:rPr>
          <w:rFonts w:ascii="Tahoma" w:hAnsi="Tahoma" w:cs="Tahoma"/>
          <w:sz w:val="20"/>
        </w:rPr>
        <w:t xml:space="preserve">Klauzula ma zastosowanie w ubezpieczeniu mienia od wszystkich </w:t>
      </w:r>
      <w:proofErr w:type="spellStart"/>
      <w:r w:rsidRPr="00464461">
        <w:rPr>
          <w:rFonts w:ascii="Tahoma" w:hAnsi="Tahoma" w:cs="Tahoma"/>
          <w:sz w:val="20"/>
        </w:rPr>
        <w:t>ryzyk</w:t>
      </w:r>
      <w:proofErr w:type="spellEnd"/>
      <w:r>
        <w:rPr>
          <w:rFonts w:ascii="Tahoma" w:hAnsi="Tahoma" w:cs="Tahoma"/>
          <w:sz w:val="20"/>
        </w:rPr>
        <w:t xml:space="preserve"> oraz  </w:t>
      </w:r>
      <w:r w:rsidRPr="002560E8">
        <w:rPr>
          <w:rFonts w:ascii="Tahoma" w:hAnsi="Tahoma" w:cs="Tahoma"/>
          <w:sz w:val="20"/>
        </w:rPr>
        <w:t>ubezpieczenie dróg, mostów i przepustów drogowych od zdarzeń losowych.</w:t>
      </w:r>
      <w:r w:rsidRPr="00464461">
        <w:rPr>
          <w:rFonts w:ascii="Tahoma" w:hAnsi="Tahoma" w:cs="Tahoma"/>
          <w:sz w:val="20"/>
        </w:rPr>
        <w:t xml:space="preserve"> </w:t>
      </w:r>
    </w:p>
    <w:p w:rsidR="00831C46" w:rsidRPr="00464461" w:rsidRDefault="00831C46" w:rsidP="00F024A9">
      <w:pPr>
        <w:pStyle w:val="WW-Tekstpodstawowywcity2"/>
        <w:numPr>
          <w:ilvl w:val="0"/>
          <w:numId w:val="3"/>
        </w:numPr>
        <w:tabs>
          <w:tab w:val="num" w:pos="786"/>
          <w:tab w:val="num" w:pos="851"/>
        </w:tabs>
        <w:spacing w:before="112" w:after="248"/>
        <w:ind w:left="851" w:hanging="425"/>
        <w:rPr>
          <w:rFonts w:ascii="Tahoma" w:hAnsi="Tahoma" w:cs="Tahoma"/>
          <w:sz w:val="20"/>
        </w:rPr>
      </w:pPr>
      <w:r w:rsidRPr="00464461">
        <w:rPr>
          <w:rFonts w:ascii="Tahoma" w:hAnsi="Tahoma" w:cs="Tahoma"/>
          <w:b/>
          <w:sz w:val="20"/>
        </w:rPr>
        <w:t xml:space="preserve">Klauzula szybkiej likwidacji szkód </w:t>
      </w:r>
      <w:r w:rsidRPr="00464461">
        <w:rPr>
          <w:rFonts w:ascii="Tahoma" w:hAnsi="Tahoma" w:cs="Tahoma"/>
          <w:sz w:val="20"/>
        </w:rPr>
        <w:t xml:space="preserve">- w przypadku wystąpienia szkody w ubezpieczonym mieniu, którego </w:t>
      </w:r>
      <w:r w:rsidRPr="0067525B">
        <w:rPr>
          <w:rFonts w:ascii="Tahoma" w:hAnsi="Tahoma" w:cs="Tahoma"/>
          <w:sz w:val="20"/>
        </w:rPr>
        <w:t xml:space="preserve">przywrócenie do pracy (w ciągu 24 godzin) jest konieczne dla normalnego funkcjonowania danego podmiotu, Ubezpieczający/Ubezpieczony zawiadamiając o szkodzie ubezpieczyciela może przystąpić natychmiast do samodzielnej likwidacji szkody sporządzając stosowny protokół opisujący przyczynę zdarzenia, rozmiary szkody, sposób naprawy oraz wyliczenie wartości szkody. Dodatkowo Ubezpieczający/Ubezpieczony powinien sporządzić dokumentację zdjęciową uszkodzonego mienia oraz pozostawić uszkodzone części do ewentualnych oględzin Ubezpieczyciela. Protokół oraz kosztorys wewnętrzny lub faktura za naprawę będą podstawą do wyliczenia odszkodowania przez ubezpieczyciela. W przypadku szkody w mieniu, którego przywrócenie do pracy nie jest konieczne dla normalnego funkcjonowania danego podmiotu, ubezpieczony po zgłoszeniu szkody może przystąpić do samodzielnej likwidacji szkody na powyższych zasadach jedynie w przypadku, gdy ubezpieczyciel nie dokona oględzin przedmiotu szkody w ciągu 3 dni roboczych od daty otrzymania zgłoszenia szkody. Niniejsza klauzula ma </w:t>
      </w:r>
      <w:r w:rsidRPr="00A93D42">
        <w:rPr>
          <w:rFonts w:ascii="Tahoma" w:hAnsi="Tahoma" w:cs="Tahoma"/>
          <w:sz w:val="20"/>
        </w:rPr>
        <w:t xml:space="preserve">zastosowanie do szkód o szacunkowej wartości nie przekraczającej 50 000,00 zł. Dotyczy ubezpieczenia mienia od wszystkich </w:t>
      </w:r>
      <w:proofErr w:type="spellStart"/>
      <w:r w:rsidRPr="00A93D42">
        <w:rPr>
          <w:rFonts w:ascii="Tahoma" w:hAnsi="Tahoma" w:cs="Tahoma"/>
          <w:sz w:val="20"/>
        </w:rPr>
        <w:t>ryzyk</w:t>
      </w:r>
      <w:proofErr w:type="spellEnd"/>
      <w:r w:rsidRPr="00A93D42">
        <w:rPr>
          <w:rFonts w:ascii="Tahoma" w:hAnsi="Tahoma" w:cs="Tahoma"/>
          <w:sz w:val="20"/>
        </w:rPr>
        <w:t xml:space="preserve">, </w:t>
      </w:r>
      <w:r w:rsidRPr="002560E8">
        <w:rPr>
          <w:rFonts w:ascii="Tahoma" w:hAnsi="Tahoma" w:cs="Tahoma"/>
          <w:sz w:val="20"/>
        </w:rPr>
        <w:t>ubezpieczenie dróg, mostów i przepustów drogowych od zdarzeń losowych</w:t>
      </w:r>
      <w:r>
        <w:rPr>
          <w:rFonts w:ascii="Tahoma" w:hAnsi="Tahoma" w:cs="Tahoma"/>
          <w:sz w:val="20"/>
        </w:rPr>
        <w:t>,</w:t>
      </w:r>
      <w:r w:rsidRPr="002560E8">
        <w:rPr>
          <w:rFonts w:ascii="Tahoma" w:hAnsi="Tahoma" w:cs="Tahoma"/>
          <w:sz w:val="20"/>
        </w:rPr>
        <w:t xml:space="preserve"> </w:t>
      </w:r>
      <w:r w:rsidRPr="00A93D42">
        <w:rPr>
          <w:rFonts w:ascii="Tahoma" w:hAnsi="Tahoma" w:cs="Tahoma"/>
          <w:sz w:val="20"/>
        </w:rPr>
        <w:t xml:space="preserve">ubezpieczenia sprzętu elektronicznego od wszystkich </w:t>
      </w:r>
      <w:proofErr w:type="spellStart"/>
      <w:r w:rsidRPr="00A93D42">
        <w:rPr>
          <w:rFonts w:ascii="Tahoma" w:hAnsi="Tahoma" w:cs="Tahoma"/>
          <w:sz w:val="20"/>
        </w:rPr>
        <w:t>ryzyk</w:t>
      </w:r>
      <w:proofErr w:type="spellEnd"/>
      <w:r w:rsidRPr="00A93D42">
        <w:rPr>
          <w:rFonts w:ascii="Tahoma" w:hAnsi="Tahoma" w:cs="Tahoma"/>
          <w:sz w:val="20"/>
        </w:rPr>
        <w:t xml:space="preserve">, ubezpieczenia maszyn od uszkodzeń oraz ubezpieczenia maszyn i urządzeń drogowych od wszystkich </w:t>
      </w:r>
      <w:proofErr w:type="spellStart"/>
      <w:r w:rsidRPr="00A93D42">
        <w:rPr>
          <w:rFonts w:ascii="Tahoma" w:hAnsi="Tahoma" w:cs="Tahoma"/>
          <w:sz w:val="20"/>
        </w:rPr>
        <w:t>ryzyk</w:t>
      </w:r>
      <w:proofErr w:type="spellEnd"/>
      <w:r w:rsidRPr="00A93D42">
        <w:rPr>
          <w:rFonts w:ascii="Tahoma" w:hAnsi="Tahoma" w:cs="Tahoma"/>
          <w:sz w:val="20"/>
        </w:rPr>
        <w:t xml:space="preserve"> (casco maszyn).</w:t>
      </w:r>
    </w:p>
    <w:p w:rsidR="00831C46" w:rsidRPr="00464461" w:rsidRDefault="00831C46" w:rsidP="00F024A9">
      <w:pPr>
        <w:pStyle w:val="WW-Tekstpodstawowywcity2"/>
        <w:numPr>
          <w:ilvl w:val="0"/>
          <w:numId w:val="3"/>
        </w:numPr>
        <w:tabs>
          <w:tab w:val="num" w:pos="786"/>
          <w:tab w:val="num" w:pos="851"/>
        </w:tabs>
        <w:spacing w:before="112" w:after="248"/>
        <w:ind w:left="851" w:hanging="425"/>
        <w:rPr>
          <w:rFonts w:ascii="Tahoma" w:hAnsi="Tahoma" w:cs="Tahoma"/>
          <w:sz w:val="20"/>
        </w:rPr>
      </w:pPr>
      <w:r w:rsidRPr="00464461">
        <w:rPr>
          <w:rFonts w:ascii="Tahoma" w:hAnsi="Tahoma" w:cs="Tahoma"/>
          <w:b/>
          <w:sz w:val="20"/>
        </w:rPr>
        <w:t xml:space="preserve">Klauzula niezawiadomienia w terminie o szkodzie – </w:t>
      </w:r>
      <w:r w:rsidRPr="00464461">
        <w:rPr>
          <w:rFonts w:ascii="Tahoma" w:hAnsi="Tahoma" w:cs="Tahoma"/>
          <w:sz w:val="20"/>
        </w:rPr>
        <w:t xml:space="preserve">zapisane w Ogólnych Warunkach Ubezpieczenia skutki niezawiadomienia Ubezpieczyciela o szkodzie w odpowiednim terminie, mają zastosowanie tylko w sytuacji, kiedy niezawiadomienie w terminie przyczyniło się do zwiększenia szkody lub uniemożliwiło Ubezpieczycielowi ustalenie okoliczności i skutków bądź rozmiaru szkody. Dotyczy wszystkich </w:t>
      </w:r>
      <w:proofErr w:type="spellStart"/>
      <w:r w:rsidRPr="00464461">
        <w:rPr>
          <w:rFonts w:ascii="Tahoma" w:hAnsi="Tahoma" w:cs="Tahoma"/>
          <w:sz w:val="20"/>
        </w:rPr>
        <w:t>ryzyk</w:t>
      </w:r>
      <w:proofErr w:type="spellEnd"/>
      <w:r w:rsidRPr="00464461">
        <w:rPr>
          <w:rFonts w:ascii="Tahoma" w:hAnsi="Tahoma" w:cs="Tahoma"/>
          <w:sz w:val="20"/>
        </w:rPr>
        <w:t>.</w:t>
      </w:r>
    </w:p>
    <w:p w:rsidR="00831C46" w:rsidRPr="007D5104" w:rsidRDefault="00831C46" w:rsidP="00F024A9">
      <w:pPr>
        <w:pStyle w:val="WW-Tekstpodstawowywcity2"/>
        <w:numPr>
          <w:ilvl w:val="0"/>
          <w:numId w:val="3"/>
        </w:numPr>
        <w:tabs>
          <w:tab w:val="num" w:pos="786"/>
          <w:tab w:val="num" w:pos="851"/>
        </w:tabs>
        <w:spacing w:before="112" w:after="248"/>
        <w:ind w:left="851" w:hanging="425"/>
        <w:rPr>
          <w:rFonts w:ascii="Tahoma" w:hAnsi="Tahoma" w:cs="Tahoma"/>
          <w:sz w:val="20"/>
        </w:rPr>
      </w:pPr>
      <w:r w:rsidRPr="00464461">
        <w:rPr>
          <w:rFonts w:ascii="Tahoma" w:hAnsi="Tahoma" w:cs="Tahoma"/>
          <w:b/>
          <w:sz w:val="20"/>
        </w:rPr>
        <w:t>Klauzula przezornej sumy ubezpieczenia</w:t>
      </w:r>
      <w:r w:rsidRPr="00464461">
        <w:rPr>
          <w:rFonts w:ascii="Tahoma" w:hAnsi="Tahoma" w:cs="Tahoma"/>
          <w:sz w:val="20"/>
        </w:rPr>
        <w:t xml:space="preserve"> – z zachowaniem pozostałych niezmienionych niniejszą klauzulą postanowień OWU i innych postanowień umowy ubezpieczenia ustala się, że do sumy ubezpiec</w:t>
      </w:r>
      <w:r w:rsidRPr="00D61BCD">
        <w:rPr>
          <w:rFonts w:ascii="Tahoma" w:hAnsi="Tahoma" w:cs="Tahoma"/>
          <w:sz w:val="20"/>
        </w:rPr>
        <w:t xml:space="preserve">zenia zostaje włączona kwota przezornej sumy ubezpieczenia, przez którą strony rozumieją kwotę w wysokości 500.000,00 zł, </w:t>
      </w:r>
      <w:r w:rsidRPr="0067525B">
        <w:rPr>
          <w:rFonts w:ascii="Tahoma" w:hAnsi="Tahoma" w:cs="Tahoma"/>
          <w:sz w:val="20"/>
        </w:rPr>
        <w:t>która w przypadku szkody służyć będzie do wyrównania ewentualnego niedoubezpieczenia wynikającego z niedoszacowania sum ubezpieczenia dla poszczególnych składników majątku ubezpieczonych w systemie na sumy stałe lub pokryciu wysokości powstałej szkody, w przypadku kiedy suma ubezpieczenia danego składnika</w:t>
      </w:r>
      <w:r w:rsidRPr="001A7F73">
        <w:rPr>
          <w:rFonts w:ascii="Tahoma" w:hAnsi="Tahoma" w:cs="Tahoma"/>
          <w:sz w:val="20"/>
        </w:rPr>
        <w:t xml:space="preserve"> majątkowego przyjęta w wartości księgowej brutto będzie niższa niż wysokość szkody określona na podstawie kosztorysu wewnętrznego lub zewnętrznego. Limit odpowiedzialności każdorazowo ulega pomniejszeniu o wypłacone na podstawie tej klauzuli odszkodowanie. Maksymalna wysokość odszkodowania wypłaconego przy zastosowaniu niniejszej klauzuli z tytułu wystąpienia</w:t>
      </w:r>
      <w:r w:rsidRPr="007D5104">
        <w:rPr>
          <w:rFonts w:ascii="Tahoma" w:hAnsi="Tahoma" w:cs="Tahoma"/>
          <w:sz w:val="20"/>
        </w:rPr>
        <w:t xml:space="preserve"> szkody w mieniu Ubezpieczającego/Ubezpieczonego nie może przekroczyć jego wartości odtworzeniowej. Dotyczy ubezpieczenia mienia od </w:t>
      </w:r>
      <w:r>
        <w:rPr>
          <w:rFonts w:ascii="Tahoma" w:hAnsi="Tahoma" w:cs="Tahoma"/>
          <w:sz w:val="20"/>
        </w:rPr>
        <w:t xml:space="preserve">wszystkich </w:t>
      </w:r>
      <w:proofErr w:type="spellStart"/>
      <w:r>
        <w:rPr>
          <w:rFonts w:ascii="Tahoma" w:hAnsi="Tahoma" w:cs="Tahoma"/>
          <w:sz w:val="20"/>
        </w:rPr>
        <w:t>ryzyk</w:t>
      </w:r>
      <w:proofErr w:type="spellEnd"/>
      <w:r w:rsidRPr="007D5104">
        <w:rPr>
          <w:rFonts w:ascii="Tahoma" w:hAnsi="Tahoma" w:cs="Tahoma"/>
          <w:sz w:val="20"/>
        </w:rPr>
        <w:t xml:space="preserve"> oraz ubezpieczenia sprzętu elektronicznego od wszystkich </w:t>
      </w:r>
      <w:proofErr w:type="spellStart"/>
      <w:r w:rsidRPr="007D5104">
        <w:rPr>
          <w:rFonts w:ascii="Tahoma" w:hAnsi="Tahoma" w:cs="Tahoma"/>
          <w:sz w:val="20"/>
        </w:rPr>
        <w:t>ryzyk</w:t>
      </w:r>
      <w:proofErr w:type="spellEnd"/>
      <w:r w:rsidRPr="007D5104">
        <w:rPr>
          <w:rFonts w:ascii="Tahoma" w:hAnsi="Tahoma" w:cs="Tahoma"/>
          <w:sz w:val="20"/>
        </w:rPr>
        <w:t>.</w:t>
      </w:r>
    </w:p>
    <w:p w:rsidR="00831C46" w:rsidRPr="00464461" w:rsidRDefault="00831C46" w:rsidP="00F024A9">
      <w:pPr>
        <w:pStyle w:val="WW-Tekstpodstawowywcity2"/>
        <w:numPr>
          <w:ilvl w:val="0"/>
          <w:numId w:val="3"/>
        </w:numPr>
        <w:tabs>
          <w:tab w:val="num" w:pos="786"/>
          <w:tab w:val="num" w:pos="851"/>
        </w:tabs>
        <w:spacing w:before="112" w:after="248"/>
        <w:ind w:left="851" w:hanging="425"/>
        <w:rPr>
          <w:rFonts w:ascii="Tahoma" w:hAnsi="Tahoma" w:cs="Tahoma"/>
          <w:sz w:val="20"/>
        </w:rPr>
      </w:pPr>
      <w:r>
        <w:rPr>
          <w:rFonts w:ascii="Tahoma" w:hAnsi="Tahoma" w:cs="Tahoma"/>
          <w:b/>
          <w:sz w:val="20"/>
        </w:rPr>
        <w:t>Klauzula ochrony mienia nie</w:t>
      </w:r>
      <w:r w:rsidRPr="005429E3">
        <w:rPr>
          <w:rFonts w:ascii="Tahoma" w:hAnsi="Tahoma" w:cs="Tahoma"/>
          <w:b/>
          <w:sz w:val="20"/>
        </w:rPr>
        <w:t xml:space="preserve">przygotowanego do pracy – </w:t>
      </w:r>
      <w:r w:rsidRPr="005429E3">
        <w:rPr>
          <w:rFonts w:ascii="Tahoma" w:hAnsi="Tahoma" w:cs="Tahoma"/>
          <w:sz w:val="20"/>
        </w:rPr>
        <w:t xml:space="preserve">Ochrona ubezpieczeniowa zostaje zachowana, mimo, że ubezpieczający nie przystosował środka trwałego lub sprzętu elektronicznego do pracy (np. sprzęt nie został rozpakowany) oraz w sytuacji przenoszenia środka trwałego lub sprzętu elektronicznego z jednego miejsca na inne w </w:t>
      </w:r>
      <w:r w:rsidRPr="001A7F73">
        <w:rPr>
          <w:rFonts w:ascii="Tahoma" w:hAnsi="Tahoma" w:cs="Tahoma"/>
          <w:sz w:val="20"/>
        </w:rPr>
        <w:t>obrębie danej lokalizacji. Ochroną</w:t>
      </w:r>
      <w:r w:rsidRPr="005429E3">
        <w:rPr>
          <w:rFonts w:ascii="Tahoma" w:hAnsi="Tahoma" w:cs="Tahoma"/>
          <w:sz w:val="20"/>
        </w:rPr>
        <w:t xml:space="preserve"> objęty jest również sprzęt, który przez dłuższy okres znajduje się w </w:t>
      </w:r>
      <w:r w:rsidRPr="005429E3">
        <w:rPr>
          <w:rFonts w:ascii="Tahoma" w:hAnsi="Tahoma" w:cs="Tahoma"/>
          <w:sz w:val="20"/>
        </w:rPr>
        <w:lastRenderedPageBreak/>
        <w:t xml:space="preserve">lokalizacji objętej ochroną, jednak nie jest eksploatowany (np. w szkole w okresie przerwy </w:t>
      </w:r>
      <w:r w:rsidRPr="00464461">
        <w:rPr>
          <w:rFonts w:ascii="Tahoma" w:hAnsi="Tahoma" w:cs="Tahoma"/>
          <w:sz w:val="20"/>
        </w:rPr>
        <w:t>wakacyjnej).</w:t>
      </w:r>
    </w:p>
    <w:p w:rsidR="00831C46" w:rsidRPr="00357BDF" w:rsidRDefault="00831C46" w:rsidP="00F024A9">
      <w:pPr>
        <w:pStyle w:val="WW-Tekstpodstawowywcity2"/>
        <w:numPr>
          <w:ilvl w:val="0"/>
          <w:numId w:val="3"/>
        </w:numPr>
        <w:tabs>
          <w:tab w:val="num" w:pos="786"/>
          <w:tab w:val="num" w:pos="851"/>
        </w:tabs>
        <w:spacing w:before="112" w:after="248"/>
        <w:ind w:left="851" w:hanging="425"/>
        <w:rPr>
          <w:rFonts w:ascii="Tahoma" w:hAnsi="Tahoma" w:cs="Tahoma"/>
          <w:sz w:val="20"/>
        </w:rPr>
      </w:pPr>
      <w:r w:rsidRPr="00464461">
        <w:rPr>
          <w:rFonts w:ascii="Tahoma" w:hAnsi="Tahoma" w:cs="Tahoma"/>
          <w:b/>
          <w:sz w:val="20"/>
        </w:rPr>
        <w:t>Klauzula kosztów odtworzenia dokumentów -</w:t>
      </w:r>
      <w:r w:rsidRPr="00464461">
        <w:rPr>
          <w:rFonts w:ascii="Tahoma" w:hAnsi="Tahoma" w:cs="Tahoma"/>
          <w:sz w:val="20"/>
        </w:rPr>
        <w:t xml:space="preserve"> Ubezpieczycie</w:t>
      </w:r>
      <w:r>
        <w:rPr>
          <w:rFonts w:ascii="Tahoma" w:hAnsi="Tahoma" w:cs="Tahoma"/>
          <w:sz w:val="20"/>
        </w:rPr>
        <w:t xml:space="preserve">l pokrywa wszelkie uzasadnione </w:t>
      </w:r>
      <w:r w:rsidRPr="00464461">
        <w:rPr>
          <w:rFonts w:ascii="Tahoma" w:hAnsi="Tahoma" w:cs="Tahoma"/>
          <w:sz w:val="20"/>
        </w:rPr>
        <w:t xml:space="preserve">i udokumentowane koszty odtworzenia dokumentacji niezbędnej do prowadzenia działalności (w tym m.in. koszty uzyskania kopii dokumentów z materiałów źródłowych kontrahentów, koszty uzyskania kopii lub odpisów we właściwych urzędach i instytucjach, koszty przywrócenia uszkodzonych dokumentów do stanu z przed szkody (np. osuszenie) i ich zabezpieczenia na czas szkody, koszty wynagrodzenia pracowników zatrudnionych w celu odtworzenia ww. dokumentów), która uległa uszkodzeniu, zawilgoceniu lub zniszczeniu wskutek zdarzeń objętych ochroną w ramach ubezpieczenia mienia od wszystkich </w:t>
      </w:r>
      <w:proofErr w:type="spellStart"/>
      <w:r w:rsidRPr="00464461">
        <w:rPr>
          <w:rFonts w:ascii="Tahoma" w:hAnsi="Tahoma" w:cs="Tahoma"/>
          <w:sz w:val="20"/>
        </w:rPr>
        <w:t>ryzyk</w:t>
      </w:r>
      <w:proofErr w:type="spellEnd"/>
      <w:r w:rsidRPr="00464461">
        <w:rPr>
          <w:rFonts w:ascii="Tahoma" w:hAnsi="Tahoma" w:cs="Tahoma"/>
          <w:sz w:val="20"/>
        </w:rPr>
        <w:t xml:space="preserve">. Dokumenty objęte ochroną to w szczególności: akta, dokumenty urzędowe, </w:t>
      </w:r>
      <w:r w:rsidRPr="002B76CF">
        <w:rPr>
          <w:rFonts w:ascii="Tahoma" w:hAnsi="Tahoma" w:cs="Tahoma"/>
          <w:sz w:val="20"/>
        </w:rPr>
        <w:t>umowy cywilnoprawne, wypisy z ksiąg wieczystych, dokumentacja przechowywana w archiwum, księgi rachunkowe, faktury, rachunki, dokumentacja techniczna budynków, licencje, zezwolenia</w:t>
      </w:r>
      <w:r w:rsidRPr="00D61BCD">
        <w:rPr>
          <w:rFonts w:ascii="Tahoma" w:hAnsi="Tahoma" w:cs="Tahoma"/>
          <w:sz w:val="20"/>
        </w:rPr>
        <w:t xml:space="preserve">. W ramach niniejszej klauzuli ubezpieczyciel pokryje również koszty zabezpieczenia dokumentów przed szkodą w przypadku bezpośredniego zagrożenia. Limit odpowiedzialności na pierwsze ryzyko: 50.000,00 zł na </w:t>
      </w:r>
      <w:r w:rsidRPr="00357BDF">
        <w:rPr>
          <w:rFonts w:ascii="Tahoma" w:hAnsi="Tahoma" w:cs="Tahoma"/>
          <w:sz w:val="20"/>
        </w:rPr>
        <w:t>jedno i wszystkie zdarzenia w rocznym okresie ubezpieczenia.</w:t>
      </w:r>
    </w:p>
    <w:p w:rsidR="00831C46" w:rsidRPr="00357BDF" w:rsidRDefault="00831C46" w:rsidP="00F024A9">
      <w:pPr>
        <w:pStyle w:val="WW-Tekstpodstawowywcity2"/>
        <w:numPr>
          <w:ilvl w:val="0"/>
          <w:numId w:val="3"/>
        </w:numPr>
        <w:tabs>
          <w:tab w:val="num" w:pos="786"/>
          <w:tab w:val="num" w:pos="851"/>
        </w:tabs>
        <w:spacing w:before="112" w:after="248"/>
        <w:ind w:left="851" w:hanging="425"/>
        <w:rPr>
          <w:rFonts w:ascii="Tahoma" w:hAnsi="Tahoma" w:cs="Tahoma"/>
          <w:sz w:val="20"/>
        </w:rPr>
      </w:pPr>
      <w:r w:rsidRPr="00357BDF">
        <w:rPr>
          <w:rFonts w:ascii="Tahoma" w:hAnsi="Tahoma" w:cs="Tahoma"/>
          <w:b/>
          <w:sz w:val="20"/>
        </w:rPr>
        <w:t xml:space="preserve">Klauzula warunków i taryf - </w:t>
      </w:r>
      <w:r w:rsidRPr="00357BDF">
        <w:rPr>
          <w:rFonts w:ascii="Tahoma" w:hAnsi="Tahoma" w:cs="Tahoma"/>
          <w:sz w:val="20"/>
        </w:rPr>
        <w:t xml:space="preserve">w przypadku </w:t>
      </w:r>
      <w:proofErr w:type="spellStart"/>
      <w:r w:rsidRPr="00357BDF">
        <w:rPr>
          <w:rFonts w:ascii="Tahoma" w:hAnsi="Tahoma" w:cs="Tahoma"/>
          <w:sz w:val="20"/>
        </w:rPr>
        <w:t>doubezpieczania</w:t>
      </w:r>
      <w:proofErr w:type="spellEnd"/>
      <w:r w:rsidRPr="00357BDF">
        <w:rPr>
          <w:rFonts w:ascii="Tahoma" w:hAnsi="Tahoma" w:cs="Tahoma"/>
          <w:sz w:val="20"/>
        </w:rPr>
        <w:t xml:space="preserve"> lub podwyższania sumy ubezpieczenia w okresie ubezpieczenia, zastosowanie będą miały warunki umowy oraz składki/stawki nie mniej korzystne niż obowiązujące w ofercie Ubezpieczyciela. Wszelkie zwroty składek wynikające ze zmniejszenia sum ubezpieczenia z tytułu sprzedaży lub likwidacji poszczególnych składników majątku w okresie ubezpieczenia oraz dopłaty składek z tytułu </w:t>
      </w:r>
      <w:r w:rsidRPr="00D61BCD">
        <w:rPr>
          <w:rFonts w:ascii="Tahoma" w:hAnsi="Tahoma" w:cs="Tahoma"/>
          <w:sz w:val="20"/>
        </w:rPr>
        <w:t xml:space="preserve">realizowanych </w:t>
      </w:r>
      <w:proofErr w:type="spellStart"/>
      <w:r w:rsidRPr="00D61BCD">
        <w:rPr>
          <w:rFonts w:ascii="Tahoma" w:hAnsi="Tahoma" w:cs="Tahoma"/>
          <w:sz w:val="20"/>
        </w:rPr>
        <w:t>doubezpieczeń</w:t>
      </w:r>
      <w:proofErr w:type="spellEnd"/>
      <w:r w:rsidRPr="00D61BCD">
        <w:rPr>
          <w:rFonts w:ascii="Tahoma" w:hAnsi="Tahoma" w:cs="Tahoma"/>
          <w:sz w:val="20"/>
        </w:rPr>
        <w:t xml:space="preserve"> będą wyliczane systemem pro rata za każdy dzień udzielonej ochrony. Klauzula nie dotyczy przypadków uregulowanych w art. 816 </w:t>
      </w:r>
      <w:proofErr w:type="spellStart"/>
      <w:r w:rsidRPr="00D61BCD">
        <w:rPr>
          <w:rFonts w:ascii="Tahoma" w:hAnsi="Tahoma" w:cs="Tahoma"/>
          <w:sz w:val="20"/>
        </w:rPr>
        <w:t>kc</w:t>
      </w:r>
      <w:proofErr w:type="spellEnd"/>
      <w:r w:rsidRPr="00D61BCD">
        <w:rPr>
          <w:rFonts w:ascii="Tahoma" w:hAnsi="Tahoma" w:cs="Tahoma"/>
          <w:sz w:val="20"/>
        </w:rPr>
        <w:t xml:space="preserve"> oraz ubezpieczeń zawartych w systemie na pierwsze ryzyko. Klauzula dotyczy wszystkich </w:t>
      </w:r>
      <w:proofErr w:type="spellStart"/>
      <w:r w:rsidRPr="00D61BCD">
        <w:rPr>
          <w:rFonts w:ascii="Tahoma" w:hAnsi="Tahoma" w:cs="Tahoma"/>
          <w:sz w:val="20"/>
        </w:rPr>
        <w:t>ryzyk</w:t>
      </w:r>
      <w:proofErr w:type="spellEnd"/>
      <w:r w:rsidRPr="00D61BCD">
        <w:rPr>
          <w:rFonts w:ascii="Tahoma" w:hAnsi="Tahoma" w:cs="Tahoma"/>
          <w:sz w:val="20"/>
        </w:rPr>
        <w:t xml:space="preserve"> </w:t>
      </w:r>
      <w:r w:rsidRPr="00D61BCD">
        <w:rPr>
          <w:rFonts w:ascii="Tahoma" w:hAnsi="Tahoma" w:cs="Tahoma"/>
          <w:sz w:val="20"/>
        </w:rPr>
        <w:br/>
        <w:t>z wyjątkiem ubezpieczenia odpowiedzialności cywilnej ubezpieczonego.</w:t>
      </w:r>
    </w:p>
    <w:p w:rsidR="00831C46" w:rsidRPr="00464461" w:rsidRDefault="00831C46" w:rsidP="00F024A9">
      <w:pPr>
        <w:pStyle w:val="WW-Tekstpodstawowywcity2"/>
        <w:numPr>
          <w:ilvl w:val="0"/>
          <w:numId w:val="3"/>
        </w:numPr>
        <w:tabs>
          <w:tab w:val="num" w:pos="786"/>
          <w:tab w:val="num" w:pos="851"/>
        </w:tabs>
        <w:spacing w:before="112" w:after="248"/>
        <w:ind w:left="851" w:hanging="425"/>
        <w:rPr>
          <w:rFonts w:ascii="Tahoma" w:hAnsi="Tahoma" w:cs="Tahoma"/>
          <w:sz w:val="20"/>
        </w:rPr>
      </w:pPr>
      <w:r w:rsidRPr="00501884">
        <w:rPr>
          <w:rFonts w:ascii="Tahoma" w:hAnsi="Tahoma" w:cs="Tahoma"/>
          <w:b/>
          <w:sz w:val="20"/>
        </w:rPr>
        <w:t xml:space="preserve">Klauzula awarii instalacji lub urządzeń technologicznych – </w:t>
      </w:r>
      <w:r w:rsidRPr="00501884">
        <w:rPr>
          <w:rFonts w:ascii="Tahoma" w:hAnsi="Tahoma" w:cs="Tahoma"/>
          <w:sz w:val="20"/>
        </w:rPr>
        <w:t xml:space="preserve">na mocy niniejszej klauzuli Ubezpieczyciel pokryje </w:t>
      </w:r>
      <w:r w:rsidRPr="00501884">
        <w:rPr>
          <w:rFonts w:ascii="Tahoma" w:hAnsi="Tahoma" w:cs="Tahoma"/>
          <w:color w:val="262626"/>
          <w:sz w:val="20"/>
        </w:rPr>
        <w:t xml:space="preserve">szkody w instalacjach lub urządzeniach wodociągowych, kanalizacyjnych, centralnego ogrzewania oraz innych urządzeniach technologicznych przesyłających media w postaci </w:t>
      </w:r>
      <w:r w:rsidRPr="00CA1461">
        <w:rPr>
          <w:rFonts w:ascii="Tahoma" w:hAnsi="Tahoma" w:cs="Tahoma"/>
          <w:color w:val="262626"/>
          <w:sz w:val="20"/>
        </w:rPr>
        <w:t xml:space="preserve">płynnej, </w:t>
      </w:r>
      <w:r w:rsidRPr="00CA1461">
        <w:rPr>
          <w:rFonts w:ascii="Tahoma" w:hAnsi="Tahoma" w:cs="Tahoma"/>
          <w:sz w:val="20"/>
        </w:rPr>
        <w:t xml:space="preserve">należących do ubezpieczonego oraz znajdujących się w obrębie lokalizacji objętej ochroną na mocy niniejszej umowy </w:t>
      </w:r>
      <w:r w:rsidRPr="005A61B7">
        <w:rPr>
          <w:rFonts w:ascii="Tahoma" w:hAnsi="Tahoma" w:cs="Tahoma"/>
          <w:sz w:val="20"/>
        </w:rPr>
        <w:t>ubezpieczenia,</w:t>
      </w:r>
      <w:r w:rsidRPr="005A61B7">
        <w:rPr>
          <w:rFonts w:ascii="Tahoma" w:hAnsi="Tahoma" w:cs="Tahoma"/>
          <w:color w:val="0070C0"/>
          <w:sz w:val="20"/>
        </w:rPr>
        <w:t xml:space="preserve"> </w:t>
      </w:r>
      <w:r w:rsidRPr="005A61B7">
        <w:rPr>
          <w:rFonts w:ascii="Tahoma" w:hAnsi="Tahoma" w:cs="Tahoma"/>
          <w:color w:val="262626"/>
          <w:sz w:val="20"/>
        </w:rPr>
        <w:t xml:space="preserve">wskutek ich nagłego, samoczynnego lub spowodowanego zamarzaniem pęknięcia, łącznie z kosztami robót pomocniczych związanych z ich naprawą i rozmrożeniem, w tym uzasadnione i udokumentowane koszty poszukiwań miejsca powstania awarii. Limit odpowiedzialności dla niniejszej klauzuli wynosi 100.000,00 zł na jedno i wszystkie zdarzenia w rocznym okresie ubezpieczenia z </w:t>
      </w:r>
      <w:proofErr w:type="spellStart"/>
      <w:r w:rsidRPr="005A61B7">
        <w:rPr>
          <w:rFonts w:ascii="Tahoma" w:hAnsi="Tahoma" w:cs="Tahoma"/>
          <w:color w:val="262626"/>
          <w:sz w:val="20"/>
        </w:rPr>
        <w:t>podlimitem</w:t>
      </w:r>
      <w:proofErr w:type="spellEnd"/>
      <w:r w:rsidRPr="005A61B7">
        <w:rPr>
          <w:rFonts w:ascii="Tahoma" w:hAnsi="Tahoma" w:cs="Tahoma"/>
          <w:color w:val="262626"/>
          <w:sz w:val="20"/>
        </w:rPr>
        <w:t xml:space="preserve"> 20.000,00 zł na koszty poszukiwań miejsca powstania awarii. </w:t>
      </w:r>
      <w:r w:rsidRPr="00464461">
        <w:rPr>
          <w:rFonts w:ascii="Tahoma" w:hAnsi="Tahoma" w:cs="Tahoma"/>
          <w:color w:val="262626"/>
          <w:sz w:val="20"/>
        </w:rPr>
        <w:t xml:space="preserve">Dotyczy ubezpieczenia mienia od wszystkich </w:t>
      </w:r>
      <w:proofErr w:type="spellStart"/>
      <w:r w:rsidRPr="00464461">
        <w:rPr>
          <w:rFonts w:ascii="Tahoma" w:hAnsi="Tahoma" w:cs="Tahoma"/>
          <w:color w:val="262626"/>
          <w:sz w:val="20"/>
        </w:rPr>
        <w:t>ryzyk</w:t>
      </w:r>
      <w:proofErr w:type="spellEnd"/>
      <w:r w:rsidRPr="00464461">
        <w:rPr>
          <w:rFonts w:ascii="Tahoma" w:hAnsi="Tahoma" w:cs="Tahoma"/>
          <w:color w:val="262626"/>
          <w:sz w:val="20"/>
        </w:rPr>
        <w:t xml:space="preserve">. </w:t>
      </w:r>
      <w:r w:rsidRPr="00464461">
        <w:rPr>
          <w:rFonts w:ascii="Tahoma" w:eastAsia="Verdana,Italic" w:hAnsi="Tahoma" w:cs="Tahoma"/>
          <w:i/>
          <w:iCs/>
          <w:color w:val="000000"/>
          <w:sz w:val="20"/>
        </w:rPr>
        <w:t xml:space="preserve">Zastosowane limity odpowiedzialności nie mają zastosowania do </w:t>
      </w:r>
      <w:proofErr w:type="spellStart"/>
      <w:r w:rsidRPr="00464461">
        <w:rPr>
          <w:rFonts w:ascii="Tahoma" w:eastAsia="Verdana,Italic" w:hAnsi="Tahoma" w:cs="Tahoma"/>
          <w:i/>
          <w:iCs/>
          <w:color w:val="000000"/>
          <w:sz w:val="20"/>
        </w:rPr>
        <w:t>ryzyk</w:t>
      </w:r>
      <w:proofErr w:type="spellEnd"/>
      <w:r w:rsidRPr="00464461">
        <w:rPr>
          <w:rFonts w:ascii="Tahoma" w:eastAsia="Verdana,Italic" w:hAnsi="Tahoma" w:cs="Tahoma"/>
          <w:i/>
          <w:iCs/>
          <w:color w:val="000000"/>
          <w:sz w:val="20"/>
        </w:rPr>
        <w:t>, które w myśl zapisów OWU nie są limitowane.</w:t>
      </w:r>
    </w:p>
    <w:p w:rsidR="00831C46" w:rsidRPr="00464461" w:rsidRDefault="00831C46" w:rsidP="00F024A9">
      <w:pPr>
        <w:numPr>
          <w:ilvl w:val="0"/>
          <w:numId w:val="3"/>
        </w:numPr>
        <w:tabs>
          <w:tab w:val="clear" w:pos="1070"/>
          <w:tab w:val="num" w:pos="786"/>
          <w:tab w:val="num" w:pos="851"/>
          <w:tab w:val="num" w:pos="1495"/>
          <w:tab w:val="num" w:pos="2062"/>
        </w:tabs>
        <w:suppressAutoHyphens/>
        <w:spacing w:before="112" w:after="248"/>
        <w:ind w:left="851" w:hanging="425"/>
        <w:jc w:val="both"/>
        <w:rPr>
          <w:rFonts w:ascii="Tahoma" w:hAnsi="Tahoma" w:cs="Tahoma"/>
        </w:rPr>
      </w:pPr>
      <w:r w:rsidRPr="00464461">
        <w:rPr>
          <w:rFonts w:ascii="Tahoma" w:hAnsi="Tahoma" w:cs="Tahoma"/>
          <w:b/>
        </w:rPr>
        <w:t xml:space="preserve">Klauzula zabezpieczeń przeciwpożarowych i </w:t>
      </w:r>
      <w:proofErr w:type="spellStart"/>
      <w:r w:rsidRPr="00464461">
        <w:rPr>
          <w:rFonts w:ascii="Tahoma" w:hAnsi="Tahoma" w:cs="Tahoma"/>
          <w:b/>
        </w:rPr>
        <w:t>przeciwkradzieżowych</w:t>
      </w:r>
      <w:proofErr w:type="spellEnd"/>
      <w:r w:rsidRPr="00464461">
        <w:rPr>
          <w:rFonts w:ascii="Tahoma" w:hAnsi="Tahoma" w:cs="Tahoma"/>
          <w:b/>
        </w:rPr>
        <w:t xml:space="preserve"> </w:t>
      </w:r>
      <w:r w:rsidRPr="00464461">
        <w:rPr>
          <w:rFonts w:ascii="Tahoma" w:hAnsi="Tahoma" w:cs="Tahoma"/>
        </w:rPr>
        <w:t xml:space="preserve">– Ubezpieczyciel uznaje istniejące u Ubezpieczonego na dzień zawarcia umowy ubezpieczenia we wszystkich funkcjonujących oraz nowych lokalizacjach  zabezpieczenia przeciwpożarowe i </w:t>
      </w:r>
      <w:proofErr w:type="spellStart"/>
      <w:r w:rsidRPr="00464461">
        <w:rPr>
          <w:rFonts w:ascii="Tahoma" w:hAnsi="Tahoma" w:cs="Tahoma"/>
        </w:rPr>
        <w:t>przeciwkradzieżowe</w:t>
      </w:r>
      <w:proofErr w:type="spellEnd"/>
      <w:r w:rsidRPr="00464461">
        <w:rPr>
          <w:rFonts w:ascii="Tahoma" w:hAnsi="Tahoma" w:cs="Tahoma"/>
        </w:rPr>
        <w:t xml:space="preserve"> za wystarczające do udzielenia ochrony ubezpieczeniowej i wypłaty odszkodowania. Ubezpieczycielowi przysługuje prawo do przeprowadzenia lustracji ryzyka, przy czym po przeprowadzeniu lustracji Ubezpieczyciel nie będzie domagał się wprowadzenia zabezpieczeń ponad te, które wynikają z obowiązujących przepisów prawa lub są określone w OWU jako minimalne dla uznania odpowiedzialności Ubezpieczyciela. Klauzula dotyczy ubezpieczenia mienia od wszystkich </w:t>
      </w:r>
      <w:proofErr w:type="spellStart"/>
      <w:r w:rsidRPr="00464461">
        <w:rPr>
          <w:rFonts w:ascii="Tahoma" w:hAnsi="Tahoma" w:cs="Tahoma"/>
        </w:rPr>
        <w:t>ryzyk</w:t>
      </w:r>
      <w:proofErr w:type="spellEnd"/>
      <w:r w:rsidRPr="00464461">
        <w:rPr>
          <w:rFonts w:ascii="Tahoma" w:hAnsi="Tahoma" w:cs="Tahoma"/>
        </w:rPr>
        <w:t xml:space="preserve">, ubezpieczenia sprzętu elektronicznego od wszystkich </w:t>
      </w:r>
      <w:proofErr w:type="spellStart"/>
      <w:r w:rsidRPr="00464461">
        <w:rPr>
          <w:rFonts w:ascii="Tahoma" w:hAnsi="Tahoma" w:cs="Tahoma"/>
        </w:rPr>
        <w:t>ryzyk</w:t>
      </w:r>
      <w:proofErr w:type="spellEnd"/>
      <w:r w:rsidRPr="00464461">
        <w:rPr>
          <w:rFonts w:ascii="Tahoma" w:hAnsi="Tahoma" w:cs="Tahoma"/>
        </w:rPr>
        <w:t>.</w:t>
      </w:r>
    </w:p>
    <w:p w:rsidR="00831C46" w:rsidRPr="00464461" w:rsidRDefault="00831C46" w:rsidP="00F024A9">
      <w:pPr>
        <w:pStyle w:val="WW-Tekstpodstawowywcity2"/>
        <w:numPr>
          <w:ilvl w:val="0"/>
          <w:numId w:val="3"/>
        </w:numPr>
        <w:tabs>
          <w:tab w:val="num" w:pos="786"/>
          <w:tab w:val="num" w:pos="851"/>
        </w:tabs>
        <w:spacing w:before="112" w:after="248"/>
        <w:ind w:left="851" w:hanging="425"/>
        <w:rPr>
          <w:rFonts w:ascii="Tahoma" w:hAnsi="Tahoma" w:cs="Tahoma"/>
          <w:sz w:val="20"/>
        </w:rPr>
      </w:pPr>
      <w:r w:rsidRPr="00464461">
        <w:rPr>
          <w:rFonts w:ascii="Tahoma" w:hAnsi="Tahoma" w:cs="Tahoma"/>
          <w:b/>
          <w:bCs/>
          <w:sz w:val="20"/>
        </w:rPr>
        <w:t>Klauzula rzeczoznawców</w:t>
      </w:r>
      <w:r w:rsidRPr="00464461">
        <w:rPr>
          <w:rFonts w:ascii="Tahoma" w:hAnsi="Tahoma" w:cs="Tahoma"/>
          <w:sz w:val="20"/>
        </w:rPr>
        <w:t xml:space="preserve"> – z zachowaniem pozostałych, nie zmienionych niniejszą klauzulą, postanowień umowy ubezpieczenia określonych we wniosku i ogólnych warunkach ubezpieczenia strony uzgodniły, że Ubezpieczyciel pokryje dodatkowo poniesione przez ubezpieczającego konieczne, uzasadnione i udokumentowane koszty ekspertyz </w:t>
      </w:r>
      <w:r w:rsidRPr="00464461">
        <w:rPr>
          <w:rFonts w:ascii="Tahoma" w:hAnsi="Tahoma" w:cs="Tahoma"/>
          <w:sz w:val="20"/>
        </w:rPr>
        <w:lastRenderedPageBreak/>
        <w:t xml:space="preserve">rzeczoznawców lub ekspertów związanych z </w:t>
      </w:r>
      <w:r w:rsidRPr="00BE5303">
        <w:rPr>
          <w:rFonts w:ascii="Tahoma" w:hAnsi="Tahoma" w:cs="Tahoma"/>
          <w:sz w:val="20"/>
        </w:rPr>
        <w:t>ustaleniem przyczyny, zakresu</w:t>
      </w:r>
      <w:r w:rsidRPr="00464461">
        <w:rPr>
          <w:rFonts w:ascii="Tahoma" w:hAnsi="Tahoma" w:cs="Tahoma"/>
          <w:sz w:val="20"/>
        </w:rPr>
        <w:t xml:space="preserve"> i rozmiaru </w:t>
      </w:r>
      <w:r w:rsidRPr="004A0B27">
        <w:rPr>
          <w:rFonts w:ascii="Tahoma" w:hAnsi="Tahoma" w:cs="Tahoma"/>
          <w:sz w:val="20"/>
        </w:rPr>
        <w:t>szkody oraz koszty nadzoru budowlanego</w:t>
      </w:r>
      <w:r>
        <w:rPr>
          <w:rFonts w:ascii="Tahoma" w:hAnsi="Tahoma" w:cs="Tahoma"/>
          <w:sz w:val="20"/>
        </w:rPr>
        <w:t xml:space="preserve">. </w:t>
      </w:r>
      <w:r w:rsidRPr="00464461">
        <w:rPr>
          <w:rFonts w:ascii="Tahoma" w:hAnsi="Tahoma" w:cs="Tahoma"/>
          <w:sz w:val="20"/>
        </w:rPr>
        <w:t xml:space="preserve">Limit odpowiedzialności 50 000 zł na jedno i wszystkie zdarzenia w rocznym okresie ubezpieczenia. Klauzula dotyczy ubezpieczenia mienia od wszystkich </w:t>
      </w:r>
      <w:proofErr w:type="spellStart"/>
      <w:r w:rsidRPr="00464461">
        <w:rPr>
          <w:rFonts w:ascii="Tahoma" w:hAnsi="Tahoma" w:cs="Tahoma"/>
          <w:sz w:val="20"/>
        </w:rPr>
        <w:t>ryzyk</w:t>
      </w:r>
      <w:proofErr w:type="spellEnd"/>
      <w:r w:rsidRPr="00464461">
        <w:rPr>
          <w:rFonts w:ascii="Tahoma" w:hAnsi="Tahoma" w:cs="Tahoma"/>
          <w:sz w:val="20"/>
        </w:rPr>
        <w:t xml:space="preserve"> oraz ubezpieczenia sprzętu elektronicznego od wszystkich </w:t>
      </w:r>
      <w:proofErr w:type="spellStart"/>
      <w:r w:rsidRPr="00464461">
        <w:rPr>
          <w:rFonts w:ascii="Tahoma" w:hAnsi="Tahoma" w:cs="Tahoma"/>
          <w:sz w:val="20"/>
        </w:rPr>
        <w:t>ryzyk</w:t>
      </w:r>
      <w:proofErr w:type="spellEnd"/>
      <w:r w:rsidRPr="00464461">
        <w:rPr>
          <w:rFonts w:ascii="Tahoma" w:hAnsi="Tahoma" w:cs="Tahoma"/>
          <w:sz w:val="20"/>
        </w:rPr>
        <w:t>.</w:t>
      </w:r>
    </w:p>
    <w:p w:rsidR="00831C46" w:rsidRPr="0067525B" w:rsidRDefault="00831C46" w:rsidP="00F024A9">
      <w:pPr>
        <w:pStyle w:val="WW-Tekstpodstawowywcity2"/>
        <w:numPr>
          <w:ilvl w:val="0"/>
          <w:numId w:val="3"/>
        </w:numPr>
        <w:tabs>
          <w:tab w:val="num" w:pos="786"/>
          <w:tab w:val="num" w:pos="851"/>
        </w:tabs>
        <w:spacing w:before="112" w:after="248"/>
        <w:ind w:left="851" w:hanging="425"/>
        <w:rPr>
          <w:rFonts w:ascii="Tahoma" w:hAnsi="Tahoma" w:cs="Tahoma"/>
          <w:sz w:val="20"/>
        </w:rPr>
      </w:pPr>
      <w:r w:rsidRPr="00464461">
        <w:rPr>
          <w:rFonts w:ascii="Tahoma" w:hAnsi="Tahoma" w:cs="Tahoma"/>
          <w:b/>
          <w:sz w:val="20"/>
        </w:rPr>
        <w:t xml:space="preserve">Klauzula zmian w odbudowie </w:t>
      </w:r>
      <w:r w:rsidRPr="00464461">
        <w:rPr>
          <w:rFonts w:ascii="Tahoma" w:hAnsi="Tahoma" w:cs="Tahoma"/>
          <w:sz w:val="20"/>
        </w:rPr>
        <w:t xml:space="preserve">– z zachowaniem pozostałych, niezmienionych niniejszą klauzulą </w:t>
      </w:r>
      <w:r w:rsidRPr="0067525B">
        <w:rPr>
          <w:rFonts w:ascii="Tahoma" w:hAnsi="Tahoma" w:cs="Tahoma"/>
          <w:sz w:val="20"/>
        </w:rPr>
        <w:t xml:space="preserve">postanowień umowy ubezpieczenia określonych we wniosku i ogólnych warunkach ubezpieczenia strony uzgodniły, że Ubezpieczyciel wyraża zgodę na odbudowę zniszczonego albo uszkodzonego ubezpieczonego budynku lub budowli przy zastosowaniu zmienionej konstrukcji i/lub technologii odbudowy, o ile zmiana konstrukcji i technologii odbudowy wynika z aktualnie obowiązujących przepisów prawa albo decyzji administracyjnych. Dodatkowy limit odszkodowawczy wynosi 20% wartości szkody wyliczonej bez uwzględnienia zmian w odbudowie. Wypłata odszkodowania na podstawie niniejszej klauzuli następuje w granicach sumy ubezpieczenia budynku lub budowli z uwzględnieniem przezornej sumy ubezpieczenia, jeżeli będzie miała zastosowanie. Klauzula dotyczy ubezpieczenia mienia od wszystkich </w:t>
      </w:r>
      <w:proofErr w:type="spellStart"/>
      <w:r w:rsidRPr="0067525B">
        <w:rPr>
          <w:rFonts w:ascii="Tahoma" w:hAnsi="Tahoma" w:cs="Tahoma"/>
          <w:sz w:val="20"/>
        </w:rPr>
        <w:t>ryzyk</w:t>
      </w:r>
      <w:proofErr w:type="spellEnd"/>
      <w:r w:rsidRPr="0067525B">
        <w:rPr>
          <w:rFonts w:ascii="Tahoma" w:hAnsi="Tahoma" w:cs="Tahoma"/>
          <w:sz w:val="20"/>
        </w:rPr>
        <w:t>.</w:t>
      </w:r>
    </w:p>
    <w:p w:rsidR="00831C46" w:rsidRPr="00464461" w:rsidRDefault="00831C46" w:rsidP="00F024A9">
      <w:pPr>
        <w:pStyle w:val="WW-Tekstpodstawowywcity2"/>
        <w:numPr>
          <w:ilvl w:val="0"/>
          <w:numId w:val="3"/>
        </w:numPr>
        <w:tabs>
          <w:tab w:val="num" w:pos="786"/>
          <w:tab w:val="num" w:pos="851"/>
        </w:tabs>
        <w:spacing w:before="112" w:after="248"/>
        <w:ind w:left="851" w:hanging="425"/>
        <w:rPr>
          <w:rFonts w:ascii="Tahoma" w:hAnsi="Tahoma" w:cs="Tahoma"/>
          <w:sz w:val="20"/>
        </w:rPr>
      </w:pPr>
      <w:r w:rsidRPr="0067525B">
        <w:rPr>
          <w:rFonts w:ascii="Tahoma" w:hAnsi="Tahoma" w:cs="Tahoma"/>
          <w:b/>
          <w:sz w:val="20"/>
        </w:rPr>
        <w:t xml:space="preserve">Klauzula zmiany lokalizacji w odbudowie </w:t>
      </w:r>
      <w:r w:rsidRPr="0067525B">
        <w:rPr>
          <w:rFonts w:ascii="Tahoma" w:hAnsi="Tahoma" w:cs="Tahoma"/>
          <w:sz w:val="20"/>
        </w:rPr>
        <w:t>- z zachowaniem pozostałych, niezmienionych niniejszą klauzulą postanowień umowy ubezpieczenia określonych we wniosku i ogólnych warunkach ubezpieczenia strony uzgodniły, że Ubezpieczyciel wyraża zgodę na</w:t>
      </w:r>
      <w:r w:rsidRPr="00464461">
        <w:rPr>
          <w:rFonts w:ascii="Tahoma" w:hAnsi="Tahoma" w:cs="Tahoma"/>
          <w:sz w:val="20"/>
        </w:rPr>
        <w:t xml:space="preserve"> odbudowę zniszczonego ubezpieczonego budynku lub budowli w innej lokalizacji na terenie RP, jeżeli zmiana lokalizacji wynika z wydanych decyzji administracyjnych (m.in. zezwolenia na budowę), warunków zabudowy albo rachunku ekonomicznego. Odszkodowanie w takiej sytuacji nie pokrywa kosztów zakupu gruntu w nowej lokalizacji. Wypłata odszkodowania na podstawie niniejszej klauzuli następuje w granicach sumy ubezpieczenia budynku lub budowli z uwzględnieniem przezornej sumy ubezpieczenia, jeżeli będzie miała zastosowanie. Klauzula dotyczy ubezpieczenia mienia od wszystkich </w:t>
      </w:r>
      <w:proofErr w:type="spellStart"/>
      <w:r w:rsidRPr="00464461">
        <w:rPr>
          <w:rFonts w:ascii="Tahoma" w:hAnsi="Tahoma" w:cs="Tahoma"/>
          <w:sz w:val="20"/>
        </w:rPr>
        <w:t>ryzyk</w:t>
      </w:r>
      <w:proofErr w:type="spellEnd"/>
      <w:r w:rsidRPr="00464461">
        <w:rPr>
          <w:rFonts w:ascii="Tahoma" w:hAnsi="Tahoma" w:cs="Tahoma"/>
          <w:sz w:val="20"/>
        </w:rPr>
        <w:t>.</w:t>
      </w:r>
    </w:p>
    <w:p w:rsidR="00831C46" w:rsidRPr="00464461" w:rsidRDefault="00831C46" w:rsidP="00F024A9">
      <w:pPr>
        <w:numPr>
          <w:ilvl w:val="0"/>
          <w:numId w:val="3"/>
        </w:numPr>
        <w:jc w:val="both"/>
        <w:rPr>
          <w:rFonts w:ascii="Tahoma" w:hAnsi="Tahoma" w:cs="Tahoma"/>
        </w:rPr>
      </w:pPr>
      <w:r w:rsidRPr="00464461">
        <w:rPr>
          <w:rFonts w:ascii="Tahoma" w:hAnsi="Tahoma" w:cs="Tahoma"/>
          <w:b/>
        </w:rPr>
        <w:t>Klauzula akceptacji zmiany wartości mienia</w:t>
      </w:r>
      <w:r w:rsidRPr="00464461">
        <w:rPr>
          <w:rFonts w:ascii="Tahoma" w:hAnsi="Tahoma" w:cs="Tahoma"/>
        </w:rPr>
        <w:t xml:space="preserve"> – z zachowaniem pozostałych nie zmienionych niniejszą klauzulą postanowień umowy ubezpieczenia, określonych we wniosku i ogólnych warunkach ubezpieczenia, strony uzgodniły, że Ubezpieczyciel zaakceptuje zmianę od nowego okresu ubezpieczenia lub w trakcie okresu ubezpieczenia wprowadzoną na wniosek Ubezpieczającego/Ubezpieczonego, dotyczącą rodzaju wartości ubezpieczone</w:t>
      </w:r>
      <w:r>
        <w:rPr>
          <w:rFonts w:ascii="Tahoma" w:hAnsi="Tahoma" w:cs="Tahoma"/>
        </w:rPr>
        <w:t xml:space="preserve">go mienia. Dotyczy to </w:t>
      </w:r>
      <w:r w:rsidRPr="00464461">
        <w:rPr>
          <w:rFonts w:ascii="Tahoma" w:hAnsi="Tahoma" w:cs="Tahoma"/>
        </w:rPr>
        <w:t xml:space="preserve">w szczególności zmiany rodzaju wartości budynków z wartości księgowej brutto na wartość odtworzeniową. Zmiana wartości ubezpieczonego mienia zostanie rozliczona zgodnie z klauzulą warunków i taryf. Klauzula dotyczy ubezpieczenia mienia od wszystkich </w:t>
      </w:r>
      <w:proofErr w:type="spellStart"/>
      <w:r w:rsidRPr="00464461">
        <w:rPr>
          <w:rFonts w:ascii="Tahoma" w:hAnsi="Tahoma" w:cs="Tahoma"/>
        </w:rPr>
        <w:t>ryzyk</w:t>
      </w:r>
      <w:proofErr w:type="spellEnd"/>
      <w:r w:rsidRPr="00464461">
        <w:rPr>
          <w:rFonts w:ascii="Tahoma" w:hAnsi="Tahoma" w:cs="Tahoma"/>
        </w:rPr>
        <w:t>.</w:t>
      </w:r>
    </w:p>
    <w:p w:rsidR="00831C46" w:rsidRPr="00464461" w:rsidRDefault="00831C46" w:rsidP="00831C46">
      <w:pPr>
        <w:ind w:left="1070"/>
        <w:jc w:val="both"/>
        <w:rPr>
          <w:rFonts w:ascii="Tahoma" w:hAnsi="Tahoma" w:cs="Tahoma"/>
        </w:rPr>
      </w:pPr>
    </w:p>
    <w:p w:rsidR="00831C46" w:rsidRPr="00464461" w:rsidRDefault="00831C46" w:rsidP="00F024A9">
      <w:pPr>
        <w:pStyle w:val="WW-Tekstpodstawowywcity2"/>
        <w:numPr>
          <w:ilvl w:val="0"/>
          <w:numId w:val="3"/>
        </w:numPr>
        <w:tabs>
          <w:tab w:val="num" w:pos="1212"/>
        </w:tabs>
        <w:spacing w:before="112" w:after="248"/>
        <w:rPr>
          <w:rFonts w:ascii="Tahoma" w:hAnsi="Tahoma" w:cs="Tahoma"/>
          <w:sz w:val="20"/>
        </w:rPr>
      </w:pPr>
      <w:r w:rsidRPr="00464461">
        <w:rPr>
          <w:rFonts w:ascii="Tahoma" w:hAnsi="Tahoma" w:cs="Tahoma"/>
          <w:b/>
          <w:sz w:val="20"/>
        </w:rPr>
        <w:t xml:space="preserve">Klauzula zgłaszania szkód – </w:t>
      </w:r>
      <w:r w:rsidRPr="00464461">
        <w:rPr>
          <w:rFonts w:ascii="Tahoma" w:hAnsi="Tahoma" w:cs="Tahoma"/>
          <w:sz w:val="20"/>
        </w:rPr>
        <w:t xml:space="preserve">zawiadomienie Ubezpieczyciela o szkodzie winno nastąpić niezwłocznie, nie później jednak niż w ciągu 7 dni od daty powstania szkody lub uzyskania o niej wiadomości. Dotyczy wszystkich </w:t>
      </w:r>
      <w:proofErr w:type="spellStart"/>
      <w:r w:rsidRPr="00464461">
        <w:rPr>
          <w:rFonts w:ascii="Tahoma" w:hAnsi="Tahoma" w:cs="Tahoma"/>
          <w:sz w:val="20"/>
        </w:rPr>
        <w:t>ryzyk</w:t>
      </w:r>
      <w:proofErr w:type="spellEnd"/>
      <w:r w:rsidRPr="00464461">
        <w:rPr>
          <w:rFonts w:ascii="Tahoma" w:hAnsi="Tahoma" w:cs="Tahoma"/>
          <w:sz w:val="20"/>
        </w:rPr>
        <w:t>.</w:t>
      </w:r>
    </w:p>
    <w:p w:rsidR="00831C46" w:rsidRPr="00D5353D" w:rsidRDefault="00831C46" w:rsidP="00F024A9">
      <w:pPr>
        <w:pStyle w:val="WW-Tekstpodstawowywcity2"/>
        <w:numPr>
          <w:ilvl w:val="0"/>
          <w:numId w:val="3"/>
        </w:numPr>
        <w:spacing w:before="112" w:after="248"/>
        <w:rPr>
          <w:rFonts w:ascii="Tahoma" w:hAnsi="Tahoma" w:cs="Tahoma"/>
          <w:sz w:val="20"/>
        </w:rPr>
      </w:pPr>
      <w:r w:rsidRPr="00464461">
        <w:rPr>
          <w:rFonts w:ascii="Tahoma" w:hAnsi="Tahoma" w:cs="Tahoma"/>
          <w:b/>
          <w:sz w:val="20"/>
        </w:rPr>
        <w:t xml:space="preserve">Klauzula miejsca ubezpieczenia – </w:t>
      </w:r>
      <w:r w:rsidRPr="00464461">
        <w:rPr>
          <w:rFonts w:ascii="Tahoma" w:hAnsi="Tahoma" w:cs="Tahoma"/>
          <w:sz w:val="20"/>
        </w:rPr>
        <w:t xml:space="preserve">ubezpieczeniem objęte jest wszelkie mienie ruchome </w:t>
      </w:r>
      <w:r w:rsidRPr="00464461">
        <w:rPr>
          <w:rFonts w:ascii="Tahoma" w:hAnsi="Tahoma" w:cs="Tahoma"/>
          <w:sz w:val="20"/>
        </w:rPr>
        <w:br/>
        <w:t xml:space="preserve">i nieruchome znajdujące się na terenie RP i będące własnością Ubezpieczającego/Ubezpieczonego lub znajdujące się w jego posiadaniu na podstawie innego tytułu. Ubezpieczenie nie dotyczy mienia w transporcie oraz mienia ubezpieczonego na mocy innej umowy ubezpieczenia. Wprowadza się limit odpowiedzialności max do 1.000.000,00 zł bez konieczności informowania Ubezpieczyciela w ciągu okresu ubezpieczenia o powstaniu nowej lokalizacji z zastrzeżeniem, że dla mienia  ubezpieczonego </w:t>
      </w:r>
      <w:r w:rsidRPr="00464461">
        <w:rPr>
          <w:rFonts w:ascii="Tahoma" w:hAnsi="Tahoma" w:cs="Tahoma"/>
          <w:sz w:val="20"/>
        </w:rPr>
        <w:br/>
        <w:t>w systemie na pierwsze ryzyko maksymalny limit odpowiedzialności w poszczególnych ryzykach nie jest wyższy niż suma ubezpieczenia przyjęta dla poszczególnych składników mienia. Ochrona ubezpieczeniowa obejmuje również szkody w ubezpieczonym mieniu znajdującym się poza miejscem ubezpieczenia w związku z jego wypożyczeniem, wynajmem, dzierżawą, adaptacją lub ekspozycją. Dotyczy</w:t>
      </w:r>
      <w:r w:rsidRPr="001A7F73">
        <w:rPr>
          <w:rFonts w:ascii="Tahoma" w:hAnsi="Tahoma" w:cs="Tahoma"/>
          <w:sz w:val="20"/>
        </w:rPr>
        <w:t xml:space="preserve"> wszystkich </w:t>
      </w:r>
      <w:proofErr w:type="spellStart"/>
      <w:r w:rsidRPr="001A7F73">
        <w:rPr>
          <w:rFonts w:ascii="Tahoma" w:hAnsi="Tahoma" w:cs="Tahoma"/>
          <w:sz w:val="20"/>
        </w:rPr>
        <w:t>ryzyk</w:t>
      </w:r>
      <w:proofErr w:type="spellEnd"/>
      <w:r w:rsidRPr="001A7F73">
        <w:rPr>
          <w:rFonts w:ascii="Tahoma" w:hAnsi="Tahoma" w:cs="Tahoma"/>
          <w:sz w:val="20"/>
        </w:rPr>
        <w:t xml:space="preserve"> z wyłączeniem </w:t>
      </w:r>
      <w:r w:rsidRPr="00D5353D">
        <w:rPr>
          <w:rFonts w:ascii="Tahoma" w:hAnsi="Tahoma" w:cs="Tahoma"/>
          <w:sz w:val="20"/>
        </w:rPr>
        <w:t>ubezpieczeń komunikacyjnych oraz odpowiedzialności cywilnej.</w:t>
      </w:r>
    </w:p>
    <w:p w:rsidR="00831C46" w:rsidRPr="00D61BCD" w:rsidRDefault="00831C46" w:rsidP="00F024A9">
      <w:pPr>
        <w:numPr>
          <w:ilvl w:val="0"/>
          <w:numId w:val="3"/>
        </w:numPr>
        <w:jc w:val="both"/>
        <w:rPr>
          <w:rFonts w:ascii="Tahoma" w:hAnsi="Tahoma" w:cs="Tahoma"/>
        </w:rPr>
      </w:pPr>
      <w:r w:rsidRPr="00625C07">
        <w:rPr>
          <w:rFonts w:ascii="Tahoma" w:hAnsi="Tahoma" w:cs="Tahoma"/>
          <w:b/>
        </w:rPr>
        <w:lastRenderedPageBreak/>
        <w:t>Klauzula ochrony mienia wyłączonego z eksploatacji –</w:t>
      </w:r>
      <w:r w:rsidRPr="00D5353D">
        <w:rPr>
          <w:rFonts w:ascii="Tahoma" w:hAnsi="Tahoma" w:cs="Tahoma"/>
        </w:rPr>
        <w:t xml:space="preserve"> ustala się, że ochrona ubezpieczeniowa nie wygasa, ani nie ulega żadnym ograniczeniom, jeśli budynki, urządzenia lub instalacje zgłoszone do </w:t>
      </w:r>
      <w:r w:rsidRPr="00D61BCD">
        <w:rPr>
          <w:rFonts w:ascii="Tahoma" w:hAnsi="Tahoma" w:cs="Tahoma"/>
        </w:rPr>
        <w:t>ubezpieczenia są wyłączone z eksploatacji z zastrzeżeniem, że:</w:t>
      </w:r>
    </w:p>
    <w:p w:rsidR="00831C46" w:rsidRPr="00D61BCD" w:rsidRDefault="00831C46" w:rsidP="00831C46">
      <w:pPr>
        <w:pStyle w:val="WW-Tekstpodstawowywcity2"/>
        <w:tabs>
          <w:tab w:val="num" w:pos="1070"/>
        </w:tabs>
        <w:ind w:left="1070" w:firstLine="0"/>
        <w:jc w:val="left"/>
        <w:rPr>
          <w:rFonts w:ascii="Tahoma" w:hAnsi="Tahoma" w:cs="Tahoma"/>
          <w:sz w:val="20"/>
        </w:rPr>
      </w:pPr>
      <w:r w:rsidRPr="00D61BCD">
        <w:rPr>
          <w:rFonts w:ascii="Tahoma" w:hAnsi="Tahoma" w:cs="Tahoma"/>
          <w:sz w:val="20"/>
        </w:rPr>
        <w:t>- wszystkie otwory okienne i drzwiowe do budynków powinny być zabezpieczone przed nieuprawnionym wejściem do niego osób trzecich przynajmniej do poziomu 1-go piętra,</w:t>
      </w:r>
      <w:r w:rsidRPr="00D61BCD">
        <w:rPr>
          <w:rFonts w:ascii="Tahoma" w:hAnsi="Tahoma" w:cs="Tahoma"/>
          <w:sz w:val="20"/>
        </w:rPr>
        <w:br/>
        <w:t xml:space="preserve">- urządzenia znajdujące się w budynku są odłączone od źródeł zasilania, </w:t>
      </w:r>
      <w:r w:rsidRPr="00D61BCD">
        <w:rPr>
          <w:rFonts w:ascii="Tahoma" w:hAnsi="Tahoma" w:cs="Tahoma"/>
          <w:sz w:val="20"/>
        </w:rPr>
        <w:br/>
        <w:t>- w budynku został odcięty dopływ mediów (woda, prąd, gaz), chyba że prąd jest niezbędny do podtrzymywania systemów zabezpieczeń,</w:t>
      </w:r>
    </w:p>
    <w:p w:rsidR="00831C46" w:rsidRPr="00D61BCD" w:rsidRDefault="00831C46" w:rsidP="00831C46">
      <w:pPr>
        <w:pStyle w:val="WW-Tekstpodstawowywcity2"/>
        <w:tabs>
          <w:tab w:val="num" w:pos="1070"/>
        </w:tabs>
        <w:ind w:left="1070" w:firstLine="0"/>
        <w:jc w:val="left"/>
        <w:rPr>
          <w:rFonts w:ascii="Tahoma" w:hAnsi="Tahoma" w:cs="Tahoma"/>
          <w:sz w:val="20"/>
        </w:rPr>
      </w:pPr>
      <w:r w:rsidRPr="00D61BCD">
        <w:rPr>
          <w:rFonts w:ascii="Tahoma" w:hAnsi="Tahoma" w:cs="Tahoma"/>
          <w:sz w:val="20"/>
        </w:rPr>
        <w:t>- dla budynków wyłączonych z eksploatacji w złym stanie technicznym (zużycie techniczne powyżej 50% po uwzględnieniu przeprowadzonych remontów), które zostaną dotknięte szkodą dopuszczalna jest wypłata odszkodowania według wartości rzeczywistej.</w:t>
      </w:r>
    </w:p>
    <w:p w:rsidR="00831C46" w:rsidRPr="00D61BCD" w:rsidRDefault="00831C46" w:rsidP="00831C46">
      <w:pPr>
        <w:pStyle w:val="WW-Tekstpodstawowywcity2"/>
        <w:tabs>
          <w:tab w:val="num" w:pos="1070"/>
        </w:tabs>
        <w:ind w:left="1070" w:firstLine="0"/>
        <w:jc w:val="left"/>
        <w:rPr>
          <w:rFonts w:ascii="Tahoma" w:hAnsi="Tahoma" w:cs="Tahoma"/>
          <w:sz w:val="20"/>
        </w:rPr>
      </w:pPr>
      <w:r w:rsidRPr="00D61BCD">
        <w:rPr>
          <w:rFonts w:ascii="Tahoma" w:hAnsi="Tahoma" w:cs="Tahoma"/>
          <w:sz w:val="20"/>
        </w:rPr>
        <w:t>Jeżeli dla danego budynku ubezpieczonego w wartości rzeczywistej został określony stopień zużycia technicznego przy ustalaniu sumy ubezpieczenia, to Ubezpieczyciel przy ustalaniu wysokości odszkodowania powinien uwzględnić zużycie technicznie w takiej samej wysokości.</w:t>
      </w:r>
    </w:p>
    <w:p w:rsidR="00831C46" w:rsidRPr="00D61BCD" w:rsidRDefault="00831C46" w:rsidP="00831C46">
      <w:pPr>
        <w:pStyle w:val="WW-Tekstpodstawowywcity2"/>
        <w:tabs>
          <w:tab w:val="num" w:pos="1070"/>
        </w:tabs>
        <w:ind w:left="1070" w:firstLine="0"/>
        <w:jc w:val="left"/>
        <w:rPr>
          <w:rFonts w:ascii="Tahoma" w:hAnsi="Tahoma" w:cs="Tahoma"/>
          <w:sz w:val="20"/>
        </w:rPr>
      </w:pPr>
      <w:r w:rsidRPr="00D61BCD">
        <w:rPr>
          <w:rFonts w:ascii="Tahoma" w:hAnsi="Tahoma" w:cs="Tahoma"/>
          <w:sz w:val="20"/>
        </w:rPr>
        <w:t>Ustalone przez Ubezpieczyciela zużycie techniczne przy określaniu wartości rzeczywistej nie może przekroczyć 70%.</w:t>
      </w:r>
    </w:p>
    <w:p w:rsidR="00831C46" w:rsidRPr="00D61BCD" w:rsidRDefault="00831C46" w:rsidP="00831C46">
      <w:pPr>
        <w:ind w:left="1070"/>
        <w:jc w:val="both"/>
        <w:rPr>
          <w:rFonts w:ascii="Tahoma" w:hAnsi="Tahoma" w:cs="Tahoma"/>
        </w:rPr>
      </w:pPr>
      <w:r w:rsidRPr="00D61BCD">
        <w:rPr>
          <w:rFonts w:ascii="Tahoma" w:hAnsi="Tahoma" w:cs="Tahoma"/>
        </w:rPr>
        <w:t>Mienie wyłączone z eksploatacji w związku z przeznaczeniem do rozbiórki/wyburzenia jest wyłączone z ochrony ubezpieczeniowej.</w:t>
      </w:r>
      <w:r w:rsidRPr="00D61BCD">
        <w:rPr>
          <w:rFonts w:ascii="Tahoma" w:hAnsi="Tahoma" w:cs="Tahoma"/>
          <w:b/>
        </w:rPr>
        <w:t xml:space="preserve"> </w:t>
      </w:r>
      <w:r w:rsidRPr="00D61BCD">
        <w:rPr>
          <w:rFonts w:ascii="Tahoma" w:hAnsi="Tahoma" w:cs="Tahoma"/>
        </w:rPr>
        <w:t xml:space="preserve">Klauzula dotyczy ubezpieczenia mienia od wszystkich </w:t>
      </w:r>
      <w:proofErr w:type="spellStart"/>
      <w:r w:rsidRPr="00D61BCD">
        <w:rPr>
          <w:rFonts w:ascii="Tahoma" w:hAnsi="Tahoma" w:cs="Tahoma"/>
        </w:rPr>
        <w:t>ryzyk</w:t>
      </w:r>
      <w:proofErr w:type="spellEnd"/>
      <w:r w:rsidRPr="00D61BCD">
        <w:rPr>
          <w:rFonts w:ascii="Tahoma" w:hAnsi="Tahoma" w:cs="Tahoma"/>
        </w:rPr>
        <w:t>.</w:t>
      </w:r>
    </w:p>
    <w:p w:rsidR="00831C46" w:rsidRPr="00BE5303" w:rsidRDefault="00831C46" w:rsidP="00831C46">
      <w:pPr>
        <w:ind w:left="1070"/>
        <w:jc w:val="both"/>
        <w:rPr>
          <w:rFonts w:ascii="Tahoma" w:hAnsi="Tahoma" w:cs="Tahoma"/>
          <w:b/>
        </w:rPr>
      </w:pPr>
    </w:p>
    <w:p w:rsidR="00831C46" w:rsidRPr="007D5104" w:rsidRDefault="00831C46" w:rsidP="00F024A9">
      <w:pPr>
        <w:pStyle w:val="WW-Tekstpodstawowywcity2"/>
        <w:numPr>
          <w:ilvl w:val="0"/>
          <w:numId w:val="3"/>
        </w:numPr>
        <w:spacing w:before="112" w:after="248"/>
        <w:rPr>
          <w:rFonts w:ascii="Tahoma" w:hAnsi="Tahoma" w:cs="Tahoma"/>
          <w:sz w:val="20"/>
        </w:rPr>
      </w:pPr>
      <w:r w:rsidRPr="007D5104">
        <w:rPr>
          <w:rFonts w:ascii="Tahoma" w:hAnsi="Tahoma" w:cs="Tahoma"/>
          <w:b/>
          <w:bCs/>
          <w:sz w:val="20"/>
        </w:rPr>
        <w:t xml:space="preserve">Klauzula likwidacji drobnych szkód </w:t>
      </w:r>
      <w:r w:rsidRPr="007D5104">
        <w:rPr>
          <w:rFonts w:ascii="Tahoma" w:hAnsi="Tahoma" w:cs="Tahoma"/>
          <w:sz w:val="20"/>
        </w:rPr>
        <w:t>– w</w:t>
      </w:r>
      <w:r>
        <w:rPr>
          <w:rFonts w:ascii="Tahoma" w:hAnsi="Tahoma" w:cs="Tahoma"/>
          <w:sz w:val="20"/>
        </w:rPr>
        <w:t xml:space="preserve"> przypadku szkód o wartości nie</w:t>
      </w:r>
      <w:r w:rsidRPr="007D5104">
        <w:rPr>
          <w:rFonts w:ascii="Tahoma" w:hAnsi="Tahoma" w:cs="Tahoma"/>
          <w:sz w:val="20"/>
        </w:rPr>
        <w:t>przekraczając</w:t>
      </w:r>
      <w:r>
        <w:rPr>
          <w:rFonts w:ascii="Tahoma" w:hAnsi="Tahoma" w:cs="Tahoma"/>
          <w:sz w:val="20"/>
        </w:rPr>
        <w:t>ej</w:t>
      </w:r>
      <w:r w:rsidRPr="007D5104">
        <w:rPr>
          <w:rFonts w:ascii="Tahoma" w:hAnsi="Tahoma" w:cs="Tahoma"/>
          <w:sz w:val="20"/>
        </w:rPr>
        <w:t xml:space="preserve"> </w:t>
      </w:r>
      <w:r w:rsidRPr="007D5104">
        <w:rPr>
          <w:rFonts w:ascii="Tahoma" w:hAnsi="Tahoma" w:cs="Tahoma"/>
          <w:sz w:val="20"/>
        </w:rPr>
        <w:br/>
        <w:t>3 000,00 zł Ubezpieczający/Ubezpieczony sam likwiduje szkodę przesyłając jednocześnie do Ubezpieczyciela pisemne zgłoszenie szkody, opis okoliczności szkody, dokumentację fotograficzną uszkodzonego mienia, zestawienie strat, kalkulacje, kosztorysy, kopie faktur zakupu utraconego mienia, kopie faktur naprawy maszyn, urządzeń lub sprzętu elektronicznego, a w przypadku szkód będących wynikiem przestępstwa dodatkowo poświadczenie z policji o wszczęciu dochodzenia. Dodatkowo Ubezpieczony zobowiązany jest pozostawić uszkodzone i wymienione części, aby umożliwić ich oględziny przez Ubezpieczyciela lub sporządzić dokumentacje zdjęciową uszkodzonego mienia. W</w:t>
      </w:r>
      <w:r>
        <w:rPr>
          <w:rFonts w:ascii="Tahoma" w:hAnsi="Tahoma" w:cs="Tahoma"/>
          <w:sz w:val="20"/>
        </w:rPr>
        <w:t xml:space="preserve"> przypadku szkód o wartości nie</w:t>
      </w:r>
      <w:r w:rsidRPr="007D5104">
        <w:rPr>
          <w:rFonts w:ascii="Tahoma" w:hAnsi="Tahoma" w:cs="Tahoma"/>
          <w:sz w:val="20"/>
        </w:rPr>
        <w:t>przekraczającej 3 000,00 zł Ubezpieczyciel odstępuje o oględzin, jednakże oględziny mogą zostać przeprowadzone na wniosek Ubezpieczającego/Ubezpieczonego. Niniejsza klauzula nie ma zastosowania w ubezpieczeniu odpowiedzialności cywilnej oraz następstw nieszczęśliwych wypadków.</w:t>
      </w:r>
    </w:p>
    <w:p w:rsidR="00831C46" w:rsidRPr="00464461" w:rsidRDefault="00831C46" w:rsidP="00F024A9">
      <w:pPr>
        <w:numPr>
          <w:ilvl w:val="0"/>
          <w:numId w:val="3"/>
        </w:numPr>
        <w:jc w:val="both"/>
        <w:rPr>
          <w:rFonts w:ascii="Tahoma" w:hAnsi="Tahoma" w:cs="Tahoma"/>
        </w:rPr>
      </w:pPr>
      <w:r w:rsidRPr="00464461">
        <w:rPr>
          <w:rFonts w:ascii="Tahoma" w:hAnsi="Tahoma" w:cs="Tahoma"/>
          <w:b/>
          <w:bCs/>
        </w:rPr>
        <w:t xml:space="preserve">Klauzula czasu ochrony </w:t>
      </w:r>
      <w:r w:rsidRPr="00464461">
        <w:rPr>
          <w:rFonts w:ascii="Tahoma" w:hAnsi="Tahoma" w:cs="Tahoma"/>
        </w:rPr>
        <w:t xml:space="preserve">– ochrona ubezpieczeniowa rozpoczyna się od początku okresu ubezpieczenia wskazanego w umowie ubezpieczenia niezależnie od ustalonego przez strony terminu płatności składki lub jej pierwszej raty. Jeżeli składka lub jej rata nie zostaną opłacone w ustalonym terminie nie powoduje to ustania lub zawieszenia ochrony ubezpieczeniowej, a Ubezpieczyciel zawiadomi o tym Ubezpieczającego wyznaczając mu jednocześnie dodatkowy (nie krótszy niż 7 dni) termin na opłatę składki/raty składki. Brak opłaty składki/raty składki na konto Ubezpieczyciela w wyznaczonym dodatkowym terminie powoduje ustanie odpowiedzialności Ubezpieczyciela, przy czym ustanie odpowiedzialności jest możliwe dopiero począwszy od dnia następnego po upływie dodatkowego terminu płatności składki bądź jej raty, o ile do dnia poprzedniego włącznie nie nastąpiło obciążenie rachunku bankowego Ubezpieczającego. Odpowiedzialność Ubezpieczyciela powstaje na nowo najpóźniej z chwilą uznania jego rachunku kwotą zaległej składki. Dotyczy wszystkich </w:t>
      </w:r>
      <w:proofErr w:type="spellStart"/>
      <w:r w:rsidRPr="00464461">
        <w:rPr>
          <w:rFonts w:ascii="Tahoma" w:hAnsi="Tahoma" w:cs="Tahoma"/>
        </w:rPr>
        <w:t>ryzyk</w:t>
      </w:r>
      <w:proofErr w:type="spellEnd"/>
      <w:r w:rsidRPr="00464461">
        <w:rPr>
          <w:rFonts w:ascii="Tahoma" w:hAnsi="Tahoma" w:cs="Tahoma"/>
        </w:rPr>
        <w:t xml:space="preserve">. </w:t>
      </w:r>
    </w:p>
    <w:p w:rsidR="00831C46" w:rsidRPr="00464461" w:rsidRDefault="00831C46" w:rsidP="00F024A9">
      <w:pPr>
        <w:pStyle w:val="WW-Tekstpodstawowywcity2"/>
        <w:numPr>
          <w:ilvl w:val="0"/>
          <w:numId w:val="3"/>
        </w:numPr>
        <w:spacing w:before="112" w:after="248"/>
        <w:rPr>
          <w:rFonts w:ascii="Tahoma" w:hAnsi="Tahoma" w:cs="Tahoma"/>
          <w:sz w:val="20"/>
        </w:rPr>
      </w:pPr>
      <w:r w:rsidRPr="00464461">
        <w:rPr>
          <w:rFonts w:ascii="Tahoma" w:hAnsi="Tahoma" w:cs="Tahoma"/>
          <w:b/>
          <w:color w:val="000000"/>
          <w:sz w:val="20"/>
        </w:rPr>
        <w:t>Klauzula ubezpieczenia dodatkowych kosztów związanych ze szkodą</w:t>
      </w:r>
      <w:r w:rsidRPr="00464461">
        <w:rPr>
          <w:rFonts w:ascii="Tahoma" w:hAnsi="Tahoma" w:cs="Tahoma"/>
          <w:color w:val="000000"/>
          <w:sz w:val="20"/>
        </w:rPr>
        <w:t xml:space="preserve"> – na mocy niniejszej klauzuli ustala się, że zakres ubezpieczenia zostaje rozszerzony o dodatkowe koszty pracy w godzinach nadliczbowych, w godzinach nocnych, w dni wolne od pracy poniesione w związku ze szkodą w ubezpieczonym mieniu, za którą Ubezpieczyciel przyjął odpowiedzialność na podstawie zawartej umowy ubezpieczenia. Limit odpowiedzialności dla niniejszej klauzuli </w:t>
      </w:r>
      <w:r w:rsidRPr="00464461">
        <w:rPr>
          <w:rFonts w:ascii="Tahoma" w:hAnsi="Tahoma" w:cs="Tahoma"/>
          <w:sz w:val="20"/>
        </w:rPr>
        <w:t xml:space="preserve">wynosi 50.000,00 zł na </w:t>
      </w:r>
      <w:r w:rsidRPr="00464461">
        <w:rPr>
          <w:rFonts w:ascii="Tahoma" w:hAnsi="Tahoma" w:cs="Tahoma"/>
          <w:color w:val="000000"/>
          <w:sz w:val="20"/>
        </w:rPr>
        <w:t xml:space="preserve">jedno i wszystkie </w:t>
      </w:r>
      <w:r w:rsidRPr="00536F36">
        <w:rPr>
          <w:rFonts w:ascii="Tahoma" w:hAnsi="Tahoma" w:cs="Tahoma"/>
          <w:sz w:val="20"/>
        </w:rPr>
        <w:t xml:space="preserve">zdarzenia w okresie ubezpieczenia. Klauzula dotyczy ubezpieczenie mienia od wszystkich </w:t>
      </w:r>
      <w:proofErr w:type="spellStart"/>
      <w:r w:rsidRPr="00536F36">
        <w:rPr>
          <w:rFonts w:ascii="Tahoma" w:hAnsi="Tahoma" w:cs="Tahoma"/>
          <w:sz w:val="20"/>
        </w:rPr>
        <w:t>ryzyk</w:t>
      </w:r>
      <w:proofErr w:type="spellEnd"/>
      <w:r w:rsidRPr="00536F36">
        <w:rPr>
          <w:rFonts w:ascii="Tahoma" w:hAnsi="Tahoma" w:cs="Tahoma"/>
          <w:sz w:val="20"/>
        </w:rPr>
        <w:t xml:space="preserve">, ubezpieczenia </w:t>
      </w:r>
      <w:r w:rsidRPr="00536F36">
        <w:rPr>
          <w:rFonts w:ascii="Tahoma" w:hAnsi="Tahoma" w:cs="Tahoma"/>
          <w:sz w:val="20"/>
        </w:rPr>
        <w:lastRenderedPageBreak/>
        <w:t xml:space="preserve">maszyn od uszkodzeń, ubezpieczenia maszyn i urządzeń drogowych od wszystkich </w:t>
      </w:r>
      <w:proofErr w:type="spellStart"/>
      <w:r w:rsidRPr="00536F36">
        <w:rPr>
          <w:rFonts w:ascii="Tahoma" w:hAnsi="Tahoma" w:cs="Tahoma"/>
          <w:sz w:val="20"/>
        </w:rPr>
        <w:t>ryzyk</w:t>
      </w:r>
      <w:proofErr w:type="spellEnd"/>
      <w:r w:rsidRPr="00536F36">
        <w:rPr>
          <w:rFonts w:ascii="Tahoma" w:hAnsi="Tahoma" w:cs="Tahoma"/>
          <w:sz w:val="20"/>
        </w:rPr>
        <w:t xml:space="preserve"> (casco maszyn) oraz </w:t>
      </w:r>
      <w:r w:rsidRPr="00464461">
        <w:rPr>
          <w:rFonts w:ascii="Tahoma" w:hAnsi="Tahoma" w:cs="Tahoma"/>
          <w:color w:val="000000"/>
          <w:sz w:val="20"/>
        </w:rPr>
        <w:t xml:space="preserve">ubezpieczenia sprzętu elektronicznego od wszystkich </w:t>
      </w:r>
      <w:proofErr w:type="spellStart"/>
      <w:r w:rsidRPr="00464461">
        <w:rPr>
          <w:rFonts w:ascii="Tahoma" w:hAnsi="Tahoma" w:cs="Tahoma"/>
          <w:color w:val="000000"/>
          <w:sz w:val="20"/>
        </w:rPr>
        <w:t>ryzyk</w:t>
      </w:r>
      <w:proofErr w:type="spellEnd"/>
      <w:r w:rsidRPr="00464461">
        <w:rPr>
          <w:rFonts w:ascii="Tahoma" w:hAnsi="Tahoma" w:cs="Tahoma"/>
          <w:color w:val="000000"/>
          <w:sz w:val="20"/>
        </w:rPr>
        <w:t>.</w:t>
      </w:r>
    </w:p>
    <w:p w:rsidR="00831C46" w:rsidRPr="00464461" w:rsidRDefault="00831C46" w:rsidP="00F024A9">
      <w:pPr>
        <w:pStyle w:val="WW-Tekstpodstawowywcity2"/>
        <w:numPr>
          <w:ilvl w:val="0"/>
          <w:numId w:val="3"/>
        </w:numPr>
        <w:spacing w:before="112" w:after="248"/>
        <w:rPr>
          <w:rFonts w:ascii="Tahoma" w:hAnsi="Tahoma" w:cs="Tahoma"/>
          <w:sz w:val="20"/>
        </w:rPr>
      </w:pPr>
      <w:r w:rsidRPr="00464461">
        <w:rPr>
          <w:rFonts w:ascii="Tahoma" w:hAnsi="Tahoma" w:cs="Tahoma"/>
          <w:b/>
          <w:sz w:val="20"/>
        </w:rPr>
        <w:t xml:space="preserve">Klauzula usunięcia pozostałości po szkodzie – </w:t>
      </w:r>
      <w:r w:rsidRPr="00464461">
        <w:rPr>
          <w:rFonts w:ascii="Tahoma" w:hAnsi="Tahoma" w:cs="Tahoma"/>
          <w:sz w:val="20"/>
        </w:rPr>
        <w:t>Ubezpieczyciel zwróci konieczne</w:t>
      </w:r>
      <w:r w:rsidRPr="007D5104">
        <w:rPr>
          <w:rFonts w:ascii="Tahoma" w:hAnsi="Tahoma" w:cs="Tahoma"/>
          <w:sz w:val="20"/>
        </w:rPr>
        <w:t xml:space="preserve"> </w:t>
      </w:r>
      <w:r w:rsidRPr="007D5104">
        <w:rPr>
          <w:rFonts w:ascii="Tahoma" w:hAnsi="Tahoma" w:cs="Tahoma"/>
          <w:sz w:val="20"/>
        </w:rPr>
        <w:br/>
        <w:t xml:space="preserve">i uzasadnione koszty poniesione przez ubezpieczającego w związku z powstałą szkodą rzeczową, w celu usunięcia z ubezpieczonej np. </w:t>
      </w:r>
      <w:r w:rsidRPr="002B76CF">
        <w:rPr>
          <w:rFonts w:ascii="Tahoma" w:hAnsi="Tahoma" w:cs="Tahoma"/>
          <w:sz w:val="20"/>
        </w:rPr>
        <w:t>posesji pozostałości po zniszczonym ubezpieczonym mieniu do 10% wartości powstałej szkody nie więcej niż do kwoty 300.000,00 zł. Powyższy 10% limit podwyższa sumę ubezpieczenia i jest niezależny (dodatkowy) od postanowień programu ubezpieczenia i OWU w tym zakresie. Dotyczy</w:t>
      </w:r>
      <w:r w:rsidRPr="00464461">
        <w:rPr>
          <w:rFonts w:ascii="Tahoma" w:hAnsi="Tahoma" w:cs="Tahoma"/>
          <w:sz w:val="20"/>
        </w:rPr>
        <w:t xml:space="preserve"> ubezpieczenia mienia od wszystkich </w:t>
      </w:r>
      <w:proofErr w:type="spellStart"/>
      <w:r w:rsidRPr="00464461">
        <w:rPr>
          <w:rFonts w:ascii="Tahoma" w:hAnsi="Tahoma" w:cs="Tahoma"/>
          <w:sz w:val="20"/>
        </w:rPr>
        <w:t>ryzyk</w:t>
      </w:r>
      <w:proofErr w:type="spellEnd"/>
      <w:r w:rsidRPr="00464461">
        <w:rPr>
          <w:rFonts w:ascii="Tahoma" w:hAnsi="Tahoma" w:cs="Tahoma"/>
          <w:sz w:val="20"/>
        </w:rPr>
        <w:t xml:space="preserve"> oraz ubezpieczenia sprzętu elektronicznego od wszystkich </w:t>
      </w:r>
      <w:proofErr w:type="spellStart"/>
      <w:r w:rsidRPr="00464461">
        <w:rPr>
          <w:rFonts w:ascii="Tahoma" w:hAnsi="Tahoma" w:cs="Tahoma"/>
          <w:sz w:val="20"/>
        </w:rPr>
        <w:t>ryzyk</w:t>
      </w:r>
      <w:proofErr w:type="spellEnd"/>
      <w:r w:rsidRPr="00464461">
        <w:rPr>
          <w:rFonts w:ascii="Tahoma" w:hAnsi="Tahoma" w:cs="Tahoma"/>
          <w:sz w:val="20"/>
        </w:rPr>
        <w:t>.</w:t>
      </w:r>
    </w:p>
    <w:p w:rsidR="00831C46" w:rsidRDefault="00831C46" w:rsidP="00F024A9">
      <w:pPr>
        <w:pStyle w:val="WW-Tekstpodstawowywcity2"/>
        <w:numPr>
          <w:ilvl w:val="0"/>
          <w:numId w:val="3"/>
        </w:numPr>
        <w:rPr>
          <w:rFonts w:ascii="Tahoma" w:hAnsi="Tahoma" w:cs="Tahoma"/>
          <w:sz w:val="20"/>
        </w:rPr>
      </w:pPr>
      <w:r w:rsidRPr="00464461">
        <w:rPr>
          <w:rFonts w:ascii="Tahoma" w:hAnsi="Tahoma" w:cs="Tahoma"/>
          <w:b/>
          <w:bCs/>
          <w:color w:val="000000"/>
          <w:sz w:val="20"/>
        </w:rPr>
        <w:t xml:space="preserve">Klauzula transportu wewnętrznego - </w:t>
      </w:r>
      <w:r w:rsidRPr="00464461">
        <w:rPr>
          <w:rFonts w:ascii="Tahoma" w:hAnsi="Tahoma" w:cs="Tahoma"/>
          <w:bCs/>
          <w:color w:val="000000"/>
          <w:sz w:val="20"/>
        </w:rPr>
        <w:t>n</w:t>
      </w:r>
      <w:r w:rsidRPr="00464461">
        <w:rPr>
          <w:rFonts w:ascii="Tahoma" w:hAnsi="Tahoma" w:cs="Tahoma"/>
          <w:iCs/>
          <w:color w:val="000000"/>
          <w:sz w:val="20"/>
        </w:rPr>
        <w:t>a mocy niniejszej klauzuli strony uzgodniły, że</w:t>
      </w:r>
      <w:r w:rsidRPr="00464461">
        <w:rPr>
          <w:rFonts w:ascii="Tahoma" w:hAnsi="Tahoma" w:cs="Tahoma"/>
          <w:sz w:val="20"/>
        </w:rPr>
        <w:t xml:space="preserve"> zakres ochrony ubezpieczeniowej obejmuje także szkody w ubezpieczonym mieniu polegające na jego uszkodzeniu, zniszczeniu lub </w:t>
      </w:r>
      <w:r w:rsidRPr="0067525B">
        <w:rPr>
          <w:rFonts w:ascii="Tahoma" w:hAnsi="Tahoma" w:cs="Tahoma"/>
          <w:sz w:val="20"/>
        </w:rPr>
        <w:t>utracie powstałe w trakcie jego przenoszenia, przewożenia lub transportu wewnętrznego (w obrębie danej lokalizacji), w tym także szkody spowodowane wypadkiem środka transportu, za pomocą którego mienie było przewożone. Limit odpowiedzialności wynosi</w:t>
      </w:r>
      <w:r>
        <w:rPr>
          <w:rFonts w:ascii="Tahoma" w:hAnsi="Tahoma" w:cs="Tahoma"/>
          <w:sz w:val="20"/>
        </w:rPr>
        <w:t>:</w:t>
      </w:r>
    </w:p>
    <w:p w:rsidR="00831C46" w:rsidRDefault="00831C46" w:rsidP="00F024A9">
      <w:pPr>
        <w:pStyle w:val="WW-Tekstpodstawowywcity2"/>
        <w:numPr>
          <w:ilvl w:val="3"/>
          <w:numId w:val="15"/>
        </w:numPr>
        <w:ind w:left="1701"/>
        <w:rPr>
          <w:rFonts w:ascii="Tahoma" w:hAnsi="Tahoma" w:cs="Tahoma"/>
          <w:sz w:val="20"/>
        </w:rPr>
      </w:pPr>
      <w:r>
        <w:rPr>
          <w:rFonts w:ascii="Tahoma" w:hAnsi="Tahoma" w:cs="Tahoma"/>
          <w:sz w:val="20"/>
        </w:rPr>
        <w:t>336 556,25</w:t>
      </w:r>
      <w:r w:rsidRPr="0067525B">
        <w:rPr>
          <w:rFonts w:ascii="Tahoma" w:hAnsi="Tahoma" w:cs="Tahoma"/>
          <w:sz w:val="20"/>
        </w:rPr>
        <w:t xml:space="preserve"> zł</w:t>
      </w:r>
      <w:r>
        <w:rPr>
          <w:rFonts w:ascii="Tahoma" w:hAnsi="Tahoma" w:cs="Tahoma"/>
          <w:sz w:val="20"/>
        </w:rPr>
        <w:t xml:space="preserve"> na jedno </w:t>
      </w:r>
      <w:r w:rsidRPr="0067525B">
        <w:rPr>
          <w:rFonts w:ascii="Tahoma" w:hAnsi="Tahoma" w:cs="Tahoma"/>
          <w:sz w:val="20"/>
        </w:rPr>
        <w:t>i wszystkie zdarzenia w rocznym okresie ubezpieczenia</w:t>
      </w:r>
      <w:r>
        <w:rPr>
          <w:rFonts w:ascii="Tahoma" w:hAnsi="Tahoma" w:cs="Tahoma"/>
          <w:sz w:val="20"/>
        </w:rPr>
        <w:t xml:space="preserve"> – dla stoiska reklamowo-promocyjnego oraz makiety promocyjnej Powiatu Ostródzkiego</w:t>
      </w:r>
    </w:p>
    <w:p w:rsidR="00831C46" w:rsidRDefault="00831C46" w:rsidP="00F024A9">
      <w:pPr>
        <w:pStyle w:val="WW-Tekstpodstawowywcity2"/>
        <w:numPr>
          <w:ilvl w:val="3"/>
          <w:numId w:val="15"/>
        </w:numPr>
        <w:ind w:left="1701"/>
        <w:rPr>
          <w:rFonts w:ascii="Tahoma" w:hAnsi="Tahoma" w:cs="Tahoma"/>
          <w:sz w:val="20"/>
        </w:rPr>
      </w:pPr>
      <w:r>
        <w:rPr>
          <w:rFonts w:ascii="Tahoma" w:hAnsi="Tahoma" w:cs="Tahoma"/>
          <w:sz w:val="20"/>
        </w:rPr>
        <w:t>100 000,00 zł na jedno i wszystkie zdarzenia w rocznym okresie ubezpieczenia – dla pozostałego mienia</w:t>
      </w:r>
    </w:p>
    <w:p w:rsidR="00831C46" w:rsidRDefault="00831C46" w:rsidP="00831C46">
      <w:pPr>
        <w:pStyle w:val="WW-Tekstpodstawowywcity2"/>
        <w:ind w:left="992" w:firstLine="0"/>
        <w:rPr>
          <w:rFonts w:ascii="Tahoma" w:hAnsi="Tahoma" w:cs="Tahoma"/>
          <w:sz w:val="20"/>
        </w:rPr>
      </w:pPr>
      <w:r w:rsidRPr="0067525B">
        <w:rPr>
          <w:rFonts w:ascii="Tahoma" w:hAnsi="Tahoma" w:cs="Tahoma"/>
          <w:sz w:val="20"/>
        </w:rPr>
        <w:t xml:space="preserve"> Dotyczy ubezpieczenia</w:t>
      </w:r>
      <w:r w:rsidRPr="00464461">
        <w:rPr>
          <w:rFonts w:ascii="Tahoma" w:hAnsi="Tahoma" w:cs="Tahoma"/>
          <w:sz w:val="20"/>
        </w:rPr>
        <w:t xml:space="preserve"> mienia od wszystkich </w:t>
      </w:r>
      <w:proofErr w:type="spellStart"/>
      <w:r w:rsidRPr="00464461">
        <w:rPr>
          <w:rFonts w:ascii="Tahoma" w:hAnsi="Tahoma" w:cs="Tahoma"/>
          <w:sz w:val="20"/>
        </w:rPr>
        <w:t>ryzyk</w:t>
      </w:r>
      <w:proofErr w:type="spellEnd"/>
      <w:r w:rsidRPr="00464461">
        <w:rPr>
          <w:rFonts w:ascii="Tahoma" w:hAnsi="Tahoma" w:cs="Tahoma"/>
          <w:sz w:val="20"/>
        </w:rPr>
        <w:t xml:space="preserve">, sprzętu elektronicznego od wszystkich </w:t>
      </w:r>
      <w:proofErr w:type="spellStart"/>
      <w:r w:rsidRPr="00464461">
        <w:rPr>
          <w:rFonts w:ascii="Tahoma" w:hAnsi="Tahoma" w:cs="Tahoma"/>
          <w:sz w:val="20"/>
        </w:rPr>
        <w:t>ryzyk</w:t>
      </w:r>
      <w:proofErr w:type="spellEnd"/>
      <w:r w:rsidRPr="00464461">
        <w:rPr>
          <w:rFonts w:ascii="Tahoma" w:hAnsi="Tahoma" w:cs="Tahoma"/>
          <w:sz w:val="20"/>
        </w:rPr>
        <w:t>.</w:t>
      </w:r>
    </w:p>
    <w:p w:rsidR="00831C46" w:rsidRDefault="00831C46" w:rsidP="00831C46">
      <w:pPr>
        <w:pStyle w:val="WW-Tekstpodstawowywcity2"/>
        <w:ind w:left="992" w:firstLine="0"/>
        <w:rPr>
          <w:rFonts w:ascii="Tahoma" w:hAnsi="Tahoma" w:cs="Tahoma"/>
          <w:sz w:val="20"/>
        </w:rPr>
      </w:pPr>
    </w:p>
    <w:p w:rsidR="00831C46" w:rsidRDefault="00831C46" w:rsidP="00F024A9">
      <w:pPr>
        <w:pStyle w:val="WW-Tekstpodstawowywcity2"/>
        <w:numPr>
          <w:ilvl w:val="0"/>
          <w:numId w:val="3"/>
        </w:numPr>
        <w:rPr>
          <w:rFonts w:ascii="Tahoma" w:hAnsi="Tahoma" w:cs="Tahoma"/>
          <w:sz w:val="20"/>
        </w:rPr>
      </w:pPr>
      <w:r w:rsidRPr="0067525B">
        <w:rPr>
          <w:rFonts w:ascii="Tahoma" w:hAnsi="Tahoma" w:cs="Tahoma"/>
          <w:b/>
          <w:sz w:val="20"/>
        </w:rPr>
        <w:t>Klauzula transportowania</w:t>
      </w:r>
      <w:r w:rsidRPr="0067525B">
        <w:rPr>
          <w:rFonts w:ascii="Tahoma" w:hAnsi="Tahoma" w:cs="Tahoma"/>
          <w:sz w:val="20"/>
        </w:rPr>
        <w:t xml:space="preserve"> – ochrona ubezpieczeniowa zostaje rozszerzona o szkody w środkach trwałych i mieniu </w:t>
      </w:r>
      <w:proofErr w:type="spellStart"/>
      <w:r w:rsidRPr="0067525B">
        <w:rPr>
          <w:rFonts w:ascii="Tahoma" w:hAnsi="Tahoma" w:cs="Tahoma"/>
          <w:sz w:val="20"/>
        </w:rPr>
        <w:t>niskocennym</w:t>
      </w:r>
      <w:proofErr w:type="spellEnd"/>
      <w:r w:rsidRPr="0067525B">
        <w:rPr>
          <w:rFonts w:ascii="Tahoma" w:hAnsi="Tahoma" w:cs="Tahoma"/>
          <w:sz w:val="20"/>
        </w:rPr>
        <w:t xml:space="preserve"> oraz sprzęcie elektronicznym stacjonarnym powstałe w wyniku zdarzeń losowych oraz wypadku środka transportu w czasie jego transportu pomiędzy miejscami ubezpieczeń na terytorium RP oraz podczas transportu w celu naprawy bądź konserwacji tego mienia oraz podczas transportu w innych celach na terytorium RP. Ubezpieczenie obejmuje także szkody powstałe podczas załadunku i rozładunku. Limit odpowiedzialności wynosi</w:t>
      </w:r>
      <w:r>
        <w:rPr>
          <w:rFonts w:ascii="Tahoma" w:hAnsi="Tahoma" w:cs="Tahoma"/>
          <w:sz w:val="20"/>
        </w:rPr>
        <w:t>:</w:t>
      </w:r>
    </w:p>
    <w:p w:rsidR="00831C46" w:rsidRDefault="00831C46" w:rsidP="00F024A9">
      <w:pPr>
        <w:pStyle w:val="WW-Tekstpodstawowywcity2"/>
        <w:numPr>
          <w:ilvl w:val="0"/>
          <w:numId w:val="31"/>
        </w:numPr>
        <w:ind w:left="1701"/>
        <w:rPr>
          <w:rFonts w:ascii="Tahoma" w:hAnsi="Tahoma" w:cs="Tahoma"/>
          <w:sz w:val="20"/>
        </w:rPr>
      </w:pPr>
      <w:r w:rsidRPr="0067525B">
        <w:rPr>
          <w:rFonts w:ascii="Tahoma" w:hAnsi="Tahoma" w:cs="Tahoma"/>
          <w:sz w:val="20"/>
        </w:rPr>
        <w:t xml:space="preserve"> </w:t>
      </w:r>
      <w:r>
        <w:rPr>
          <w:rFonts w:ascii="Tahoma" w:hAnsi="Tahoma" w:cs="Tahoma"/>
          <w:sz w:val="20"/>
        </w:rPr>
        <w:t>336 556,25</w:t>
      </w:r>
      <w:r w:rsidRPr="0067525B">
        <w:rPr>
          <w:rFonts w:ascii="Tahoma" w:hAnsi="Tahoma" w:cs="Tahoma"/>
          <w:sz w:val="20"/>
        </w:rPr>
        <w:t xml:space="preserve"> zł</w:t>
      </w:r>
      <w:r>
        <w:rPr>
          <w:rFonts w:ascii="Tahoma" w:hAnsi="Tahoma" w:cs="Tahoma"/>
          <w:sz w:val="20"/>
        </w:rPr>
        <w:t xml:space="preserve"> na jedno </w:t>
      </w:r>
      <w:r w:rsidRPr="0067525B">
        <w:rPr>
          <w:rFonts w:ascii="Tahoma" w:hAnsi="Tahoma" w:cs="Tahoma"/>
          <w:sz w:val="20"/>
        </w:rPr>
        <w:t>i wszystkie zdarzenia w rocznym okresie ubezpieczenia</w:t>
      </w:r>
      <w:r>
        <w:rPr>
          <w:rFonts w:ascii="Tahoma" w:hAnsi="Tahoma" w:cs="Tahoma"/>
          <w:sz w:val="20"/>
        </w:rPr>
        <w:t xml:space="preserve"> – dla stoiska reklamowo-promocyjnego oraz makiety promocyjnej Powiatu Ostródzkiego</w:t>
      </w:r>
    </w:p>
    <w:p w:rsidR="00831C46" w:rsidRDefault="00831C46" w:rsidP="00F024A9">
      <w:pPr>
        <w:pStyle w:val="WW-Tekstpodstawowywcity2"/>
        <w:numPr>
          <w:ilvl w:val="0"/>
          <w:numId w:val="31"/>
        </w:numPr>
        <w:ind w:left="1701"/>
        <w:rPr>
          <w:rFonts w:ascii="Tahoma" w:hAnsi="Tahoma" w:cs="Tahoma"/>
          <w:sz w:val="20"/>
        </w:rPr>
      </w:pPr>
      <w:r>
        <w:rPr>
          <w:rFonts w:ascii="Tahoma" w:hAnsi="Tahoma" w:cs="Tahoma"/>
          <w:sz w:val="20"/>
        </w:rPr>
        <w:t>100 000,00 zł na jedno i wszystkie zdarzenia w rocznym okresie ubezpieczenia – dla pozostałego mienia</w:t>
      </w:r>
    </w:p>
    <w:p w:rsidR="00831C46" w:rsidRDefault="00831C46" w:rsidP="00831C46">
      <w:pPr>
        <w:pStyle w:val="WW-Tekstpodstawowywcity2"/>
        <w:ind w:left="992" w:firstLine="0"/>
        <w:rPr>
          <w:rFonts w:ascii="Tahoma" w:hAnsi="Tahoma" w:cs="Tahoma"/>
          <w:sz w:val="20"/>
        </w:rPr>
      </w:pPr>
      <w:r w:rsidRPr="0067525B">
        <w:rPr>
          <w:rFonts w:ascii="Tahoma" w:hAnsi="Tahoma" w:cs="Tahoma"/>
          <w:sz w:val="20"/>
        </w:rPr>
        <w:t xml:space="preserve"> Dotyczy ubezpieczenia</w:t>
      </w:r>
      <w:r w:rsidRPr="00464461">
        <w:rPr>
          <w:rFonts w:ascii="Tahoma" w:hAnsi="Tahoma" w:cs="Tahoma"/>
          <w:sz w:val="20"/>
        </w:rPr>
        <w:t xml:space="preserve"> mienia od wszystkich </w:t>
      </w:r>
      <w:proofErr w:type="spellStart"/>
      <w:r w:rsidRPr="00464461">
        <w:rPr>
          <w:rFonts w:ascii="Tahoma" w:hAnsi="Tahoma" w:cs="Tahoma"/>
          <w:sz w:val="20"/>
        </w:rPr>
        <w:t>ryzyk</w:t>
      </w:r>
      <w:proofErr w:type="spellEnd"/>
      <w:r w:rsidRPr="00464461">
        <w:rPr>
          <w:rFonts w:ascii="Tahoma" w:hAnsi="Tahoma" w:cs="Tahoma"/>
          <w:sz w:val="20"/>
        </w:rPr>
        <w:t xml:space="preserve">, sprzętu elektronicznego od wszystkich </w:t>
      </w:r>
      <w:proofErr w:type="spellStart"/>
      <w:r w:rsidRPr="00464461">
        <w:rPr>
          <w:rFonts w:ascii="Tahoma" w:hAnsi="Tahoma" w:cs="Tahoma"/>
          <w:sz w:val="20"/>
        </w:rPr>
        <w:t>ryzyk</w:t>
      </w:r>
      <w:proofErr w:type="spellEnd"/>
      <w:r w:rsidRPr="00464461">
        <w:rPr>
          <w:rFonts w:ascii="Tahoma" w:hAnsi="Tahoma" w:cs="Tahoma"/>
          <w:sz w:val="20"/>
        </w:rPr>
        <w:t>.</w:t>
      </w:r>
    </w:p>
    <w:p w:rsidR="00831C46" w:rsidRPr="00464461" w:rsidRDefault="00831C46" w:rsidP="00831C46">
      <w:pPr>
        <w:pStyle w:val="WW-Tekstpodstawowywcity2"/>
        <w:ind w:left="992" w:firstLine="0"/>
        <w:rPr>
          <w:rFonts w:ascii="Tahoma" w:hAnsi="Tahoma" w:cs="Tahoma"/>
          <w:sz w:val="20"/>
        </w:rPr>
      </w:pPr>
    </w:p>
    <w:p w:rsidR="00831C46" w:rsidRPr="00464461" w:rsidRDefault="00831C46" w:rsidP="00F024A9">
      <w:pPr>
        <w:pStyle w:val="WW-Tekstpodstawowywcity2"/>
        <w:numPr>
          <w:ilvl w:val="0"/>
          <w:numId w:val="30"/>
        </w:numPr>
        <w:tabs>
          <w:tab w:val="clear" w:pos="720"/>
          <w:tab w:val="num" w:pos="993"/>
        </w:tabs>
        <w:ind w:left="1134" w:hanging="425"/>
        <w:rPr>
          <w:rFonts w:ascii="Tahoma" w:hAnsi="Tahoma" w:cs="Tahoma"/>
          <w:sz w:val="20"/>
        </w:rPr>
      </w:pPr>
      <w:r w:rsidRPr="00464461">
        <w:rPr>
          <w:rFonts w:ascii="Tahoma" w:hAnsi="Tahoma" w:cs="Tahoma"/>
          <w:b/>
          <w:color w:val="000000"/>
          <w:sz w:val="20"/>
        </w:rPr>
        <w:t>Klauzula wypowiedzenia umowy –</w:t>
      </w:r>
      <w:r w:rsidRPr="00464461">
        <w:rPr>
          <w:rFonts w:ascii="Tahoma" w:hAnsi="Tahoma" w:cs="Tahoma"/>
          <w:color w:val="FF0000"/>
          <w:sz w:val="20"/>
        </w:rPr>
        <w:t xml:space="preserve"> </w:t>
      </w:r>
      <w:r w:rsidRPr="00464461">
        <w:rPr>
          <w:rFonts w:ascii="Tahoma" w:hAnsi="Tahoma" w:cs="Tahoma"/>
          <w:sz w:val="20"/>
        </w:rPr>
        <w:t xml:space="preserve">na mocy niniejszej klauzuli za ważne powody wypowiedzenia umowy ubezpieczenia przez Ubezpieczyciela uważa się wyłącznie: </w:t>
      </w:r>
    </w:p>
    <w:p w:rsidR="00831C46" w:rsidRPr="00464461" w:rsidRDefault="00831C46" w:rsidP="00831C46">
      <w:pPr>
        <w:pStyle w:val="WW-Tekstpodstawowywcity2"/>
        <w:tabs>
          <w:tab w:val="num" w:pos="1070"/>
        </w:tabs>
        <w:ind w:left="1072" w:firstLine="0"/>
        <w:rPr>
          <w:rFonts w:ascii="Tahoma" w:hAnsi="Tahoma" w:cs="Tahoma"/>
          <w:sz w:val="20"/>
        </w:rPr>
      </w:pPr>
      <w:r w:rsidRPr="00464461">
        <w:rPr>
          <w:rFonts w:ascii="Tahoma" w:hAnsi="Tahoma" w:cs="Tahoma"/>
          <w:sz w:val="20"/>
        </w:rPr>
        <w:t xml:space="preserve">- utratę licencji, zezwolenia, koncesji na prowadzenie działalności, </w:t>
      </w:r>
    </w:p>
    <w:p w:rsidR="00831C46" w:rsidRPr="00464461" w:rsidRDefault="00831C46" w:rsidP="00831C46">
      <w:pPr>
        <w:pStyle w:val="WW-Tekstpodstawowywcity2"/>
        <w:tabs>
          <w:tab w:val="num" w:pos="1070"/>
        </w:tabs>
        <w:ind w:left="1072" w:firstLine="0"/>
        <w:rPr>
          <w:rFonts w:ascii="Tahoma" w:hAnsi="Tahoma" w:cs="Tahoma"/>
          <w:sz w:val="20"/>
        </w:rPr>
      </w:pPr>
      <w:r w:rsidRPr="00464461">
        <w:rPr>
          <w:rFonts w:ascii="Tahoma" w:hAnsi="Tahoma" w:cs="Tahoma"/>
          <w:sz w:val="20"/>
        </w:rPr>
        <w:t>- niewyrażenie przez Ubezpieczonego zgody na dokonanie lustracji ryzyka lub utrudnianie jej przeprowadzenia,</w:t>
      </w:r>
    </w:p>
    <w:p w:rsidR="00831C46" w:rsidRPr="00464461" w:rsidRDefault="00831C46" w:rsidP="00831C46">
      <w:pPr>
        <w:pStyle w:val="WW-Tekstpodstawowywcity2"/>
        <w:tabs>
          <w:tab w:val="num" w:pos="1070"/>
        </w:tabs>
        <w:ind w:left="1072" w:firstLine="0"/>
        <w:rPr>
          <w:rFonts w:ascii="Tahoma" w:hAnsi="Tahoma" w:cs="Tahoma"/>
          <w:sz w:val="20"/>
        </w:rPr>
      </w:pPr>
      <w:r w:rsidRPr="00464461">
        <w:rPr>
          <w:rFonts w:ascii="Tahoma" w:hAnsi="Tahoma" w:cs="Tahoma"/>
          <w:sz w:val="20"/>
        </w:rPr>
        <w:t xml:space="preserve">- wyłudzenie lub próbę wyłudzenia przez Ubezpieczonego odszkodowania lub świadczenia z zawartej z Ubezpieczycielem umowy ubezpieczenia. </w:t>
      </w:r>
    </w:p>
    <w:p w:rsidR="00831C46" w:rsidRDefault="00831C46" w:rsidP="00831C46">
      <w:pPr>
        <w:pStyle w:val="WW-Tekstpodstawowywcity2"/>
        <w:tabs>
          <w:tab w:val="num" w:pos="1070"/>
        </w:tabs>
        <w:ind w:left="1072" w:firstLine="0"/>
        <w:rPr>
          <w:rFonts w:ascii="Tahoma" w:hAnsi="Tahoma" w:cs="Tahoma"/>
          <w:sz w:val="20"/>
        </w:rPr>
      </w:pPr>
      <w:r w:rsidRPr="00464461">
        <w:rPr>
          <w:rFonts w:ascii="Tahoma" w:hAnsi="Tahoma" w:cs="Tahoma"/>
          <w:sz w:val="20"/>
        </w:rPr>
        <w:t xml:space="preserve">Klauzula dotyczy wszystkich </w:t>
      </w:r>
      <w:proofErr w:type="spellStart"/>
      <w:r w:rsidRPr="00464461">
        <w:rPr>
          <w:rFonts w:ascii="Tahoma" w:hAnsi="Tahoma" w:cs="Tahoma"/>
          <w:sz w:val="20"/>
        </w:rPr>
        <w:t>ryzyk</w:t>
      </w:r>
      <w:proofErr w:type="spellEnd"/>
      <w:r w:rsidRPr="00464461">
        <w:rPr>
          <w:rFonts w:ascii="Tahoma" w:hAnsi="Tahoma" w:cs="Tahoma"/>
          <w:sz w:val="20"/>
        </w:rPr>
        <w:t>.</w:t>
      </w:r>
    </w:p>
    <w:p w:rsidR="00831C46" w:rsidRPr="008C4691" w:rsidRDefault="00831C46" w:rsidP="00831C46">
      <w:pPr>
        <w:pStyle w:val="WW-Tekstpodstawowywcity2"/>
        <w:tabs>
          <w:tab w:val="num" w:pos="1070"/>
        </w:tabs>
        <w:ind w:left="1072" w:firstLine="0"/>
        <w:rPr>
          <w:rFonts w:ascii="Tahoma" w:hAnsi="Tahoma" w:cs="Tahoma"/>
          <w:sz w:val="20"/>
        </w:rPr>
      </w:pPr>
    </w:p>
    <w:p w:rsidR="00831C46" w:rsidRPr="0061333C" w:rsidRDefault="00831C46" w:rsidP="00F024A9">
      <w:pPr>
        <w:pStyle w:val="WW-Tekstpodstawowywcity2"/>
        <w:numPr>
          <w:ilvl w:val="0"/>
          <w:numId w:val="30"/>
        </w:numPr>
        <w:tabs>
          <w:tab w:val="clear" w:pos="720"/>
          <w:tab w:val="num" w:pos="993"/>
        </w:tabs>
        <w:spacing w:before="112" w:after="248"/>
        <w:ind w:left="993"/>
        <w:rPr>
          <w:rFonts w:ascii="Tahoma" w:hAnsi="Tahoma" w:cs="Tahoma"/>
          <w:sz w:val="20"/>
        </w:rPr>
      </w:pPr>
      <w:r w:rsidRPr="0061333C">
        <w:rPr>
          <w:rStyle w:val="Pogrubienie"/>
          <w:rFonts w:ascii="Tahoma" w:hAnsi="Tahoma" w:cs="Tahoma"/>
          <w:sz w:val="20"/>
        </w:rPr>
        <w:t xml:space="preserve">Klauzula </w:t>
      </w:r>
      <w:proofErr w:type="spellStart"/>
      <w:r w:rsidRPr="0061333C">
        <w:rPr>
          <w:rStyle w:val="Pogrubienie"/>
          <w:rFonts w:ascii="Tahoma" w:hAnsi="Tahoma" w:cs="Tahoma"/>
          <w:sz w:val="20"/>
        </w:rPr>
        <w:t>zalaniowa</w:t>
      </w:r>
      <w:proofErr w:type="spellEnd"/>
      <w:r w:rsidRPr="0061333C">
        <w:rPr>
          <w:rFonts w:ascii="Tahoma" w:hAnsi="Tahoma" w:cs="Tahoma"/>
          <w:sz w:val="20"/>
        </w:rPr>
        <w:t xml:space="preserve"> – </w:t>
      </w:r>
      <w:r w:rsidRPr="0061333C">
        <w:rPr>
          <w:rFonts w:ascii="Tahoma" w:hAnsi="Tahoma" w:cs="Tahoma"/>
          <w:sz w:val="20"/>
          <w:shd w:val="clear" w:color="auto" w:fill="FFFFFF"/>
        </w:rPr>
        <w:t xml:space="preserve">Ubezpieczyciel ponosi odpowiedzialność za szkody spowodowane </w:t>
      </w:r>
      <w:proofErr w:type="spellStart"/>
      <w:r w:rsidRPr="0061333C">
        <w:rPr>
          <w:rFonts w:ascii="Tahoma" w:hAnsi="Tahoma" w:cs="Tahoma"/>
          <w:sz w:val="20"/>
          <w:shd w:val="clear" w:color="auto" w:fill="FFFFFF"/>
        </w:rPr>
        <w:t>zalaniami</w:t>
      </w:r>
      <w:proofErr w:type="spellEnd"/>
      <w:r w:rsidRPr="0061333C">
        <w:rPr>
          <w:rFonts w:ascii="Tahoma" w:hAnsi="Tahoma" w:cs="Tahoma"/>
          <w:sz w:val="20"/>
          <w:shd w:val="clear" w:color="auto" w:fill="FFFFFF"/>
        </w:rPr>
        <w:t xml:space="preserve"> </w:t>
      </w:r>
      <w:r w:rsidRPr="002B76CF">
        <w:rPr>
          <w:rFonts w:ascii="Tahoma" w:hAnsi="Tahoma" w:cs="Tahoma"/>
          <w:sz w:val="20"/>
          <w:shd w:val="clear" w:color="auto" w:fill="FFFFFF"/>
        </w:rPr>
        <w:t>przez nieszczelny dach, nieszczelne złącza zewnętrzne budynków, nieszczelną stolarkę okienną lub drzwiową, również w przypadku gdy do szkody doszło w związku z zaniedbaniami polegającymi na braku konserwacji i przeglądów lub niewykonaniu remontów zaleconych w protokole po ww. przeglądzie, a także w związku z </w:t>
      </w:r>
      <w:r w:rsidRPr="00D5353D">
        <w:rPr>
          <w:rFonts w:ascii="Tahoma" w:hAnsi="Tahoma" w:cs="Tahoma"/>
          <w:sz w:val="20"/>
          <w:shd w:val="clear" w:color="auto" w:fill="FFFFFF"/>
        </w:rPr>
        <w:t xml:space="preserve">niezabezpieczeniem lub złym zabezpieczeniem otworów okiennych, dachowych lub drzwiowych, rynien i spustów. Ochrona ubezpieczeniowa nie obejmuje kolejnych szkód </w:t>
      </w:r>
      <w:proofErr w:type="spellStart"/>
      <w:r w:rsidRPr="00D5353D">
        <w:rPr>
          <w:rFonts w:ascii="Tahoma" w:hAnsi="Tahoma" w:cs="Tahoma"/>
          <w:sz w:val="20"/>
          <w:shd w:val="clear" w:color="auto" w:fill="FFFFFF"/>
        </w:rPr>
        <w:lastRenderedPageBreak/>
        <w:t>zalaniowych</w:t>
      </w:r>
      <w:proofErr w:type="spellEnd"/>
      <w:r w:rsidRPr="00D5353D">
        <w:rPr>
          <w:rFonts w:ascii="Tahoma" w:hAnsi="Tahoma" w:cs="Tahoma"/>
          <w:sz w:val="20"/>
          <w:shd w:val="clear" w:color="auto" w:fill="FFFFFF"/>
        </w:rPr>
        <w:t xml:space="preserve"> powstałych w tym samym</w:t>
      </w:r>
      <w:r w:rsidRPr="002B76CF">
        <w:rPr>
          <w:rFonts w:ascii="Tahoma" w:hAnsi="Tahoma" w:cs="Tahoma"/>
          <w:sz w:val="20"/>
          <w:shd w:val="clear" w:color="auto" w:fill="FFFFFF"/>
        </w:rPr>
        <w:t xml:space="preserve"> miejscu i z tej samej przyczyny po uzyskaniu odszkodowania na podstawie tej klauzuli przez Ubezpieczonego, jeżeli po wypłacie odszkodowania Ubezpieczony nie zabezpieczył mienia przed kolejnymi szkodami, chyba że zabezpieczenie mienia nie było możliwe z przyczyn technicznych lub innych przyczyn niezależnych od ubezpieczonego (np. złe warunki atmosferyczne).</w:t>
      </w:r>
      <w:r w:rsidRPr="0061333C">
        <w:rPr>
          <w:rFonts w:ascii="Tahoma" w:hAnsi="Tahoma" w:cs="Tahoma"/>
          <w:sz w:val="20"/>
          <w:shd w:val="clear" w:color="auto" w:fill="FFFFFF"/>
        </w:rPr>
        <w:t xml:space="preserve"> Limit odpo</w:t>
      </w:r>
      <w:r w:rsidRPr="0061333C">
        <w:rPr>
          <w:rFonts w:ascii="Tahoma" w:hAnsi="Tahoma" w:cs="Tahoma"/>
          <w:sz w:val="20"/>
        </w:rPr>
        <w:t xml:space="preserve">wiedzialności na jedno i wszystkie zdarzenia w rocznym okresie </w:t>
      </w:r>
      <w:r w:rsidRPr="00737C22">
        <w:rPr>
          <w:rFonts w:ascii="Tahoma" w:hAnsi="Tahoma" w:cs="Tahoma"/>
          <w:sz w:val="20"/>
        </w:rPr>
        <w:t xml:space="preserve">ubezpieczenia: 100.000,00 zł. Klauzula dotyczy ubezpieczenia mienia od wszystkich </w:t>
      </w:r>
      <w:proofErr w:type="spellStart"/>
      <w:r w:rsidRPr="00737C22">
        <w:rPr>
          <w:rFonts w:ascii="Tahoma" w:hAnsi="Tahoma" w:cs="Tahoma"/>
          <w:sz w:val="20"/>
        </w:rPr>
        <w:t>ryzyk</w:t>
      </w:r>
      <w:proofErr w:type="spellEnd"/>
      <w:r w:rsidRPr="00737C22">
        <w:rPr>
          <w:rFonts w:ascii="Tahoma" w:hAnsi="Tahoma" w:cs="Tahoma"/>
          <w:sz w:val="20"/>
        </w:rPr>
        <w:t>.</w:t>
      </w:r>
    </w:p>
    <w:p w:rsidR="00831C46" w:rsidRPr="00464461" w:rsidRDefault="00831C46" w:rsidP="00F024A9">
      <w:pPr>
        <w:pStyle w:val="WW-Tekstpodstawowywcity2"/>
        <w:numPr>
          <w:ilvl w:val="0"/>
          <w:numId w:val="30"/>
        </w:numPr>
        <w:tabs>
          <w:tab w:val="clear" w:pos="720"/>
          <w:tab w:val="num" w:pos="993"/>
        </w:tabs>
        <w:spacing w:before="112" w:after="248"/>
        <w:ind w:left="993"/>
        <w:rPr>
          <w:rFonts w:ascii="Tahoma" w:hAnsi="Tahoma" w:cs="Tahoma"/>
          <w:sz w:val="20"/>
        </w:rPr>
      </w:pPr>
      <w:r w:rsidRPr="00464461">
        <w:rPr>
          <w:rFonts w:ascii="Tahoma" w:hAnsi="Tahoma" w:cs="Tahoma"/>
          <w:b/>
          <w:bCs/>
          <w:sz w:val="20"/>
        </w:rPr>
        <w:t xml:space="preserve">Klauzula przywrócenia sumy ubezpieczenia po szkodzie </w:t>
      </w:r>
      <w:r w:rsidRPr="00464461">
        <w:rPr>
          <w:rFonts w:ascii="Tahoma" w:hAnsi="Tahoma" w:cs="Tahoma"/>
          <w:sz w:val="20"/>
        </w:rPr>
        <w:t xml:space="preserve">– dla mienia ubezpieczonego w systemie na sumy stałe suma ubezpieczenia przyjęta dla poszczególnych składników mienia nie ulega zmniejszeniu (konsumpcji) po wypłacie odszkodowania. Niniejsza klauzula nie ma zastosowania, jeżeli w następstwie szkody przedmiot ubezpieczenia (mienie, które uległo uszkodzeniu) ulegnie likwidacji i/lub zostanie wykreślony z wykazu środków trwałych. Dotyczy ubezpieczenia mienia od wszystkich </w:t>
      </w:r>
      <w:proofErr w:type="spellStart"/>
      <w:r w:rsidRPr="00464461">
        <w:rPr>
          <w:rFonts w:ascii="Tahoma" w:hAnsi="Tahoma" w:cs="Tahoma"/>
          <w:sz w:val="20"/>
        </w:rPr>
        <w:t>ryzyk</w:t>
      </w:r>
      <w:proofErr w:type="spellEnd"/>
      <w:r w:rsidRPr="00464461">
        <w:rPr>
          <w:rFonts w:ascii="Tahoma" w:hAnsi="Tahoma" w:cs="Tahoma"/>
          <w:sz w:val="20"/>
        </w:rPr>
        <w:t xml:space="preserve"> oraz ubezpieczenia sprzętu elektronicznego od wszystkich </w:t>
      </w:r>
      <w:proofErr w:type="spellStart"/>
      <w:r w:rsidRPr="00464461">
        <w:rPr>
          <w:rFonts w:ascii="Tahoma" w:hAnsi="Tahoma" w:cs="Tahoma"/>
          <w:sz w:val="20"/>
        </w:rPr>
        <w:t>ryzyk</w:t>
      </w:r>
      <w:proofErr w:type="spellEnd"/>
      <w:r w:rsidRPr="00464461">
        <w:rPr>
          <w:rFonts w:ascii="Tahoma" w:hAnsi="Tahoma" w:cs="Tahoma"/>
          <w:sz w:val="20"/>
        </w:rPr>
        <w:t xml:space="preserve">. Ubezpieczający nie będzie zobowiązany do dopłaty stosownej składki, wynikającej z przywrócenia sumy ubezpieczenia po szkodzie. </w:t>
      </w:r>
    </w:p>
    <w:p w:rsidR="00831C46" w:rsidRPr="00464461" w:rsidRDefault="00831C46" w:rsidP="00F024A9">
      <w:pPr>
        <w:numPr>
          <w:ilvl w:val="0"/>
          <w:numId w:val="30"/>
        </w:numPr>
        <w:tabs>
          <w:tab w:val="left" w:pos="1134"/>
        </w:tabs>
        <w:autoSpaceDE w:val="0"/>
        <w:autoSpaceDN w:val="0"/>
        <w:adjustRightInd w:val="0"/>
        <w:ind w:left="993" w:hanging="284"/>
        <w:jc w:val="both"/>
        <w:rPr>
          <w:rFonts w:ascii="Tahoma" w:hAnsi="Tahoma" w:cs="Tahoma"/>
          <w:color w:val="000000"/>
        </w:rPr>
      </w:pPr>
      <w:r w:rsidRPr="00464461">
        <w:rPr>
          <w:rFonts w:ascii="Tahoma" w:hAnsi="Tahoma" w:cs="Tahoma"/>
          <w:b/>
          <w:color w:val="000000"/>
        </w:rPr>
        <w:t xml:space="preserve">Klauzula szkód mechanicznych </w:t>
      </w:r>
      <w:r w:rsidRPr="00464461">
        <w:rPr>
          <w:rFonts w:ascii="Tahoma" w:hAnsi="Tahoma" w:cs="Tahoma"/>
          <w:b/>
          <w:color w:val="FF0000"/>
        </w:rPr>
        <w:t xml:space="preserve"> </w:t>
      </w:r>
      <w:r w:rsidRPr="00464461">
        <w:rPr>
          <w:rFonts w:ascii="Tahoma" w:hAnsi="Tahoma" w:cs="Tahoma"/>
          <w:b/>
          <w:color w:val="000000"/>
        </w:rPr>
        <w:t>–</w:t>
      </w:r>
      <w:r w:rsidRPr="00464461">
        <w:rPr>
          <w:rFonts w:ascii="Tahoma" w:hAnsi="Tahoma" w:cs="Tahoma"/>
          <w:color w:val="000000"/>
        </w:rPr>
        <w:t xml:space="preserve"> na mocy niniejszej </w:t>
      </w:r>
      <w:r w:rsidRPr="00E04FA8">
        <w:rPr>
          <w:rFonts w:ascii="Tahoma" w:hAnsi="Tahoma" w:cs="Tahoma"/>
          <w:color w:val="000000"/>
        </w:rPr>
        <w:t>klauzuli Ubezpieczyciel rozszerza zakres ochrony ubezpieczeniowej o szkody mechaniczne w maszynach, urządzeniach i aparatach oraz w urządzeniach stanowiących elementy stałe obiektów budowlanych</w:t>
      </w:r>
      <w:r w:rsidRPr="00560752">
        <w:rPr>
          <w:rFonts w:ascii="Tahoma" w:hAnsi="Tahoma" w:cs="Tahoma"/>
          <w:color w:val="000000"/>
        </w:rPr>
        <w:t xml:space="preserve"> spowodowane</w:t>
      </w:r>
      <w:r w:rsidRPr="00464461">
        <w:rPr>
          <w:rFonts w:ascii="Tahoma" w:hAnsi="Tahoma" w:cs="Tahoma"/>
          <w:color w:val="000000"/>
        </w:rPr>
        <w:t>:</w:t>
      </w:r>
    </w:p>
    <w:p w:rsidR="00831C46" w:rsidRPr="00464461" w:rsidRDefault="00831C46" w:rsidP="00F024A9">
      <w:pPr>
        <w:numPr>
          <w:ilvl w:val="1"/>
          <w:numId w:val="12"/>
        </w:numPr>
        <w:tabs>
          <w:tab w:val="num" w:pos="993"/>
          <w:tab w:val="num" w:pos="1070"/>
        </w:tabs>
        <w:suppressAutoHyphens/>
        <w:ind w:left="993" w:firstLine="0"/>
        <w:jc w:val="both"/>
        <w:rPr>
          <w:rFonts w:ascii="Tahoma" w:hAnsi="Tahoma" w:cs="Tahoma"/>
          <w:color w:val="000000"/>
        </w:rPr>
      </w:pPr>
      <w:r w:rsidRPr="00464461">
        <w:rPr>
          <w:rFonts w:ascii="Tahoma" w:hAnsi="Tahoma" w:cs="Tahoma"/>
          <w:color w:val="000000"/>
        </w:rPr>
        <w:t>działaniem człowieka,</w:t>
      </w:r>
    </w:p>
    <w:p w:rsidR="00831C46" w:rsidRPr="00464461" w:rsidRDefault="00831C46" w:rsidP="00F024A9">
      <w:pPr>
        <w:numPr>
          <w:ilvl w:val="1"/>
          <w:numId w:val="12"/>
        </w:numPr>
        <w:tabs>
          <w:tab w:val="num" w:pos="993"/>
          <w:tab w:val="num" w:pos="1070"/>
        </w:tabs>
        <w:suppressAutoHyphens/>
        <w:ind w:left="993" w:firstLine="0"/>
        <w:jc w:val="both"/>
        <w:rPr>
          <w:rFonts w:ascii="Tahoma" w:hAnsi="Tahoma" w:cs="Tahoma"/>
          <w:color w:val="000000"/>
        </w:rPr>
      </w:pPr>
      <w:r w:rsidRPr="00464461">
        <w:rPr>
          <w:rFonts w:ascii="Tahoma" w:hAnsi="Tahoma" w:cs="Tahoma"/>
          <w:color w:val="000000"/>
        </w:rPr>
        <w:t>wadami produkcyjnymi,</w:t>
      </w:r>
    </w:p>
    <w:p w:rsidR="00831C46" w:rsidRPr="00464461" w:rsidRDefault="00831C46" w:rsidP="00F024A9">
      <w:pPr>
        <w:numPr>
          <w:ilvl w:val="1"/>
          <w:numId w:val="12"/>
        </w:numPr>
        <w:tabs>
          <w:tab w:val="num" w:pos="993"/>
          <w:tab w:val="num" w:pos="1070"/>
        </w:tabs>
        <w:suppressAutoHyphens/>
        <w:ind w:left="993" w:firstLine="0"/>
        <w:jc w:val="both"/>
        <w:rPr>
          <w:rFonts w:ascii="Tahoma" w:hAnsi="Tahoma" w:cs="Tahoma"/>
          <w:color w:val="000000"/>
        </w:rPr>
      </w:pPr>
      <w:r w:rsidRPr="00464461">
        <w:rPr>
          <w:rFonts w:ascii="Tahoma" w:hAnsi="Tahoma" w:cs="Tahoma"/>
          <w:color w:val="000000"/>
        </w:rPr>
        <w:t>przyczynami eksploatacyjnymi.</w:t>
      </w:r>
    </w:p>
    <w:p w:rsidR="00831C46" w:rsidRPr="00464461" w:rsidRDefault="00831C46" w:rsidP="00831C46">
      <w:pPr>
        <w:tabs>
          <w:tab w:val="num" w:pos="993"/>
          <w:tab w:val="num" w:pos="1070"/>
        </w:tabs>
        <w:suppressAutoHyphens/>
        <w:ind w:left="993"/>
        <w:jc w:val="both"/>
        <w:rPr>
          <w:rFonts w:ascii="Tahoma" w:hAnsi="Tahoma" w:cs="Tahoma"/>
          <w:color w:val="000000"/>
        </w:rPr>
      </w:pPr>
      <w:r w:rsidRPr="00464461">
        <w:rPr>
          <w:rFonts w:ascii="Tahoma" w:hAnsi="Tahoma" w:cs="Tahoma"/>
          <w:color w:val="000000"/>
        </w:rPr>
        <w:t xml:space="preserve">Za szkody spowodowane </w:t>
      </w:r>
      <w:r w:rsidRPr="00464461">
        <w:rPr>
          <w:rFonts w:ascii="Tahoma" w:hAnsi="Tahoma" w:cs="Tahoma"/>
          <w:b/>
          <w:color w:val="000000"/>
        </w:rPr>
        <w:t>działaniem człowieka</w:t>
      </w:r>
      <w:r w:rsidRPr="00464461">
        <w:rPr>
          <w:rFonts w:ascii="Tahoma" w:hAnsi="Tahoma" w:cs="Tahoma"/>
          <w:color w:val="000000"/>
        </w:rPr>
        <w:t xml:space="preserve"> uważa się szkody powstałe wskutek nieumyślnego błędu uprawnionych do obsługi osób oraz umyślnego uszkodzenia (zniszczenia) przez osoby trzecie. </w:t>
      </w:r>
    </w:p>
    <w:p w:rsidR="00831C46" w:rsidRPr="00464461" w:rsidRDefault="00831C46" w:rsidP="00831C46">
      <w:pPr>
        <w:tabs>
          <w:tab w:val="num" w:pos="993"/>
          <w:tab w:val="num" w:pos="1070"/>
        </w:tabs>
        <w:suppressAutoHyphens/>
        <w:ind w:left="993"/>
        <w:jc w:val="both"/>
        <w:rPr>
          <w:rFonts w:ascii="Tahoma" w:hAnsi="Tahoma" w:cs="Tahoma"/>
          <w:color w:val="000000"/>
        </w:rPr>
      </w:pPr>
      <w:r w:rsidRPr="00464461">
        <w:rPr>
          <w:rFonts w:ascii="Tahoma" w:hAnsi="Tahoma" w:cs="Tahoma"/>
          <w:color w:val="000000"/>
        </w:rPr>
        <w:t xml:space="preserve">Za szkody spowodowane </w:t>
      </w:r>
      <w:r w:rsidRPr="00464461">
        <w:rPr>
          <w:rFonts w:ascii="Tahoma" w:hAnsi="Tahoma" w:cs="Tahoma"/>
          <w:b/>
          <w:color w:val="000000"/>
        </w:rPr>
        <w:t>wadami produkcyjnymi</w:t>
      </w:r>
      <w:r w:rsidRPr="00464461">
        <w:rPr>
          <w:rFonts w:ascii="Tahoma" w:hAnsi="Tahoma" w:cs="Tahoma"/>
          <w:color w:val="000000"/>
        </w:rPr>
        <w:t xml:space="preserve"> uważa się szkody powstałe w  wyniku błędów w projektowaniu lub konstrukcji, wadliwego materiału oraz wad i usterek fabrycznych nie wykrytych podczas wykonywania maszyny lub zamontowania jej na stanowisku pracy. </w:t>
      </w:r>
    </w:p>
    <w:p w:rsidR="00831C46" w:rsidRPr="0067525B" w:rsidRDefault="00831C46" w:rsidP="00831C46">
      <w:pPr>
        <w:tabs>
          <w:tab w:val="num" w:pos="993"/>
          <w:tab w:val="num" w:pos="1070"/>
        </w:tabs>
        <w:suppressAutoHyphens/>
        <w:ind w:left="993"/>
        <w:jc w:val="both"/>
        <w:rPr>
          <w:rFonts w:ascii="Tahoma" w:hAnsi="Tahoma" w:cs="Tahoma"/>
          <w:color w:val="000000"/>
        </w:rPr>
      </w:pPr>
      <w:r w:rsidRPr="00464461">
        <w:rPr>
          <w:rFonts w:ascii="Tahoma" w:hAnsi="Tahoma" w:cs="Tahoma"/>
          <w:color w:val="000000"/>
        </w:rPr>
        <w:t xml:space="preserve">Za szkody spowodowane </w:t>
      </w:r>
      <w:r w:rsidRPr="00464461">
        <w:rPr>
          <w:rFonts w:ascii="Tahoma" w:hAnsi="Tahoma" w:cs="Tahoma"/>
          <w:b/>
          <w:color w:val="000000"/>
        </w:rPr>
        <w:t>przyczynami eksploatacyjnymi</w:t>
      </w:r>
      <w:r w:rsidRPr="00464461">
        <w:rPr>
          <w:rFonts w:ascii="Tahoma" w:hAnsi="Tahoma" w:cs="Tahoma"/>
          <w:color w:val="000000"/>
        </w:rPr>
        <w:t xml:space="preserve"> uważa się niezawinione przez obsługę szkody eksploatacyjne </w:t>
      </w:r>
      <w:r w:rsidRPr="0067525B">
        <w:rPr>
          <w:rFonts w:ascii="Tahoma" w:hAnsi="Tahoma" w:cs="Tahoma"/>
          <w:color w:val="000000"/>
        </w:rPr>
        <w:t>polegające na uszkodzeniu lub zniszczeniu elementów maszyny przez zjawiska fizyczne, np. siły odśrodkowe, wzrost ciśnienia, eksplozję lub implozję, dostanie się ciała obcego, przegrzanie lub wadliwe działanie urządzeń: sterujących, zabezpieczających, sygnalizacyjno-pomiarowych, itp.</w:t>
      </w:r>
    </w:p>
    <w:p w:rsidR="00831C46" w:rsidRPr="0067525B" w:rsidRDefault="00831C46" w:rsidP="00831C46">
      <w:pPr>
        <w:tabs>
          <w:tab w:val="num" w:pos="993"/>
          <w:tab w:val="num" w:pos="1070"/>
        </w:tabs>
        <w:suppressAutoHyphens/>
        <w:ind w:left="993"/>
        <w:jc w:val="both"/>
        <w:rPr>
          <w:rFonts w:ascii="Tahoma" w:hAnsi="Tahoma" w:cs="Tahoma"/>
          <w:color w:val="000000"/>
        </w:rPr>
      </w:pPr>
      <w:r w:rsidRPr="0067525B">
        <w:rPr>
          <w:rFonts w:ascii="Tahoma" w:hAnsi="Tahoma" w:cs="Tahoma"/>
          <w:color w:val="000000"/>
        </w:rPr>
        <w:t>Ochrona ubezpieczeniowa nie obejmuje szkód:</w:t>
      </w:r>
    </w:p>
    <w:p w:rsidR="00831C46" w:rsidRPr="0067525B" w:rsidRDefault="00831C46" w:rsidP="00831C46">
      <w:pPr>
        <w:tabs>
          <w:tab w:val="num" w:pos="993"/>
        </w:tabs>
        <w:autoSpaceDE w:val="0"/>
        <w:autoSpaceDN w:val="0"/>
        <w:adjustRightInd w:val="0"/>
        <w:ind w:left="993"/>
        <w:rPr>
          <w:rFonts w:ascii="Tahoma" w:hAnsi="Tahoma" w:cs="Tahoma"/>
          <w:color w:val="000000"/>
        </w:rPr>
      </w:pPr>
      <w:r w:rsidRPr="0067525B">
        <w:rPr>
          <w:rFonts w:ascii="Tahoma" w:hAnsi="Tahoma" w:cs="Tahoma"/>
          <w:color w:val="000000"/>
        </w:rPr>
        <w:t xml:space="preserve">- w maszynach, urządzeniach i aparatach technicznych zamontowanych pod ziemią (nie dotyczy urządzeń i instalacji wodociągowo-kanalizacyjnych i innych instalacji, jeżeli są objęte ubezpieczeniem od zdarzeń losowych), </w:t>
      </w:r>
    </w:p>
    <w:p w:rsidR="00831C46" w:rsidRPr="00464461" w:rsidRDefault="00831C46" w:rsidP="00831C46">
      <w:pPr>
        <w:tabs>
          <w:tab w:val="num" w:pos="993"/>
        </w:tabs>
        <w:autoSpaceDE w:val="0"/>
        <w:autoSpaceDN w:val="0"/>
        <w:adjustRightInd w:val="0"/>
        <w:ind w:left="993"/>
        <w:rPr>
          <w:rFonts w:ascii="Tahoma" w:hAnsi="Tahoma" w:cs="Tahoma"/>
          <w:color w:val="000000"/>
        </w:rPr>
      </w:pPr>
      <w:r w:rsidRPr="0067525B">
        <w:rPr>
          <w:rFonts w:ascii="Tahoma" w:hAnsi="Tahoma" w:cs="Tahoma"/>
          <w:color w:val="000000"/>
        </w:rPr>
        <w:t>- w częściach i materiałach, które ulegają szybkiemu zużyciu</w:t>
      </w:r>
      <w:r w:rsidRPr="00464461">
        <w:rPr>
          <w:rFonts w:ascii="Tahoma" w:hAnsi="Tahoma" w:cs="Tahoma"/>
          <w:color w:val="000000"/>
        </w:rPr>
        <w:t xml:space="preserve"> lub z uwagi na swoje specyficzne funkcje podlegają okresowej wymianie w ramach konserwacji,</w:t>
      </w:r>
    </w:p>
    <w:p w:rsidR="00831C46" w:rsidRPr="00464461" w:rsidRDefault="00831C46" w:rsidP="00831C46">
      <w:pPr>
        <w:tabs>
          <w:tab w:val="num" w:pos="993"/>
        </w:tabs>
        <w:autoSpaceDE w:val="0"/>
        <w:autoSpaceDN w:val="0"/>
        <w:adjustRightInd w:val="0"/>
        <w:ind w:left="993"/>
        <w:rPr>
          <w:rFonts w:ascii="Tahoma" w:hAnsi="Tahoma" w:cs="Tahoma"/>
          <w:color w:val="000000"/>
        </w:rPr>
      </w:pPr>
      <w:r w:rsidRPr="00464461">
        <w:rPr>
          <w:rFonts w:ascii="Tahoma" w:hAnsi="Tahoma" w:cs="Tahoma"/>
          <w:color w:val="000000"/>
        </w:rPr>
        <w:t>- w czasie naprawy dokonywanej przez zewnętrzne służby techniczne,</w:t>
      </w:r>
    </w:p>
    <w:p w:rsidR="00831C46" w:rsidRPr="00464461" w:rsidRDefault="00831C46" w:rsidP="00831C46">
      <w:pPr>
        <w:tabs>
          <w:tab w:val="num" w:pos="993"/>
        </w:tabs>
        <w:autoSpaceDE w:val="0"/>
        <w:autoSpaceDN w:val="0"/>
        <w:adjustRightInd w:val="0"/>
        <w:ind w:left="993"/>
        <w:rPr>
          <w:rFonts w:ascii="Tahoma" w:hAnsi="Tahoma" w:cs="Tahoma"/>
          <w:color w:val="000000"/>
        </w:rPr>
      </w:pPr>
      <w:r w:rsidRPr="00464461">
        <w:rPr>
          <w:rFonts w:ascii="Tahoma" w:hAnsi="Tahoma" w:cs="Tahoma"/>
          <w:color w:val="000000"/>
        </w:rPr>
        <w:t>- będące następstwem naturalnego zużycia wskutek eksploatacji maszyny,</w:t>
      </w:r>
    </w:p>
    <w:p w:rsidR="00831C46" w:rsidRPr="00464461" w:rsidRDefault="00831C46" w:rsidP="00831C46">
      <w:pPr>
        <w:tabs>
          <w:tab w:val="num" w:pos="993"/>
        </w:tabs>
        <w:autoSpaceDE w:val="0"/>
        <w:autoSpaceDN w:val="0"/>
        <w:adjustRightInd w:val="0"/>
        <w:ind w:left="993"/>
        <w:rPr>
          <w:rFonts w:ascii="Tahoma" w:hAnsi="Tahoma" w:cs="Tahoma"/>
          <w:color w:val="000000"/>
        </w:rPr>
      </w:pPr>
      <w:r w:rsidRPr="00464461">
        <w:rPr>
          <w:rFonts w:ascii="Tahoma" w:hAnsi="Tahoma" w:cs="Tahoma"/>
          <w:color w:val="000000"/>
        </w:rPr>
        <w:t>- w okresie gwarancyjnym, pokrywane przez producenta lub przez zewnętrzny warsztat naprawczy,</w:t>
      </w:r>
    </w:p>
    <w:p w:rsidR="00831C46" w:rsidRPr="00464461" w:rsidRDefault="00831C46" w:rsidP="00831C46">
      <w:pPr>
        <w:tabs>
          <w:tab w:val="num" w:pos="993"/>
          <w:tab w:val="num" w:pos="1070"/>
        </w:tabs>
        <w:suppressAutoHyphens/>
        <w:ind w:left="993"/>
        <w:jc w:val="both"/>
        <w:rPr>
          <w:rFonts w:ascii="Tahoma" w:hAnsi="Tahoma" w:cs="Tahoma"/>
          <w:color w:val="000000"/>
        </w:rPr>
      </w:pPr>
      <w:r w:rsidRPr="00464461">
        <w:rPr>
          <w:rFonts w:ascii="Tahoma" w:hAnsi="Tahoma" w:cs="Tahoma"/>
          <w:color w:val="000000"/>
        </w:rPr>
        <w:t>- spowodowane wadami bądź usterkami ujawnionymi przed zawarciem ubezpieczenia,</w:t>
      </w:r>
    </w:p>
    <w:p w:rsidR="00831C46" w:rsidRPr="00464461" w:rsidRDefault="00831C46" w:rsidP="00831C46">
      <w:pPr>
        <w:tabs>
          <w:tab w:val="num" w:pos="993"/>
          <w:tab w:val="num" w:pos="1070"/>
        </w:tabs>
        <w:suppressAutoHyphens/>
        <w:ind w:left="993"/>
        <w:jc w:val="both"/>
        <w:rPr>
          <w:rFonts w:ascii="Tahoma" w:hAnsi="Tahoma" w:cs="Tahoma"/>
          <w:color w:val="000000"/>
        </w:rPr>
      </w:pPr>
      <w:r w:rsidRPr="00464461">
        <w:rPr>
          <w:rFonts w:ascii="Tahoma" w:hAnsi="Tahoma" w:cs="Tahoma"/>
          <w:color w:val="000000"/>
        </w:rPr>
        <w:t>- o charakterze estetycznym, w tym zarysowania, zadrapania powierzchni, wgniecenia, obtłuczenia,</w:t>
      </w:r>
    </w:p>
    <w:p w:rsidR="00831C46" w:rsidRPr="00464461" w:rsidRDefault="00831C46" w:rsidP="00831C46">
      <w:pPr>
        <w:tabs>
          <w:tab w:val="num" w:pos="993"/>
        </w:tabs>
        <w:autoSpaceDE w:val="0"/>
        <w:autoSpaceDN w:val="0"/>
        <w:adjustRightInd w:val="0"/>
        <w:ind w:left="993"/>
        <w:rPr>
          <w:rFonts w:ascii="Tahoma" w:hAnsi="Tahoma" w:cs="Tahoma"/>
          <w:color w:val="000000"/>
        </w:rPr>
      </w:pPr>
      <w:r w:rsidRPr="00464461">
        <w:rPr>
          <w:rFonts w:ascii="Tahoma" w:hAnsi="Tahoma" w:cs="Tahoma"/>
          <w:color w:val="000000"/>
        </w:rPr>
        <w:t>- wynikające z wszelkich pośrednich i utraconych korzyści,</w:t>
      </w:r>
    </w:p>
    <w:p w:rsidR="00831C46" w:rsidRPr="00B35786" w:rsidRDefault="00831C46" w:rsidP="00831C46">
      <w:pPr>
        <w:tabs>
          <w:tab w:val="num" w:pos="993"/>
        </w:tabs>
        <w:autoSpaceDE w:val="0"/>
        <w:autoSpaceDN w:val="0"/>
        <w:adjustRightInd w:val="0"/>
        <w:ind w:left="993"/>
        <w:rPr>
          <w:rFonts w:ascii="Tahoma" w:hAnsi="Tahoma" w:cs="Tahoma"/>
        </w:rPr>
      </w:pPr>
      <w:r w:rsidRPr="00464461">
        <w:rPr>
          <w:rFonts w:ascii="Tahoma" w:hAnsi="Tahoma" w:cs="Tahoma"/>
          <w:color w:val="000000"/>
        </w:rPr>
        <w:t xml:space="preserve">- w </w:t>
      </w:r>
      <w:r w:rsidRPr="00B35786">
        <w:rPr>
          <w:rFonts w:ascii="Tahoma" w:hAnsi="Tahoma" w:cs="Tahoma"/>
        </w:rPr>
        <w:t>postaci utraty zysku.</w:t>
      </w:r>
    </w:p>
    <w:p w:rsidR="00831C46" w:rsidRPr="00B35786" w:rsidRDefault="00831C46" w:rsidP="00831C46">
      <w:pPr>
        <w:tabs>
          <w:tab w:val="num" w:pos="993"/>
        </w:tabs>
        <w:autoSpaceDE w:val="0"/>
        <w:autoSpaceDN w:val="0"/>
        <w:adjustRightInd w:val="0"/>
        <w:ind w:left="993"/>
        <w:rPr>
          <w:rFonts w:ascii="Tahoma" w:hAnsi="Tahoma" w:cs="Tahoma"/>
        </w:rPr>
      </w:pPr>
      <w:r w:rsidRPr="00B35786">
        <w:rPr>
          <w:rFonts w:ascii="Tahoma" w:hAnsi="Tahoma" w:cs="Tahoma"/>
        </w:rPr>
        <w:t>Limit odpowiedzialności: do 100.000,00 zł na jedno i wszystkie zdarzenia w okresie ubezpieczenia.</w:t>
      </w:r>
    </w:p>
    <w:p w:rsidR="00831C46" w:rsidRPr="00B35786" w:rsidRDefault="00831C46" w:rsidP="00831C46">
      <w:pPr>
        <w:tabs>
          <w:tab w:val="num" w:pos="993"/>
        </w:tabs>
        <w:autoSpaceDE w:val="0"/>
        <w:autoSpaceDN w:val="0"/>
        <w:adjustRightInd w:val="0"/>
        <w:ind w:left="993"/>
        <w:rPr>
          <w:rFonts w:ascii="Tahoma" w:hAnsi="Tahoma" w:cs="Tahoma"/>
        </w:rPr>
      </w:pPr>
      <w:r w:rsidRPr="00B35786">
        <w:rPr>
          <w:rFonts w:ascii="Tahoma" w:hAnsi="Tahoma" w:cs="Tahoma"/>
        </w:rPr>
        <w:t>Franszyza redukcyjna: 200 zł</w:t>
      </w:r>
    </w:p>
    <w:p w:rsidR="00831C46" w:rsidRPr="00B35786" w:rsidRDefault="00831C46" w:rsidP="00831C46">
      <w:pPr>
        <w:tabs>
          <w:tab w:val="num" w:pos="993"/>
        </w:tabs>
        <w:autoSpaceDE w:val="0"/>
        <w:autoSpaceDN w:val="0"/>
        <w:adjustRightInd w:val="0"/>
        <w:ind w:left="993"/>
        <w:rPr>
          <w:rFonts w:ascii="Tahoma" w:eastAsia="Verdana,Italic" w:hAnsi="Tahoma" w:cs="Tahoma"/>
          <w:i/>
          <w:iCs/>
        </w:rPr>
      </w:pPr>
      <w:r w:rsidRPr="00B35786">
        <w:rPr>
          <w:rFonts w:ascii="Tahoma" w:eastAsia="Verdana,Italic" w:hAnsi="Tahoma" w:cs="Tahoma"/>
          <w:i/>
          <w:iCs/>
        </w:rPr>
        <w:t xml:space="preserve">Zastosowane limity odpowiedzialności nie mają zastosowania do </w:t>
      </w:r>
      <w:proofErr w:type="spellStart"/>
      <w:r w:rsidRPr="00B35786">
        <w:rPr>
          <w:rFonts w:ascii="Tahoma" w:eastAsia="Verdana,Italic" w:hAnsi="Tahoma" w:cs="Tahoma"/>
          <w:i/>
          <w:iCs/>
        </w:rPr>
        <w:t>ryzyk</w:t>
      </w:r>
      <w:proofErr w:type="spellEnd"/>
      <w:r w:rsidRPr="00B35786">
        <w:rPr>
          <w:rFonts w:ascii="Tahoma" w:eastAsia="Verdana,Italic" w:hAnsi="Tahoma" w:cs="Tahoma"/>
          <w:i/>
          <w:iCs/>
        </w:rPr>
        <w:t>, które w myśl zapisów OWU</w:t>
      </w:r>
    </w:p>
    <w:p w:rsidR="00831C46" w:rsidRPr="00B35786" w:rsidRDefault="00831C46" w:rsidP="00831C46">
      <w:pPr>
        <w:tabs>
          <w:tab w:val="num" w:pos="993"/>
          <w:tab w:val="num" w:pos="1070"/>
        </w:tabs>
        <w:suppressAutoHyphens/>
        <w:ind w:left="993"/>
        <w:jc w:val="both"/>
        <w:rPr>
          <w:rFonts w:ascii="Tahoma" w:eastAsia="Verdana,Italic" w:hAnsi="Tahoma" w:cs="Tahoma"/>
          <w:i/>
          <w:iCs/>
        </w:rPr>
      </w:pPr>
      <w:r w:rsidRPr="00B35786">
        <w:rPr>
          <w:rFonts w:ascii="Tahoma" w:eastAsia="Verdana,Italic" w:hAnsi="Tahoma" w:cs="Tahoma"/>
          <w:i/>
          <w:iCs/>
        </w:rPr>
        <w:lastRenderedPageBreak/>
        <w:t xml:space="preserve">nie są limitowane. </w:t>
      </w:r>
    </w:p>
    <w:p w:rsidR="00831C46" w:rsidRPr="00B35786" w:rsidRDefault="00831C46" w:rsidP="00831C46">
      <w:pPr>
        <w:widowControl w:val="0"/>
        <w:tabs>
          <w:tab w:val="num" w:pos="993"/>
          <w:tab w:val="left" w:pos="1276"/>
        </w:tabs>
        <w:snapToGrid w:val="0"/>
        <w:ind w:left="993"/>
        <w:jc w:val="both"/>
        <w:rPr>
          <w:rFonts w:ascii="Tahoma" w:hAnsi="Tahoma" w:cs="Tahoma"/>
        </w:rPr>
      </w:pPr>
      <w:r w:rsidRPr="00B35786">
        <w:rPr>
          <w:rFonts w:ascii="Tahoma" w:hAnsi="Tahoma" w:cs="Tahoma"/>
        </w:rPr>
        <w:t xml:space="preserve">Klauzula dotyczy ubezpieczenia mienia od wszystkich </w:t>
      </w:r>
      <w:proofErr w:type="spellStart"/>
      <w:r w:rsidRPr="00B35786">
        <w:rPr>
          <w:rFonts w:ascii="Tahoma" w:hAnsi="Tahoma" w:cs="Tahoma"/>
        </w:rPr>
        <w:t>ryzyk</w:t>
      </w:r>
      <w:proofErr w:type="spellEnd"/>
      <w:r w:rsidRPr="00B35786">
        <w:rPr>
          <w:rFonts w:ascii="Tahoma" w:hAnsi="Tahoma" w:cs="Tahoma"/>
        </w:rPr>
        <w:t xml:space="preserve">. </w:t>
      </w:r>
    </w:p>
    <w:p w:rsidR="00831C46" w:rsidRPr="00B35786" w:rsidRDefault="00831C46" w:rsidP="00831C46">
      <w:pPr>
        <w:widowControl w:val="0"/>
        <w:tabs>
          <w:tab w:val="num" w:pos="993"/>
          <w:tab w:val="left" w:pos="1276"/>
        </w:tabs>
        <w:snapToGrid w:val="0"/>
        <w:ind w:left="993"/>
        <w:jc w:val="both"/>
        <w:rPr>
          <w:rFonts w:ascii="Tahoma" w:hAnsi="Tahoma" w:cs="Tahoma"/>
          <w:b/>
        </w:rPr>
      </w:pPr>
      <w:r w:rsidRPr="00B35786">
        <w:rPr>
          <w:rFonts w:ascii="Tahoma" w:hAnsi="Tahoma" w:cs="Tahoma"/>
          <w:b/>
        </w:rPr>
        <w:t>Klauzula dotyczy mienia nie ubezpieczonego w ramach ryzyka ubezpieczenia maszyn i urządzeń od uszkodzeń.</w:t>
      </w:r>
    </w:p>
    <w:p w:rsidR="00831C46" w:rsidRPr="00B35786" w:rsidRDefault="00831C46" w:rsidP="00831C46">
      <w:pPr>
        <w:widowControl w:val="0"/>
        <w:tabs>
          <w:tab w:val="num" w:pos="993"/>
          <w:tab w:val="left" w:pos="1276"/>
        </w:tabs>
        <w:snapToGrid w:val="0"/>
        <w:ind w:left="993"/>
        <w:jc w:val="both"/>
        <w:rPr>
          <w:rFonts w:ascii="Tahoma" w:hAnsi="Tahoma" w:cs="Tahoma"/>
          <w:highlight w:val="yellow"/>
        </w:rPr>
      </w:pPr>
    </w:p>
    <w:p w:rsidR="00831C46" w:rsidRPr="00B35786" w:rsidRDefault="00831C46" w:rsidP="00F024A9">
      <w:pPr>
        <w:pStyle w:val="WW-Tekstpodstawowywcity2"/>
        <w:numPr>
          <w:ilvl w:val="0"/>
          <w:numId w:val="30"/>
        </w:numPr>
        <w:rPr>
          <w:rFonts w:ascii="Tahoma" w:hAnsi="Tahoma" w:cs="Tahoma"/>
          <w:sz w:val="20"/>
        </w:rPr>
      </w:pPr>
      <w:r w:rsidRPr="00B35786">
        <w:rPr>
          <w:rFonts w:ascii="Tahoma" w:hAnsi="Tahoma" w:cs="Tahoma"/>
          <w:b/>
          <w:bCs/>
          <w:sz w:val="20"/>
          <w:shd w:val="clear" w:color="auto" w:fill="FFFFFF"/>
        </w:rPr>
        <w:t>Klauzula ubezpieczenia szkód elektrycznych</w:t>
      </w:r>
      <w:r w:rsidRPr="00B35786">
        <w:rPr>
          <w:rFonts w:ascii="Tahoma" w:hAnsi="Tahoma" w:cs="Tahoma"/>
          <w:sz w:val="20"/>
          <w:shd w:val="clear" w:color="auto" w:fill="FFFFFF"/>
        </w:rPr>
        <w:t xml:space="preserve"> - z zastrzeżeniem pozostałych, nie zmienionych niniejszą klauzulą, postanowień umowy ubezpieczenia oraz ogólnych warunków ubezpieczenia, strony umowy ubezpieczenia uzgadniają, że ochrona ubezpieczeniowa obejmuje dodatkowo maszyny, urządzenia, aparaty, instalacje elektryczne (w tym również stanowiące elementy stałe obiektów budowlanych) od szkód spowodowanych działaniem prądu elektrycznego, bez względu na przyczynę pierwotną, w szczególności powstałych w wyniku zwarcia, uszkodzenia izolacji, nadmiernego wzrostu lub obniżenia napięcia, przegrzania, okopcenia, itp.</w:t>
      </w:r>
    </w:p>
    <w:p w:rsidR="00831C46" w:rsidRPr="00B35786" w:rsidRDefault="00831C46" w:rsidP="00831C46">
      <w:pPr>
        <w:ind w:left="993"/>
        <w:jc w:val="both"/>
        <w:rPr>
          <w:rFonts w:ascii="Tahoma" w:hAnsi="Tahoma" w:cs="Tahoma"/>
        </w:rPr>
      </w:pPr>
      <w:r w:rsidRPr="00B35786">
        <w:rPr>
          <w:rFonts w:ascii="Tahoma" w:hAnsi="Tahoma" w:cs="Tahoma"/>
          <w:shd w:val="clear" w:color="auto" w:fill="FFFFFF"/>
        </w:rPr>
        <w:t xml:space="preserve">Poza </w:t>
      </w:r>
      <w:proofErr w:type="spellStart"/>
      <w:r w:rsidRPr="00B35786">
        <w:rPr>
          <w:rFonts w:ascii="Tahoma" w:hAnsi="Tahoma" w:cs="Tahoma"/>
          <w:shd w:val="clear" w:color="auto" w:fill="FFFFFF"/>
        </w:rPr>
        <w:t>wyłączeniami</w:t>
      </w:r>
      <w:proofErr w:type="spellEnd"/>
      <w:r w:rsidRPr="00B35786">
        <w:rPr>
          <w:rFonts w:ascii="Tahoma" w:hAnsi="Tahoma" w:cs="Tahoma"/>
          <w:shd w:val="clear" w:color="auto" w:fill="FFFFFF"/>
        </w:rPr>
        <w:t xml:space="preserve"> odpowiedzialności określonymi w umowie ubezpieczenia oraz / lub w ogólnych warunkach ubezpieczenia, ubezpieczeniem nie są objęte szkody:</w:t>
      </w:r>
    </w:p>
    <w:p w:rsidR="00831C46" w:rsidRPr="00B35786" w:rsidRDefault="00831C46" w:rsidP="00831C46">
      <w:pPr>
        <w:ind w:left="993"/>
        <w:jc w:val="both"/>
        <w:rPr>
          <w:rFonts w:ascii="Tahoma" w:hAnsi="Tahoma" w:cs="Tahoma"/>
        </w:rPr>
      </w:pPr>
      <w:r w:rsidRPr="00B35786">
        <w:rPr>
          <w:rFonts w:ascii="Tahoma" w:hAnsi="Tahoma" w:cs="Tahoma"/>
          <w:shd w:val="clear" w:color="auto" w:fill="FFFFFF"/>
        </w:rPr>
        <w:t>a) mechaniczne, chyba że powstały w następstwie szkody elektrycznej,</w:t>
      </w:r>
    </w:p>
    <w:p w:rsidR="00831C46" w:rsidRPr="00B35786" w:rsidRDefault="00831C46" w:rsidP="00831C46">
      <w:pPr>
        <w:ind w:left="993"/>
        <w:jc w:val="both"/>
        <w:rPr>
          <w:rFonts w:ascii="Tahoma" w:hAnsi="Tahoma" w:cs="Tahoma"/>
        </w:rPr>
      </w:pPr>
      <w:r w:rsidRPr="00B35786">
        <w:rPr>
          <w:rFonts w:ascii="Tahoma" w:hAnsi="Tahoma" w:cs="Tahoma"/>
          <w:shd w:val="clear" w:color="auto" w:fill="FFFFFF"/>
        </w:rPr>
        <w:t>b) w okresie gwarancyjnym, pokrywane przez producenta lub przez zewnętrzny warsztat naprawczy,</w:t>
      </w:r>
    </w:p>
    <w:p w:rsidR="00831C46" w:rsidRPr="00B35786" w:rsidRDefault="00831C46" w:rsidP="00831C46">
      <w:pPr>
        <w:ind w:left="993"/>
        <w:jc w:val="both"/>
        <w:rPr>
          <w:rFonts w:ascii="Tahoma" w:hAnsi="Tahoma" w:cs="Tahoma"/>
        </w:rPr>
      </w:pPr>
      <w:r w:rsidRPr="00B35786">
        <w:rPr>
          <w:rFonts w:ascii="Tahoma" w:hAnsi="Tahoma" w:cs="Tahoma"/>
          <w:shd w:val="clear" w:color="auto" w:fill="FFFFFF"/>
        </w:rPr>
        <w:t>c) w czasie naprawy oraz podczas prób dokonywanych na maszynach elektrycznych (na przebicie izolacji, na obciążenie, na nagrzewanie się maszyny, itp.) z wyjątkiem prób dokonywanych w związku z okresowymi badaniami eksploatacyjnymi (oględzinami i przeglądami),</w:t>
      </w:r>
    </w:p>
    <w:p w:rsidR="00831C46" w:rsidRPr="00B35786" w:rsidRDefault="00831C46" w:rsidP="00831C46">
      <w:pPr>
        <w:ind w:left="993"/>
        <w:jc w:val="both"/>
        <w:rPr>
          <w:rFonts w:ascii="Tahoma" w:hAnsi="Tahoma" w:cs="Tahoma"/>
        </w:rPr>
      </w:pPr>
      <w:r w:rsidRPr="00B35786">
        <w:rPr>
          <w:rFonts w:ascii="Tahoma" w:hAnsi="Tahoma" w:cs="Tahoma"/>
          <w:shd w:val="clear" w:color="auto" w:fill="FFFFFF"/>
        </w:rPr>
        <w:t>d) we wszelkiego rodzaju miernikach (woltomierzach, amperomierzach, indykatorach, itp.) i licznikach,</w:t>
      </w:r>
    </w:p>
    <w:p w:rsidR="00831C46" w:rsidRPr="00B35786" w:rsidRDefault="00831C46" w:rsidP="00831C46">
      <w:pPr>
        <w:ind w:left="993"/>
        <w:jc w:val="both"/>
        <w:rPr>
          <w:rFonts w:ascii="Tahoma" w:hAnsi="Tahoma" w:cs="Tahoma"/>
        </w:rPr>
      </w:pPr>
      <w:r w:rsidRPr="00B35786">
        <w:rPr>
          <w:rFonts w:ascii="Tahoma" w:hAnsi="Tahoma" w:cs="Tahoma"/>
          <w:shd w:val="clear" w:color="auto" w:fill="FFFFFF"/>
        </w:rPr>
        <w:t>e) we wszelkiego rodzaju bezpiecznikach elektrycznych, stycznikach i odgromnikach oraz żarówkach, grzejnikach, lampach itp.,</w:t>
      </w:r>
    </w:p>
    <w:p w:rsidR="00831C46" w:rsidRPr="00B35786" w:rsidRDefault="00831C46" w:rsidP="00831C46">
      <w:pPr>
        <w:ind w:left="993"/>
        <w:rPr>
          <w:rFonts w:ascii="Tahoma" w:hAnsi="Tahoma" w:cs="Tahoma"/>
        </w:rPr>
      </w:pPr>
      <w:r w:rsidRPr="00E04FA8">
        <w:rPr>
          <w:rFonts w:ascii="Tahoma" w:hAnsi="Tahoma" w:cs="Tahoma"/>
          <w:shd w:val="clear" w:color="auto" w:fill="FFFFFF"/>
        </w:rPr>
        <w:t xml:space="preserve">f)  w maszynach elektrycznych, w których - w okresie bezpośrednio poprzedzającym szkodę - nie </w:t>
      </w:r>
      <w:r w:rsidRPr="00B35786">
        <w:rPr>
          <w:rFonts w:ascii="Tahoma" w:hAnsi="Tahoma" w:cs="Tahoma"/>
          <w:shd w:val="clear" w:color="auto" w:fill="FFFFFF"/>
        </w:rPr>
        <w:t>przeprowadzono okresowego badania eksploatacyjnego (oględzin i przeglądu) stosownie do obowiązujących przepisów lub konserwacji.</w:t>
      </w:r>
    </w:p>
    <w:p w:rsidR="00831C46" w:rsidRPr="00B35786" w:rsidRDefault="00831C46" w:rsidP="00831C46">
      <w:pPr>
        <w:ind w:left="993"/>
        <w:rPr>
          <w:rFonts w:ascii="Tahoma" w:hAnsi="Tahoma" w:cs="Tahoma"/>
          <w:shd w:val="clear" w:color="auto" w:fill="FFFFFF"/>
        </w:rPr>
      </w:pPr>
      <w:r w:rsidRPr="00B35786">
        <w:rPr>
          <w:rFonts w:ascii="Tahoma" w:hAnsi="Tahoma" w:cs="Tahoma"/>
          <w:shd w:val="clear" w:color="auto" w:fill="FFFFFF"/>
        </w:rPr>
        <w:t xml:space="preserve">Limit odpowiedzialności na jedno i wszystkie zdarzenia w okresie ubezpieczenia: </w:t>
      </w:r>
      <w:r w:rsidRPr="00B35786">
        <w:rPr>
          <w:rFonts w:ascii="Tahoma" w:hAnsi="Tahoma" w:cs="Tahoma"/>
          <w:bCs/>
          <w:shd w:val="clear" w:color="auto" w:fill="FFFFFF"/>
        </w:rPr>
        <w:t>100.000,00 zł.</w:t>
      </w:r>
      <w:r w:rsidRPr="00B35786">
        <w:rPr>
          <w:rFonts w:ascii="Tahoma" w:hAnsi="Tahoma" w:cs="Tahoma"/>
          <w:shd w:val="clear" w:color="auto" w:fill="FFFFFF"/>
        </w:rPr>
        <w:t xml:space="preserve"> Dotyczy ubezpieczenia mienia od wszystkich </w:t>
      </w:r>
      <w:proofErr w:type="spellStart"/>
      <w:r w:rsidRPr="00B35786">
        <w:rPr>
          <w:rFonts w:ascii="Tahoma" w:hAnsi="Tahoma" w:cs="Tahoma"/>
          <w:shd w:val="clear" w:color="auto" w:fill="FFFFFF"/>
        </w:rPr>
        <w:t>ryzyk</w:t>
      </w:r>
      <w:proofErr w:type="spellEnd"/>
      <w:r w:rsidRPr="00B35786">
        <w:rPr>
          <w:rFonts w:ascii="Tahoma" w:hAnsi="Tahoma" w:cs="Tahoma"/>
          <w:shd w:val="clear" w:color="auto" w:fill="FFFFFF"/>
        </w:rPr>
        <w:t>.</w:t>
      </w:r>
    </w:p>
    <w:p w:rsidR="00831C46" w:rsidRPr="00E04FA8" w:rsidRDefault="00831C46" w:rsidP="00831C46">
      <w:pPr>
        <w:pStyle w:val="WW-Tekstpodstawowywcity2"/>
        <w:ind w:left="1070" w:firstLine="0"/>
        <w:rPr>
          <w:rFonts w:ascii="Tahoma" w:hAnsi="Tahoma" w:cs="Tahoma"/>
          <w:color w:val="FF0000"/>
          <w:sz w:val="20"/>
        </w:rPr>
      </w:pPr>
    </w:p>
    <w:p w:rsidR="00831C46" w:rsidRPr="00B35786" w:rsidRDefault="00831C46" w:rsidP="00F024A9">
      <w:pPr>
        <w:pStyle w:val="WW-Tekstpodstawowywcity2"/>
        <w:numPr>
          <w:ilvl w:val="0"/>
          <w:numId w:val="30"/>
        </w:numPr>
        <w:ind w:firstLine="0"/>
        <w:rPr>
          <w:rFonts w:ascii="Tahoma" w:hAnsi="Tahoma" w:cs="Tahoma"/>
          <w:sz w:val="20"/>
        </w:rPr>
      </w:pPr>
      <w:r w:rsidRPr="00E04FA8">
        <w:rPr>
          <w:rFonts w:ascii="Tahoma" w:hAnsi="Tahoma" w:cs="Tahoma"/>
          <w:b/>
          <w:sz w:val="20"/>
        </w:rPr>
        <w:t>Klauzula katastrofy budowlanej</w:t>
      </w:r>
      <w:r w:rsidRPr="00E04FA8">
        <w:rPr>
          <w:rFonts w:ascii="Tahoma" w:hAnsi="Tahoma" w:cs="Tahoma"/>
          <w:sz w:val="20"/>
        </w:rPr>
        <w:t xml:space="preserve"> – </w:t>
      </w:r>
      <w:r w:rsidRPr="00E04FA8">
        <w:rPr>
          <w:rFonts w:ascii="Tahoma" w:hAnsi="Tahoma" w:cs="Tahoma"/>
          <w:color w:val="000000"/>
          <w:sz w:val="20"/>
        </w:rPr>
        <w:t>Ubezpieczyciel ponosi</w:t>
      </w:r>
      <w:r w:rsidRPr="006B7533">
        <w:rPr>
          <w:rFonts w:ascii="Tahoma" w:hAnsi="Tahoma" w:cs="Tahoma"/>
          <w:color w:val="000000"/>
          <w:sz w:val="20"/>
        </w:rPr>
        <w:t xml:space="preserve"> odpowiedzialność </w:t>
      </w:r>
      <w:r w:rsidRPr="006B7533">
        <w:rPr>
          <w:rFonts w:ascii="Tahoma" w:hAnsi="Tahoma" w:cs="Tahoma"/>
          <w:color w:val="000000"/>
          <w:sz w:val="20"/>
          <w:shd w:val="clear" w:color="auto" w:fill="FFFFFF"/>
        </w:rPr>
        <w:t xml:space="preserve">za szkody powstałe w mieniu Ubezpieczającego/Ubezpieczonego spowodowane katastrofą budowlaną rozumianą jako gwałtowne, nieoczekiwane zniszczenie budynku bądź budowli lub ich </w:t>
      </w:r>
      <w:r w:rsidRPr="006B7533">
        <w:rPr>
          <w:rStyle w:val="object"/>
          <w:rFonts w:ascii="Tahoma" w:hAnsi="Tahoma" w:cs="Tahoma"/>
          <w:color w:val="000000"/>
          <w:sz w:val="20"/>
          <w:shd w:val="clear" w:color="auto" w:fill="FFFFFF"/>
        </w:rPr>
        <w:t>cz</w:t>
      </w:r>
      <w:r w:rsidRPr="006B7533">
        <w:rPr>
          <w:rFonts w:ascii="Tahoma" w:hAnsi="Tahoma" w:cs="Tahoma"/>
          <w:color w:val="000000"/>
          <w:sz w:val="20"/>
          <w:shd w:val="clear" w:color="auto" w:fill="FFFFFF"/>
        </w:rPr>
        <w:t xml:space="preserve">ęści w wyniku nagłej utraty wytrzymałości </w:t>
      </w:r>
      <w:r w:rsidRPr="00B35786">
        <w:rPr>
          <w:rFonts w:ascii="Tahoma" w:hAnsi="Tahoma" w:cs="Tahoma"/>
          <w:sz w:val="20"/>
          <w:shd w:val="clear" w:color="auto" w:fill="FFFFFF"/>
        </w:rPr>
        <w:t>elementów budynku bądź budowli, elementów rusztowań, elementów urządzeń formujących, ścianek szczelnych i obudowy wykopów. Limit odpowiedzialności na jedno i wszystkie zdarzenia w rocznym okresie ubezpieczenia: 2.000.000,00 zł.</w:t>
      </w:r>
    </w:p>
    <w:p w:rsidR="00831C46" w:rsidRPr="00B35786" w:rsidRDefault="00831C46" w:rsidP="00831C46">
      <w:pPr>
        <w:pStyle w:val="WW-Tekstpodstawowywcity2"/>
        <w:ind w:left="1070" w:firstLine="0"/>
        <w:rPr>
          <w:rFonts w:ascii="Tahoma" w:hAnsi="Tahoma" w:cs="Tahoma"/>
          <w:sz w:val="20"/>
        </w:rPr>
      </w:pPr>
      <w:r w:rsidRPr="00B35786">
        <w:rPr>
          <w:rFonts w:ascii="Tahoma" w:hAnsi="Tahoma" w:cs="Tahoma"/>
          <w:sz w:val="20"/>
        </w:rPr>
        <w:t>Z odpowiedzialności Ubezpieczyciela wyłączone są szkody:</w:t>
      </w:r>
    </w:p>
    <w:p w:rsidR="00831C46" w:rsidRPr="00B35786" w:rsidRDefault="00831C46" w:rsidP="00F024A9">
      <w:pPr>
        <w:pStyle w:val="WW-Tekstpodstawowywcity2"/>
        <w:numPr>
          <w:ilvl w:val="0"/>
          <w:numId w:val="17"/>
        </w:numPr>
        <w:rPr>
          <w:rFonts w:ascii="Tahoma" w:hAnsi="Tahoma" w:cs="Tahoma"/>
          <w:sz w:val="20"/>
          <w:shd w:val="clear" w:color="auto" w:fill="FFFFFF"/>
        </w:rPr>
      </w:pPr>
      <w:r w:rsidRPr="00B35786">
        <w:rPr>
          <w:rFonts w:ascii="Tahoma" w:hAnsi="Tahoma" w:cs="Tahoma"/>
          <w:sz w:val="20"/>
        </w:rPr>
        <w:t>wynikłe ze zdarzeń powstałych w budynkach będących w trakcie przebudowy lub remontu wymagającego uzyskania pozwolenia na budowę,</w:t>
      </w:r>
    </w:p>
    <w:p w:rsidR="00831C46" w:rsidRPr="00B35786" w:rsidRDefault="00831C46" w:rsidP="00F024A9">
      <w:pPr>
        <w:pStyle w:val="WW-Tekstpodstawowywcity2"/>
        <w:numPr>
          <w:ilvl w:val="0"/>
          <w:numId w:val="17"/>
        </w:numPr>
        <w:rPr>
          <w:rFonts w:ascii="Tahoma" w:hAnsi="Tahoma" w:cs="Tahoma"/>
          <w:sz w:val="20"/>
          <w:shd w:val="clear" w:color="auto" w:fill="FFFFFF"/>
        </w:rPr>
      </w:pPr>
      <w:r w:rsidRPr="00B35786">
        <w:rPr>
          <w:rFonts w:ascii="Tahoma" w:hAnsi="Tahoma" w:cs="Tahoma"/>
          <w:sz w:val="20"/>
        </w:rPr>
        <w:t xml:space="preserve">w budynkach przeznaczonych do rozbiórki, </w:t>
      </w:r>
    </w:p>
    <w:p w:rsidR="00831C46" w:rsidRPr="00B35786" w:rsidRDefault="00831C46" w:rsidP="00831C46">
      <w:pPr>
        <w:pStyle w:val="WW-Tekstpodstawowywcity2"/>
        <w:ind w:left="1070" w:firstLine="0"/>
        <w:rPr>
          <w:rFonts w:ascii="Tahoma" w:hAnsi="Tahoma" w:cs="Tahoma"/>
          <w:sz w:val="20"/>
        </w:rPr>
      </w:pPr>
      <w:r w:rsidRPr="00B35786">
        <w:rPr>
          <w:rFonts w:ascii="Tahoma" w:hAnsi="Tahoma" w:cs="Tahoma"/>
          <w:sz w:val="20"/>
          <w:shd w:val="clear" w:color="auto" w:fill="FFFFFF"/>
        </w:rPr>
        <w:t xml:space="preserve">Klauzula dotyczy ubezpieczenia mienia od wszystkich </w:t>
      </w:r>
      <w:proofErr w:type="spellStart"/>
      <w:r w:rsidRPr="00B35786">
        <w:rPr>
          <w:rFonts w:ascii="Tahoma" w:hAnsi="Tahoma" w:cs="Tahoma"/>
          <w:sz w:val="20"/>
          <w:shd w:val="clear" w:color="auto" w:fill="FFFFFF"/>
        </w:rPr>
        <w:t>ryzyk</w:t>
      </w:r>
      <w:proofErr w:type="spellEnd"/>
      <w:r w:rsidRPr="00B35786">
        <w:rPr>
          <w:rFonts w:ascii="Tahoma" w:hAnsi="Tahoma" w:cs="Tahoma"/>
          <w:sz w:val="20"/>
        </w:rPr>
        <w:t>.</w:t>
      </w:r>
    </w:p>
    <w:p w:rsidR="00831C46" w:rsidRPr="002B76CF" w:rsidRDefault="00831C46" w:rsidP="00831C46">
      <w:pPr>
        <w:pStyle w:val="WW-Tekstpodstawowywcity2"/>
        <w:ind w:left="1070" w:firstLine="0"/>
        <w:rPr>
          <w:rFonts w:ascii="Tahoma" w:hAnsi="Tahoma" w:cs="Tahoma"/>
          <w:sz w:val="20"/>
        </w:rPr>
      </w:pPr>
    </w:p>
    <w:p w:rsidR="00831C46" w:rsidRPr="002B76CF" w:rsidRDefault="00831C46" w:rsidP="00F024A9">
      <w:pPr>
        <w:pStyle w:val="WW-Tekstpodstawowywcity2"/>
        <w:numPr>
          <w:ilvl w:val="0"/>
          <w:numId w:val="30"/>
        </w:numPr>
        <w:rPr>
          <w:rFonts w:ascii="Tahoma" w:hAnsi="Tahoma" w:cs="Tahoma"/>
          <w:sz w:val="20"/>
        </w:rPr>
      </w:pPr>
      <w:r w:rsidRPr="002B76CF">
        <w:rPr>
          <w:rFonts w:ascii="Tahoma" w:hAnsi="Tahoma" w:cs="Tahoma"/>
          <w:b/>
          <w:sz w:val="20"/>
        </w:rPr>
        <w:t>Klauzula ubezpieczenia prac budowlano-montażowych</w:t>
      </w:r>
      <w:r w:rsidRPr="002B76CF">
        <w:rPr>
          <w:rFonts w:ascii="Tahoma" w:hAnsi="Tahoma" w:cs="Tahoma"/>
          <w:sz w:val="20"/>
        </w:rPr>
        <w:t xml:space="preserve"> – na mocy niniejszej klauzuli Ubezpieczyciel obejmuje ochroną szkody powstałe podczas prowadzenia </w:t>
      </w:r>
      <w:r w:rsidRPr="002B76CF">
        <w:rPr>
          <w:rFonts w:ascii="Tahoma" w:hAnsi="Tahoma" w:cs="Tahoma"/>
          <w:color w:val="000000"/>
          <w:sz w:val="20"/>
          <w:shd w:val="clear" w:color="auto" w:fill="FFFFFF"/>
        </w:rPr>
        <w:t xml:space="preserve">prac ziemnych i robót budowlano-montażowych, w </w:t>
      </w:r>
      <w:r w:rsidRPr="002B76CF">
        <w:rPr>
          <w:rFonts w:ascii="Tahoma" w:hAnsi="Tahoma" w:cs="Tahoma"/>
          <w:sz w:val="20"/>
          <w:shd w:val="clear" w:color="auto" w:fill="FFFFFF"/>
        </w:rPr>
        <w:t>tym również robót</w:t>
      </w:r>
      <w:r w:rsidRPr="002B76CF">
        <w:rPr>
          <w:rFonts w:ascii="Tahoma" w:hAnsi="Tahoma" w:cs="Tahoma"/>
          <w:color w:val="000000"/>
          <w:sz w:val="20"/>
          <w:shd w:val="clear" w:color="auto" w:fill="FFFFFF"/>
        </w:rPr>
        <w:t xml:space="preserve">, na które zgodnie z prawem budowlanym wymagane jest pozwolenie na budowę. Ochrona ubezpieczeniowa obejmuje również szkody </w:t>
      </w:r>
      <w:r w:rsidRPr="002B76CF">
        <w:rPr>
          <w:rFonts w:ascii="Tahoma" w:hAnsi="Tahoma" w:cs="Tahoma"/>
          <w:sz w:val="20"/>
        </w:rPr>
        <w:t>związane z:</w:t>
      </w:r>
    </w:p>
    <w:p w:rsidR="00831C46" w:rsidRPr="002B76CF" w:rsidRDefault="00831C46" w:rsidP="00831C46">
      <w:pPr>
        <w:ind w:left="993"/>
        <w:jc w:val="both"/>
        <w:rPr>
          <w:rFonts w:ascii="Tahoma" w:hAnsi="Tahoma" w:cs="Tahoma"/>
        </w:rPr>
      </w:pPr>
      <w:r w:rsidRPr="002B76CF">
        <w:rPr>
          <w:rFonts w:ascii="Tahoma" w:hAnsi="Tahoma" w:cs="Tahoma"/>
        </w:rPr>
        <w:t>-</w:t>
      </w:r>
      <w:r w:rsidRPr="002B76CF">
        <w:rPr>
          <w:rFonts w:ascii="Tahoma" w:hAnsi="Tahoma" w:cs="Tahoma"/>
        </w:rPr>
        <w:tab/>
        <w:t>naruszeniem konstrukcji dachu,</w:t>
      </w:r>
    </w:p>
    <w:p w:rsidR="00831C46" w:rsidRPr="00713251" w:rsidRDefault="00831C46" w:rsidP="00831C46">
      <w:pPr>
        <w:ind w:left="993"/>
        <w:jc w:val="both"/>
        <w:rPr>
          <w:rFonts w:ascii="Tahoma" w:hAnsi="Tahoma" w:cs="Tahoma"/>
        </w:rPr>
      </w:pPr>
      <w:r w:rsidRPr="002B76CF">
        <w:rPr>
          <w:rFonts w:ascii="Tahoma" w:hAnsi="Tahoma" w:cs="Tahoma"/>
        </w:rPr>
        <w:t xml:space="preserve">- </w:t>
      </w:r>
      <w:r w:rsidRPr="002B76CF">
        <w:rPr>
          <w:rFonts w:ascii="Tahoma" w:hAnsi="Tahoma" w:cs="Tahoma"/>
        </w:rPr>
        <w:tab/>
        <w:t xml:space="preserve">naruszeniem bądź </w:t>
      </w:r>
      <w:r w:rsidRPr="00713251">
        <w:rPr>
          <w:rFonts w:ascii="Tahoma" w:hAnsi="Tahoma" w:cs="Tahoma"/>
        </w:rPr>
        <w:t>usunięciem  pokrycia dachu,</w:t>
      </w:r>
    </w:p>
    <w:p w:rsidR="00831C46" w:rsidRPr="00713251" w:rsidRDefault="00831C46" w:rsidP="00831C46">
      <w:pPr>
        <w:ind w:left="993"/>
        <w:jc w:val="both"/>
        <w:rPr>
          <w:rFonts w:ascii="Tahoma" w:hAnsi="Tahoma" w:cs="Tahoma"/>
        </w:rPr>
      </w:pPr>
      <w:r w:rsidRPr="00713251">
        <w:rPr>
          <w:rFonts w:ascii="Tahoma" w:hAnsi="Tahoma" w:cs="Tahoma"/>
        </w:rPr>
        <w:t xml:space="preserve">- </w:t>
      </w:r>
      <w:r w:rsidRPr="00713251">
        <w:rPr>
          <w:rFonts w:ascii="Tahoma" w:hAnsi="Tahoma" w:cs="Tahoma"/>
        </w:rPr>
        <w:tab/>
        <w:t>szkody powstałe wskutek katastrofy budowlanej.</w:t>
      </w:r>
    </w:p>
    <w:p w:rsidR="00831C46" w:rsidRPr="00713251" w:rsidRDefault="00831C46" w:rsidP="00831C46">
      <w:pPr>
        <w:ind w:left="709"/>
        <w:jc w:val="both"/>
        <w:rPr>
          <w:rFonts w:ascii="Tahoma" w:hAnsi="Tahoma" w:cs="Tahoma"/>
        </w:rPr>
      </w:pPr>
      <w:r w:rsidRPr="00713251">
        <w:rPr>
          <w:rFonts w:ascii="Tahoma" w:hAnsi="Tahoma" w:cs="Tahoma"/>
        </w:rPr>
        <w:t>Ubezpieczyciel obejmuje ochroną ww. szkody z następującymi limitami odpowiedzialności w rocznym okresie ubezpieczenia:</w:t>
      </w:r>
    </w:p>
    <w:p w:rsidR="00831C46" w:rsidRPr="00713251" w:rsidRDefault="00831C46" w:rsidP="00F024A9">
      <w:pPr>
        <w:numPr>
          <w:ilvl w:val="0"/>
          <w:numId w:val="6"/>
        </w:numPr>
        <w:tabs>
          <w:tab w:val="clear" w:pos="1069"/>
        </w:tabs>
        <w:ind w:left="1418"/>
        <w:jc w:val="both"/>
        <w:rPr>
          <w:rFonts w:ascii="Tahoma" w:hAnsi="Tahoma" w:cs="Tahoma"/>
        </w:rPr>
      </w:pPr>
      <w:r w:rsidRPr="00713251">
        <w:rPr>
          <w:rFonts w:ascii="Tahoma" w:hAnsi="Tahoma" w:cs="Tahoma"/>
          <w:shd w:val="clear" w:color="auto" w:fill="FFFFFF"/>
        </w:rPr>
        <w:t>szkody w mieniu będącym przedmiotem prac budowlano-montażowych – do limitu 1.000.000,00 zł na jedno i wszystkie zdarzenia w okresie ubezpieczenia;</w:t>
      </w:r>
    </w:p>
    <w:p w:rsidR="00831C46" w:rsidRPr="00713251" w:rsidRDefault="00831C46" w:rsidP="00F024A9">
      <w:pPr>
        <w:numPr>
          <w:ilvl w:val="0"/>
          <w:numId w:val="6"/>
        </w:numPr>
        <w:tabs>
          <w:tab w:val="clear" w:pos="1069"/>
        </w:tabs>
        <w:ind w:left="1418"/>
        <w:jc w:val="both"/>
        <w:rPr>
          <w:rFonts w:ascii="Tahoma" w:hAnsi="Tahoma" w:cs="Tahoma"/>
        </w:rPr>
      </w:pPr>
      <w:r w:rsidRPr="00713251">
        <w:rPr>
          <w:rFonts w:ascii="Tahoma" w:hAnsi="Tahoma" w:cs="Tahoma"/>
          <w:shd w:val="clear" w:color="auto" w:fill="FFFFFF"/>
        </w:rPr>
        <w:lastRenderedPageBreak/>
        <w:t>szkody w pozostałym mieniu stanowiącym przedmiot ubezpieczenia do sum ubezpieczenia określonych w umowie ubezpieczenia;</w:t>
      </w:r>
    </w:p>
    <w:p w:rsidR="00831C46" w:rsidRPr="00713251" w:rsidRDefault="00831C46" w:rsidP="00F024A9">
      <w:pPr>
        <w:numPr>
          <w:ilvl w:val="0"/>
          <w:numId w:val="6"/>
        </w:numPr>
        <w:tabs>
          <w:tab w:val="clear" w:pos="1069"/>
        </w:tabs>
        <w:ind w:left="1418"/>
        <w:jc w:val="both"/>
        <w:rPr>
          <w:rFonts w:ascii="Tahoma" w:hAnsi="Tahoma" w:cs="Tahoma"/>
        </w:rPr>
      </w:pPr>
      <w:r w:rsidRPr="00713251">
        <w:rPr>
          <w:rFonts w:ascii="Tahoma" w:hAnsi="Tahoma" w:cs="Tahoma"/>
        </w:rPr>
        <w:t>szkody w nakładach i materiałach do limitu odpowiedzialności 100.000,00 zł (limit ten podwyższa sumę ubezpieczenia określoną w umowie ubezpieczenia);</w:t>
      </w:r>
    </w:p>
    <w:p w:rsidR="00831C46" w:rsidRPr="00713251" w:rsidRDefault="00831C46" w:rsidP="00F024A9">
      <w:pPr>
        <w:numPr>
          <w:ilvl w:val="0"/>
          <w:numId w:val="6"/>
        </w:numPr>
        <w:tabs>
          <w:tab w:val="clear" w:pos="1069"/>
        </w:tabs>
        <w:ind w:left="1418"/>
        <w:jc w:val="both"/>
        <w:rPr>
          <w:rFonts w:ascii="Tahoma" w:hAnsi="Tahoma" w:cs="Tahoma"/>
        </w:rPr>
      </w:pPr>
      <w:r w:rsidRPr="00713251">
        <w:rPr>
          <w:rFonts w:ascii="Tahoma" w:hAnsi="Tahoma" w:cs="Tahoma"/>
        </w:rPr>
        <w:t>szkody powstałe wskutek zalania w związku z naruszeniem bądź usunięciem pokrycia dachu - z limitem odpowiedzialności do 20% sumy ubezpieczenia określonej w umowie ubezpieczenia, nie więcej niż 100.000,00 zł,</w:t>
      </w:r>
    </w:p>
    <w:p w:rsidR="00831C46" w:rsidRPr="0067525B" w:rsidRDefault="00831C46" w:rsidP="00831C46">
      <w:pPr>
        <w:ind w:firstLine="709"/>
        <w:jc w:val="both"/>
        <w:rPr>
          <w:rFonts w:ascii="Tahoma" w:hAnsi="Tahoma" w:cs="Tahoma"/>
        </w:rPr>
      </w:pPr>
      <w:r w:rsidRPr="0067525B">
        <w:rPr>
          <w:rFonts w:ascii="Tahoma" w:hAnsi="Tahoma" w:cs="Tahoma"/>
        </w:rPr>
        <w:t>Udział własny w szkodzie dla niniejszej klauzuli: 1000,00 zł</w:t>
      </w:r>
    </w:p>
    <w:p w:rsidR="00831C46" w:rsidRPr="0067525B" w:rsidRDefault="00831C46" w:rsidP="00831C46">
      <w:pPr>
        <w:ind w:firstLine="709"/>
        <w:jc w:val="both"/>
        <w:rPr>
          <w:rFonts w:ascii="Tahoma" w:hAnsi="Tahoma" w:cs="Tahoma"/>
        </w:rPr>
      </w:pPr>
      <w:r w:rsidRPr="0067525B">
        <w:rPr>
          <w:rFonts w:ascii="Tahoma" w:hAnsi="Tahoma" w:cs="Tahoma"/>
        </w:rPr>
        <w:t xml:space="preserve">Klauzula dotyczy ubezpieczenia mienia od wszystkich </w:t>
      </w:r>
      <w:proofErr w:type="spellStart"/>
      <w:r w:rsidRPr="0067525B">
        <w:rPr>
          <w:rFonts w:ascii="Tahoma" w:hAnsi="Tahoma" w:cs="Tahoma"/>
        </w:rPr>
        <w:t>ryzyk</w:t>
      </w:r>
      <w:proofErr w:type="spellEnd"/>
      <w:r w:rsidRPr="0067525B">
        <w:rPr>
          <w:rFonts w:ascii="Tahoma" w:hAnsi="Tahoma" w:cs="Tahoma"/>
        </w:rPr>
        <w:t xml:space="preserve">. </w:t>
      </w:r>
    </w:p>
    <w:p w:rsidR="00831C46" w:rsidRPr="00351FF0" w:rsidRDefault="00831C46" w:rsidP="00831C46">
      <w:pPr>
        <w:ind w:left="709"/>
        <w:jc w:val="both"/>
        <w:rPr>
          <w:rFonts w:ascii="Tahoma" w:hAnsi="Tahoma" w:cs="Tahoma"/>
        </w:rPr>
      </w:pPr>
      <w:r w:rsidRPr="0067525B">
        <w:rPr>
          <w:rFonts w:ascii="Tahoma" w:hAnsi="Tahoma" w:cs="Tahoma"/>
        </w:rPr>
        <w:t xml:space="preserve">W przypadku gdy na mienie będące przedmiotem prac budowlano-montażowych, które wymagają pozwolenia na budowę, zawarta jest odrębna polisa na ubezpieczenie </w:t>
      </w:r>
      <w:proofErr w:type="spellStart"/>
      <w:r w:rsidRPr="0067525B">
        <w:rPr>
          <w:rFonts w:ascii="Tahoma" w:hAnsi="Tahoma" w:cs="Tahoma"/>
        </w:rPr>
        <w:t>ryzyk</w:t>
      </w:r>
      <w:proofErr w:type="spellEnd"/>
      <w:r w:rsidRPr="0067525B">
        <w:rPr>
          <w:rFonts w:ascii="Tahoma" w:hAnsi="Tahoma" w:cs="Tahoma"/>
        </w:rPr>
        <w:t xml:space="preserve"> budowlano-montażowych, to niniejsza klauzula nie ma zastosowania.</w:t>
      </w:r>
    </w:p>
    <w:p w:rsidR="00831C46" w:rsidRPr="00351FF0" w:rsidRDefault="00831C46" w:rsidP="00831C46">
      <w:pPr>
        <w:ind w:firstLine="709"/>
        <w:jc w:val="both"/>
        <w:rPr>
          <w:rFonts w:ascii="Tahoma" w:hAnsi="Tahoma" w:cs="Tahoma"/>
          <w:color w:val="FF0000"/>
        </w:rPr>
      </w:pPr>
    </w:p>
    <w:p w:rsidR="00831C46" w:rsidRPr="00713251" w:rsidRDefault="00831C46" w:rsidP="00F024A9">
      <w:pPr>
        <w:pStyle w:val="WW-Tekstpodstawowywcity2"/>
        <w:numPr>
          <w:ilvl w:val="0"/>
          <w:numId w:val="30"/>
        </w:numPr>
        <w:rPr>
          <w:rFonts w:ascii="Tahoma" w:hAnsi="Tahoma" w:cs="Tahoma"/>
          <w:sz w:val="20"/>
        </w:rPr>
      </w:pPr>
      <w:r w:rsidRPr="00713251">
        <w:rPr>
          <w:rFonts w:ascii="Tahoma" w:hAnsi="Tahoma" w:cs="Tahoma"/>
          <w:b/>
          <w:sz w:val="20"/>
        </w:rPr>
        <w:t xml:space="preserve">Klauzula ubezpieczenia </w:t>
      </w:r>
      <w:proofErr w:type="spellStart"/>
      <w:r w:rsidRPr="00713251">
        <w:rPr>
          <w:rFonts w:ascii="Tahoma" w:hAnsi="Tahoma" w:cs="Tahoma"/>
          <w:b/>
          <w:sz w:val="20"/>
        </w:rPr>
        <w:t>nasadzeń</w:t>
      </w:r>
      <w:proofErr w:type="spellEnd"/>
      <w:r w:rsidRPr="00713251">
        <w:rPr>
          <w:rFonts w:ascii="Tahoma" w:hAnsi="Tahoma" w:cs="Tahoma"/>
          <w:b/>
          <w:sz w:val="20"/>
        </w:rPr>
        <w:t xml:space="preserve"> drzew i krzewów </w:t>
      </w:r>
      <w:r w:rsidRPr="00713251">
        <w:rPr>
          <w:rFonts w:ascii="Tahoma" w:hAnsi="Tahoma" w:cs="Tahoma"/>
          <w:sz w:val="20"/>
        </w:rPr>
        <w:t xml:space="preserve">– na mocy niniejszej klauzuli Ubezpieczyciel obejmuje ochroną ubezpieczeniową nasadzenia drzew i krzewów należących do Ubezpieczającego/Ubezpieczonego w ramach ubezpieczenia mienia od wszystkich </w:t>
      </w:r>
      <w:proofErr w:type="spellStart"/>
      <w:r w:rsidRPr="00713251">
        <w:rPr>
          <w:rFonts w:ascii="Tahoma" w:hAnsi="Tahoma" w:cs="Tahoma"/>
          <w:sz w:val="20"/>
        </w:rPr>
        <w:t>ryzyk</w:t>
      </w:r>
      <w:proofErr w:type="spellEnd"/>
      <w:r w:rsidRPr="00713251">
        <w:rPr>
          <w:rFonts w:ascii="Tahoma" w:hAnsi="Tahoma" w:cs="Tahoma"/>
          <w:sz w:val="20"/>
        </w:rPr>
        <w:t>, w tym dewastacji oraz ubezpieczenia od kradzieży zwykłej, z zastrzeżeniem poniższych szczególnych warunków ubezpieczenia:</w:t>
      </w:r>
    </w:p>
    <w:p w:rsidR="00831C46" w:rsidRPr="00713251" w:rsidRDefault="00831C46" w:rsidP="00F024A9">
      <w:pPr>
        <w:numPr>
          <w:ilvl w:val="0"/>
          <w:numId w:val="18"/>
        </w:numPr>
        <w:tabs>
          <w:tab w:val="num" w:pos="993"/>
        </w:tabs>
        <w:ind w:left="993" w:firstLine="0"/>
        <w:jc w:val="both"/>
        <w:rPr>
          <w:rFonts w:ascii="Tahoma" w:hAnsi="Tahoma" w:cs="Tahoma"/>
        </w:rPr>
      </w:pPr>
      <w:r w:rsidRPr="00713251">
        <w:rPr>
          <w:rFonts w:ascii="Tahoma" w:hAnsi="Tahoma" w:cs="Tahoma"/>
        </w:rPr>
        <w:t>odpowiedzialnością ubezpieczyciela objęte są jedynie szkody polegające na całkowitym zniszczeniu, utracie lub obumarciu roślin wskutek zdarzenia objętego ochroną ubezpieczeniową, w tym również roślin uszkodzonych w stopniu uniemożliwiającym dalsze przeżycie rośliny (prowadzącym do jej obumarcia mimo zastosowania rozsądnych technicznie i ekonomicznie zabiegów pielęgnacyjnych i zabezpieczających), ubezpieczyciel nie ponosi odpowiedzialności za koszty zabiegów pielęgnacyjnych i zabezpieczających rośliny,</w:t>
      </w:r>
    </w:p>
    <w:p w:rsidR="00831C46" w:rsidRPr="00713251" w:rsidRDefault="00831C46" w:rsidP="00F024A9">
      <w:pPr>
        <w:numPr>
          <w:ilvl w:val="0"/>
          <w:numId w:val="18"/>
        </w:numPr>
        <w:tabs>
          <w:tab w:val="num" w:pos="1134"/>
        </w:tabs>
        <w:ind w:left="993" w:firstLine="0"/>
        <w:jc w:val="both"/>
        <w:rPr>
          <w:rFonts w:ascii="Tahoma" w:hAnsi="Tahoma" w:cs="Tahoma"/>
        </w:rPr>
      </w:pPr>
      <w:r w:rsidRPr="00713251">
        <w:rPr>
          <w:rFonts w:ascii="Tahoma" w:hAnsi="Tahoma" w:cs="Tahoma"/>
        </w:rPr>
        <w:t xml:space="preserve">warunkiem odpowiedzialności ubezpieczyciela jest istnienie widocznych śladów działania      zjawisk, które spowodowały szkodę, w szczególności uszkodzenia lub zniszczenia roślinności, </w:t>
      </w:r>
    </w:p>
    <w:p w:rsidR="00831C46" w:rsidRPr="00713251" w:rsidRDefault="00831C46" w:rsidP="00F024A9">
      <w:pPr>
        <w:numPr>
          <w:ilvl w:val="0"/>
          <w:numId w:val="18"/>
        </w:numPr>
        <w:tabs>
          <w:tab w:val="num" w:pos="720"/>
        </w:tabs>
        <w:ind w:left="720" w:firstLine="273"/>
        <w:jc w:val="both"/>
        <w:rPr>
          <w:rFonts w:ascii="Tahoma" w:hAnsi="Tahoma" w:cs="Tahoma"/>
        </w:rPr>
      </w:pPr>
      <w:r w:rsidRPr="00713251">
        <w:rPr>
          <w:rFonts w:ascii="Tahoma" w:hAnsi="Tahoma" w:cs="Tahoma"/>
        </w:rPr>
        <w:t>wyłączona jest odpowiedzialność ubezpieczyciela za szkody w roślinach:</w:t>
      </w:r>
    </w:p>
    <w:p w:rsidR="00831C46" w:rsidRPr="00713251" w:rsidRDefault="00831C46" w:rsidP="00F024A9">
      <w:pPr>
        <w:numPr>
          <w:ilvl w:val="1"/>
          <w:numId w:val="18"/>
        </w:numPr>
        <w:tabs>
          <w:tab w:val="num" w:pos="1080"/>
        </w:tabs>
        <w:ind w:left="1080" w:firstLine="273"/>
        <w:jc w:val="both"/>
        <w:rPr>
          <w:rFonts w:ascii="Tahoma" w:hAnsi="Tahoma" w:cs="Tahoma"/>
        </w:rPr>
      </w:pPr>
      <w:r w:rsidRPr="00713251">
        <w:rPr>
          <w:rFonts w:ascii="Tahoma" w:hAnsi="Tahoma" w:cs="Tahoma"/>
        </w:rPr>
        <w:t>chorych, osłabionych lub zaatakowanych przez szkodniki przed powstaniem szkody, w odniesieniu do których nie wykonano zabiegów pielęgnacyjnych lub zabezpieczających lub nie zastosowano środków zwalczających chorobę lub szkodniki w terminie umożliwiającym zwalczenie choroby lub szkodników,</w:t>
      </w:r>
    </w:p>
    <w:p w:rsidR="00831C46" w:rsidRPr="00713251" w:rsidRDefault="00831C46" w:rsidP="00F024A9">
      <w:pPr>
        <w:numPr>
          <w:ilvl w:val="1"/>
          <w:numId w:val="18"/>
        </w:numPr>
        <w:tabs>
          <w:tab w:val="num" w:pos="1080"/>
        </w:tabs>
        <w:ind w:left="1080" w:firstLine="273"/>
        <w:jc w:val="both"/>
        <w:rPr>
          <w:rFonts w:ascii="Tahoma" w:hAnsi="Tahoma" w:cs="Tahoma"/>
        </w:rPr>
      </w:pPr>
      <w:r w:rsidRPr="00713251">
        <w:rPr>
          <w:rFonts w:ascii="Tahoma" w:hAnsi="Tahoma" w:cs="Tahoma"/>
        </w:rPr>
        <w:t>przeznaczonych do usunięcia / wycięcia ze względów bezpieczeństwa lub pielęgnacyjnych,</w:t>
      </w:r>
    </w:p>
    <w:p w:rsidR="00831C46" w:rsidRPr="00713251" w:rsidRDefault="00831C46" w:rsidP="00F024A9">
      <w:pPr>
        <w:numPr>
          <w:ilvl w:val="0"/>
          <w:numId w:val="18"/>
        </w:numPr>
        <w:tabs>
          <w:tab w:val="num" w:pos="993"/>
        </w:tabs>
        <w:ind w:left="993" w:firstLine="0"/>
        <w:rPr>
          <w:rFonts w:ascii="Tahoma" w:eastAsia="Arial Unicode MS" w:hAnsi="Tahoma" w:cs="Tahoma"/>
        </w:rPr>
      </w:pPr>
      <w:r w:rsidRPr="00713251">
        <w:rPr>
          <w:rFonts w:ascii="Tahoma" w:hAnsi="Tahoma" w:cs="Tahoma"/>
        </w:rPr>
        <w:t>podstawą określenia wartości przedmiotu ubezpieczenia w dniu szkody jest ewidencja lub inna dokumentacja zawierająca nazwę gatunkową i liczbę egzemplarzy (w przypadku roślin sadzonych „na sztuki”), a w przypadku roślin wieloletnich ponadto wielkość lub wiek w momencie nasadzenia w miejscu ubezpieczenia, w przypadku braku informacji nt. wielkości lub wieku, przyjmuje się, że dana roślina została zasadzona w miejscu ubezpieczenia w wieku 1 roku, chyba, że przyjęta dla danego gatunku procedura nakazuje sadzenie w terenie otwartym egzemplarzy starszych niż 1 rok, w takim przypadku przyjmuje się, że dana roślina została zasadzona w minimalnym wieku przewidzianym procedurą,</w:t>
      </w:r>
    </w:p>
    <w:p w:rsidR="00831C46" w:rsidRPr="00713251" w:rsidRDefault="00831C46" w:rsidP="00F024A9">
      <w:pPr>
        <w:numPr>
          <w:ilvl w:val="0"/>
          <w:numId w:val="18"/>
        </w:numPr>
        <w:tabs>
          <w:tab w:val="num" w:pos="993"/>
        </w:tabs>
        <w:ind w:left="993" w:firstLine="0"/>
        <w:rPr>
          <w:rFonts w:ascii="Tahoma" w:eastAsia="Arial Unicode MS" w:hAnsi="Tahoma" w:cs="Tahoma"/>
        </w:rPr>
      </w:pPr>
      <w:r w:rsidRPr="00713251">
        <w:rPr>
          <w:rFonts w:ascii="Tahoma" w:hAnsi="Tahoma" w:cs="Tahoma"/>
        </w:rPr>
        <w:t>limit odpowiedzialności na jedno i wszystkie zdarzenia w okresie ubezpieczenia:</w:t>
      </w:r>
      <w:r w:rsidRPr="00713251">
        <w:rPr>
          <w:rFonts w:ascii="Tahoma" w:eastAsia="Arial Unicode MS" w:hAnsi="Tahoma" w:cs="Tahoma"/>
        </w:rPr>
        <w:t xml:space="preserve"> 10 000 zł z </w:t>
      </w:r>
      <w:proofErr w:type="spellStart"/>
      <w:r w:rsidRPr="00713251">
        <w:rPr>
          <w:rFonts w:ascii="Tahoma" w:eastAsia="Arial Unicode MS" w:hAnsi="Tahoma" w:cs="Tahoma"/>
        </w:rPr>
        <w:t>podlimitem</w:t>
      </w:r>
      <w:proofErr w:type="spellEnd"/>
      <w:r w:rsidRPr="00713251">
        <w:rPr>
          <w:rFonts w:ascii="Tahoma" w:eastAsia="Arial Unicode MS" w:hAnsi="Tahoma" w:cs="Tahoma"/>
        </w:rPr>
        <w:t xml:space="preserve"> 2 000 zł na ryzyko kradzieży zwykłej.</w:t>
      </w:r>
    </w:p>
    <w:p w:rsidR="00831C46" w:rsidRPr="00A63421" w:rsidRDefault="00831C46" w:rsidP="00831C46">
      <w:pPr>
        <w:pStyle w:val="Default"/>
        <w:jc w:val="both"/>
        <w:rPr>
          <w:rFonts w:ascii="Tahoma" w:hAnsi="Tahoma" w:cs="Tahoma"/>
          <w:bCs/>
          <w:i/>
          <w:sz w:val="20"/>
          <w:szCs w:val="20"/>
        </w:rPr>
      </w:pPr>
    </w:p>
    <w:p w:rsidR="00831C46" w:rsidRPr="00501884" w:rsidRDefault="00831C46" w:rsidP="00831C46">
      <w:pPr>
        <w:jc w:val="center"/>
        <w:rPr>
          <w:rFonts w:ascii="Tahoma" w:hAnsi="Tahoma" w:cs="Tahoma"/>
          <w:b/>
          <w:u w:val="single"/>
        </w:rPr>
      </w:pPr>
      <w:r w:rsidRPr="001075F3">
        <w:rPr>
          <w:rFonts w:ascii="Tahoma" w:hAnsi="Tahoma" w:cs="Tahoma"/>
          <w:b/>
          <w:u w:val="single"/>
        </w:rPr>
        <w:t>KLAUZULE FAKULTATYWNE (podlegające ocenie zgodnie pkt</w:t>
      </w:r>
      <w:r w:rsidRPr="00E04FA8">
        <w:rPr>
          <w:rFonts w:ascii="Tahoma" w:hAnsi="Tahoma" w:cs="Tahoma"/>
          <w:b/>
          <w:u w:val="single"/>
        </w:rPr>
        <w:t xml:space="preserve">. </w:t>
      </w:r>
      <w:r w:rsidRPr="0091145B">
        <w:rPr>
          <w:rFonts w:ascii="Tahoma" w:hAnsi="Tahoma" w:cs="Tahoma"/>
          <w:b/>
          <w:u w:val="single"/>
        </w:rPr>
        <w:t>19 S</w:t>
      </w:r>
      <w:r w:rsidRPr="00E04FA8">
        <w:rPr>
          <w:rFonts w:ascii="Tahoma" w:hAnsi="Tahoma" w:cs="Tahoma"/>
          <w:b/>
          <w:u w:val="single"/>
        </w:rPr>
        <w:t>IWZ</w:t>
      </w:r>
      <w:r w:rsidRPr="001075F3">
        <w:rPr>
          <w:rFonts w:ascii="Tahoma" w:hAnsi="Tahoma" w:cs="Tahoma"/>
          <w:b/>
          <w:u w:val="single"/>
        </w:rPr>
        <w:t>)</w:t>
      </w:r>
    </w:p>
    <w:p w:rsidR="00831C46" w:rsidRDefault="00831C46" w:rsidP="00F024A9">
      <w:pPr>
        <w:pStyle w:val="WW-Tekstpodstawowywcity2"/>
        <w:numPr>
          <w:ilvl w:val="0"/>
          <w:numId w:val="30"/>
        </w:numPr>
        <w:spacing w:before="112" w:after="248"/>
        <w:rPr>
          <w:rFonts w:ascii="Tahoma" w:hAnsi="Tahoma" w:cs="Tahoma"/>
          <w:sz w:val="20"/>
        </w:rPr>
      </w:pPr>
      <w:r w:rsidRPr="006318C2">
        <w:rPr>
          <w:rFonts w:ascii="Tahoma" w:hAnsi="Tahoma" w:cs="Tahoma"/>
          <w:b/>
          <w:sz w:val="20"/>
        </w:rPr>
        <w:t xml:space="preserve">Klauzula automatycznego wyrównania sum ubezpieczenia – </w:t>
      </w:r>
      <w:r w:rsidRPr="006318C2">
        <w:rPr>
          <w:rFonts w:ascii="Tahoma" w:hAnsi="Tahoma" w:cs="Tahoma"/>
          <w:sz w:val="20"/>
        </w:rPr>
        <w:t>dla mienia ubezpieczonego w systemie na pierwsze ryzyko</w:t>
      </w:r>
      <w:r w:rsidRPr="006318C2">
        <w:rPr>
          <w:rFonts w:ascii="Tahoma" w:hAnsi="Tahoma" w:cs="Tahoma"/>
          <w:b/>
          <w:sz w:val="20"/>
        </w:rPr>
        <w:t xml:space="preserve"> </w:t>
      </w:r>
      <w:r w:rsidRPr="006318C2">
        <w:rPr>
          <w:rFonts w:ascii="Tahoma" w:hAnsi="Tahoma" w:cs="Tahoma"/>
          <w:sz w:val="20"/>
        </w:rPr>
        <w:t>oraz w ubezpieczeniu OC</w:t>
      </w:r>
      <w:r w:rsidRPr="006318C2">
        <w:rPr>
          <w:rFonts w:ascii="Tahoma" w:hAnsi="Tahoma" w:cs="Tahoma"/>
          <w:b/>
          <w:sz w:val="20"/>
        </w:rPr>
        <w:t xml:space="preserve"> </w:t>
      </w:r>
      <w:r w:rsidRPr="006318C2">
        <w:rPr>
          <w:rFonts w:ascii="Tahoma" w:hAnsi="Tahoma" w:cs="Tahoma"/>
          <w:sz w:val="20"/>
        </w:rPr>
        <w:t xml:space="preserve">suma ubezpieczenia/suma gwarancyjna zostaje automatycznie przywrócona po każdorazowej wypłacie odszkodowania wynikającego z zakresu ubezpieczenia. Ubezpieczyciel ma prawo do naliczenia składki za przywrócenie sumy ubezpieczenia/sumy gwarancyjnej do wysokości przyjętej w dniu zawarcia umowy ubezpieczenia. Składka dodatkowa będzie naliczana według stawek przyjętych w ofercie ubezpieczenia, na podstawie której zawarto umowę ubezpieczenia. Podstawą naliczenia dodatkowej składki będzie kwota równa sumie wypłaconych </w:t>
      </w:r>
      <w:r w:rsidRPr="0067525B">
        <w:rPr>
          <w:rFonts w:ascii="Tahoma" w:hAnsi="Tahoma" w:cs="Tahoma"/>
          <w:sz w:val="20"/>
        </w:rPr>
        <w:t xml:space="preserve">odszkodowań w danym ryzyku w rocznym okresie ubezpieczenia. Rozliczenie </w:t>
      </w:r>
      <w:r w:rsidRPr="0067525B">
        <w:rPr>
          <w:rFonts w:ascii="Tahoma" w:hAnsi="Tahoma" w:cs="Tahoma"/>
          <w:sz w:val="20"/>
        </w:rPr>
        <w:lastRenderedPageBreak/>
        <w:t xml:space="preserve">przedmiotowej klauzuli oraz naliczenie dodatkowej składki nastąpi w ciągu 30 dni po zakończeniu rocznego okresu ubezpieczenia. Ustala się łączny limit dla automatycznego wyrównania sum ubezpieczenia/sumy gwarancyjnej/limitów odpowiedzialności w okresie ubezpieczenia na podstawnie niniejszej klauzuli w wysokości jednokrotności sumy ubezpieczenia dla mienia ubezpieczonego na </w:t>
      </w:r>
      <w:r w:rsidRPr="0067525B">
        <w:rPr>
          <w:rFonts w:ascii="Tahoma" w:hAnsi="Tahoma" w:cs="Tahoma"/>
          <w:iCs/>
          <w:sz w:val="20"/>
        </w:rPr>
        <w:t>pierwsze ryzyko lub sumy gwarancyjnej (limitów odpowiedzialności) w ubezpieczeniu OC.</w:t>
      </w:r>
      <w:r w:rsidRPr="0067525B">
        <w:rPr>
          <w:rFonts w:ascii="Tahoma" w:hAnsi="Tahoma" w:cs="Tahoma"/>
          <w:sz w:val="20"/>
        </w:rPr>
        <w:t xml:space="preserve"> </w:t>
      </w:r>
      <w:r w:rsidRPr="0067525B">
        <w:rPr>
          <w:rFonts w:ascii="Tahoma" w:hAnsi="Tahoma" w:cs="Tahoma"/>
          <w:sz w:val="20"/>
        </w:rPr>
        <w:br/>
        <w:t>W przypadku wyczerpania ww. limitu zastosowanie będą miały postanowienia</w:t>
      </w:r>
      <w:r w:rsidRPr="006318C2">
        <w:rPr>
          <w:rFonts w:ascii="Tahoma" w:hAnsi="Tahoma" w:cs="Tahoma"/>
          <w:sz w:val="20"/>
        </w:rPr>
        <w:t xml:space="preserve"> ogólnych warunków ubezpieczenia. Klauzula ma zastosowanie do ubezpieczeń zawieranych w systemie na </w:t>
      </w:r>
      <w:r w:rsidRPr="001A7F73">
        <w:rPr>
          <w:rFonts w:ascii="Tahoma" w:hAnsi="Tahoma" w:cs="Tahoma"/>
          <w:sz w:val="20"/>
        </w:rPr>
        <w:t>pierwsze ryzyko oraz ubezpieczenia odpowiedzialności cywilnej.</w:t>
      </w:r>
    </w:p>
    <w:p w:rsidR="00831C46" w:rsidRPr="001A7F73" w:rsidRDefault="00831C46" w:rsidP="00F024A9">
      <w:pPr>
        <w:pStyle w:val="WW-Tekstpodstawowywcity2"/>
        <w:numPr>
          <w:ilvl w:val="0"/>
          <w:numId w:val="30"/>
        </w:numPr>
        <w:rPr>
          <w:rFonts w:ascii="Tahoma" w:hAnsi="Tahoma" w:cs="Tahoma"/>
          <w:sz w:val="20"/>
        </w:rPr>
      </w:pPr>
      <w:r w:rsidRPr="001A7F73">
        <w:rPr>
          <w:rFonts w:ascii="Tahoma" w:hAnsi="Tahoma" w:cs="Tahoma"/>
          <w:b/>
          <w:sz w:val="20"/>
        </w:rPr>
        <w:t>K</w:t>
      </w:r>
      <w:r w:rsidRPr="001A7F73">
        <w:rPr>
          <w:rFonts w:ascii="Tahoma" w:hAnsi="Tahoma" w:cs="Tahoma"/>
          <w:b/>
          <w:bCs/>
          <w:sz w:val="20"/>
        </w:rPr>
        <w:t xml:space="preserve">lauzula aktów terroryzmu - </w:t>
      </w:r>
      <w:r w:rsidRPr="001A7F73">
        <w:rPr>
          <w:rFonts w:ascii="Tahoma" w:hAnsi="Tahoma" w:cs="Tahoma"/>
          <w:sz w:val="20"/>
        </w:rPr>
        <w:t xml:space="preserve">Ubezpieczyciel ponosi odpowiedzialność za utratę, zniszczenie, lub uszkodzenie ubezpieczonego mienia powstałe w następstwie aktów terroryzmu. Przez akty terroryzmu rozumie się wszelkiego rodzaju działania skierowane przeciwko ludności lub mieniu, mające na celu wprowadzenie chaosu, zastraszenie ludności lub dezorganizację życia publicznego, transportu publicznego, jednostek samorządu terytorialnego itp. – dla osiągnięcia określonych skutków ekonomicznych, politycznych lub społecznych. </w:t>
      </w:r>
    </w:p>
    <w:p w:rsidR="00831C46" w:rsidRPr="001A7F73" w:rsidRDefault="00831C46" w:rsidP="00831C46">
      <w:pPr>
        <w:ind w:left="993"/>
        <w:jc w:val="both"/>
        <w:rPr>
          <w:rFonts w:ascii="Tahoma" w:hAnsi="Tahoma" w:cs="Tahoma"/>
        </w:rPr>
      </w:pPr>
      <w:r w:rsidRPr="001A7F73">
        <w:rPr>
          <w:rFonts w:ascii="Tahoma" w:hAnsi="Tahoma" w:cs="Tahoma"/>
        </w:rPr>
        <w:t>Z zakresu ochrony wyłączone są szkody:</w:t>
      </w:r>
    </w:p>
    <w:p w:rsidR="00831C46" w:rsidRPr="007F2FC9" w:rsidRDefault="00831C46" w:rsidP="00F024A9">
      <w:pPr>
        <w:pStyle w:val="Akapitzlist"/>
        <w:numPr>
          <w:ilvl w:val="0"/>
          <w:numId w:val="9"/>
        </w:numPr>
        <w:ind w:left="1418"/>
        <w:contextualSpacing/>
        <w:jc w:val="both"/>
        <w:rPr>
          <w:rFonts w:ascii="Tahoma" w:hAnsi="Tahoma" w:cs="Tahoma"/>
          <w:sz w:val="20"/>
          <w:szCs w:val="20"/>
        </w:rPr>
      </w:pPr>
      <w:r w:rsidRPr="00560752">
        <w:rPr>
          <w:rFonts w:ascii="Tahoma" w:hAnsi="Tahoma" w:cs="Tahoma"/>
          <w:sz w:val="20"/>
          <w:szCs w:val="20"/>
        </w:rPr>
        <w:t xml:space="preserve">wynikające bezpośrednio lub pośrednio z  wybuchu jądrowego, reakcji nuklearnej, promieniowania </w:t>
      </w:r>
      <w:r w:rsidRPr="007F2FC9">
        <w:rPr>
          <w:rFonts w:ascii="Tahoma" w:hAnsi="Tahoma" w:cs="Tahoma"/>
          <w:sz w:val="20"/>
          <w:szCs w:val="20"/>
        </w:rPr>
        <w:t>jądrowego, skażenia radioaktywnego,</w:t>
      </w:r>
    </w:p>
    <w:p w:rsidR="00831C46" w:rsidRPr="007F2FC9" w:rsidRDefault="00831C46" w:rsidP="00F024A9">
      <w:pPr>
        <w:pStyle w:val="Akapitzlist"/>
        <w:numPr>
          <w:ilvl w:val="0"/>
          <w:numId w:val="9"/>
        </w:numPr>
        <w:ind w:left="1418"/>
        <w:contextualSpacing/>
        <w:jc w:val="both"/>
        <w:rPr>
          <w:rFonts w:ascii="Tahoma" w:hAnsi="Tahoma" w:cs="Tahoma"/>
          <w:sz w:val="20"/>
          <w:szCs w:val="20"/>
        </w:rPr>
      </w:pPr>
      <w:r w:rsidRPr="007F2FC9">
        <w:rPr>
          <w:rFonts w:ascii="Tahoma" w:hAnsi="Tahoma" w:cs="Tahoma"/>
          <w:sz w:val="20"/>
          <w:szCs w:val="20"/>
        </w:rPr>
        <w:t>spowodowane atakiem elektronicznym, w tym przez włamania komputerowe oraz w wyniku działania wirusów komputerowych,</w:t>
      </w:r>
    </w:p>
    <w:p w:rsidR="00831C46" w:rsidRPr="007F2FC9" w:rsidRDefault="00831C46" w:rsidP="00F024A9">
      <w:pPr>
        <w:pStyle w:val="Akapitzlist"/>
        <w:numPr>
          <w:ilvl w:val="0"/>
          <w:numId w:val="9"/>
        </w:numPr>
        <w:ind w:left="1418"/>
        <w:contextualSpacing/>
        <w:jc w:val="both"/>
        <w:rPr>
          <w:rFonts w:ascii="Tahoma" w:hAnsi="Tahoma" w:cs="Tahoma"/>
          <w:sz w:val="20"/>
          <w:szCs w:val="20"/>
        </w:rPr>
      </w:pPr>
      <w:r w:rsidRPr="007F2FC9">
        <w:rPr>
          <w:rFonts w:ascii="Tahoma" w:eastAsia="Times New Roman" w:hAnsi="Tahoma" w:cs="Tahoma"/>
          <w:sz w:val="20"/>
          <w:szCs w:val="20"/>
        </w:rPr>
        <w:t>powstałe w wyniku uwolnienia lub wystawienia na działanie substancji toksycznych, chemicznych lub biologicznych,</w:t>
      </w:r>
    </w:p>
    <w:p w:rsidR="00831C46" w:rsidRPr="00560752" w:rsidRDefault="00831C46" w:rsidP="00F024A9">
      <w:pPr>
        <w:pStyle w:val="Akapitzlist"/>
        <w:numPr>
          <w:ilvl w:val="0"/>
          <w:numId w:val="9"/>
        </w:numPr>
        <w:ind w:left="1418"/>
        <w:contextualSpacing/>
        <w:jc w:val="both"/>
        <w:rPr>
          <w:rFonts w:ascii="Tahoma" w:hAnsi="Tahoma" w:cs="Tahoma"/>
          <w:sz w:val="20"/>
          <w:szCs w:val="20"/>
        </w:rPr>
      </w:pPr>
      <w:r w:rsidRPr="007F2FC9">
        <w:rPr>
          <w:rFonts w:ascii="Tahoma" w:hAnsi="Tahoma" w:cs="Tahoma"/>
          <w:sz w:val="20"/>
          <w:szCs w:val="20"/>
        </w:rPr>
        <w:t>powstałe w wyniku strajków,</w:t>
      </w:r>
      <w:r w:rsidRPr="00560752">
        <w:rPr>
          <w:rFonts w:ascii="Tahoma" w:hAnsi="Tahoma" w:cs="Tahoma"/>
          <w:sz w:val="20"/>
          <w:szCs w:val="20"/>
        </w:rPr>
        <w:t xml:space="preserve"> zamieszek, rozruchów, demonstracji, działań chuligańskich.</w:t>
      </w:r>
    </w:p>
    <w:p w:rsidR="00831C46" w:rsidRPr="003E7AA6" w:rsidRDefault="00831C46" w:rsidP="00831C46">
      <w:pPr>
        <w:pStyle w:val="WW-Tekstpodstawowywcity2"/>
        <w:ind w:left="1070" w:firstLine="0"/>
        <w:rPr>
          <w:rFonts w:ascii="Tahoma" w:hAnsi="Tahoma" w:cs="Tahoma"/>
          <w:color w:val="FF0000"/>
          <w:sz w:val="20"/>
        </w:rPr>
      </w:pPr>
      <w:r w:rsidRPr="001A7F73">
        <w:rPr>
          <w:rFonts w:ascii="Tahoma" w:hAnsi="Tahoma" w:cs="Tahoma"/>
          <w:sz w:val="20"/>
        </w:rPr>
        <w:t xml:space="preserve">Klauzula dotyczy ubezpieczenia mienia od </w:t>
      </w:r>
      <w:r>
        <w:rPr>
          <w:rFonts w:ascii="Tahoma" w:hAnsi="Tahoma" w:cs="Tahoma"/>
          <w:sz w:val="20"/>
        </w:rPr>
        <w:t xml:space="preserve">wszystkich </w:t>
      </w:r>
      <w:proofErr w:type="spellStart"/>
      <w:r>
        <w:rPr>
          <w:rFonts w:ascii="Tahoma" w:hAnsi="Tahoma" w:cs="Tahoma"/>
          <w:sz w:val="20"/>
        </w:rPr>
        <w:t>ryzyk</w:t>
      </w:r>
      <w:proofErr w:type="spellEnd"/>
      <w:r w:rsidRPr="001A7F73">
        <w:rPr>
          <w:rFonts w:ascii="Tahoma" w:hAnsi="Tahoma" w:cs="Tahoma"/>
          <w:sz w:val="20"/>
        </w:rPr>
        <w:t xml:space="preserve"> oraz ubezpieczenia sprzętu elektronicznego. Limit odpowiedzialności na</w:t>
      </w:r>
      <w:r w:rsidRPr="006924EA">
        <w:rPr>
          <w:rFonts w:ascii="Tahoma" w:hAnsi="Tahoma" w:cs="Tahoma"/>
          <w:sz w:val="20"/>
        </w:rPr>
        <w:t xml:space="preserve"> jedno i wszystkie zdarzenia w rocznym okresie ubezpieczenia: 1.000.000,00 zł.</w:t>
      </w:r>
    </w:p>
    <w:p w:rsidR="00831C46" w:rsidRDefault="00831C46" w:rsidP="00831C46">
      <w:pPr>
        <w:pStyle w:val="WW-Tekstpodstawowywcity2"/>
        <w:ind w:left="1070" w:firstLine="0"/>
        <w:rPr>
          <w:rFonts w:ascii="Tahoma" w:hAnsi="Tahoma" w:cs="Tahoma"/>
          <w:sz w:val="20"/>
        </w:rPr>
      </w:pPr>
    </w:p>
    <w:p w:rsidR="00831C46" w:rsidRPr="003E7AA6" w:rsidRDefault="00831C46" w:rsidP="00F024A9">
      <w:pPr>
        <w:numPr>
          <w:ilvl w:val="0"/>
          <w:numId w:val="30"/>
        </w:numPr>
        <w:tabs>
          <w:tab w:val="num" w:pos="1134"/>
        </w:tabs>
        <w:suppressAutoHyphens/>
        <w:ind w:left="993" w:hanging="284"/>
        <w:jc w:val="both"/>
        <w:rPr>
          <w:rFonts w:ascii="Tahoma" w:hAnsi="Tahoma" w:cs="Tahoma"/>
        </w:rPr>
      </w:pPr>
      <w:r w:rsidRPr="003E7AA6">
        <w:rPr>
          <w:rFonts w:ascii="Tahoma" w:hAnsi="Tahoma" w:cs="Tahoma"/>
          <w:b/>
        </w:rPr>
        <w:t>Klauzula strajków, rozruchów, zamieszek społecznych</w:t>
      </w:r>
      <w:r w:rsidRPr="003E7AA6">
        <w:rPr>
          <w:rFonts w:ascii="Tahoma" w:hAnsi="Tahoma" w:cs="Tahoma"/>
        </w:rPr>
        <w:t xml:space="preserve"> - z zachowaniem pozostałych niezmienionych niniejszą klauzulą postanowień ogólnych warunków ubezpieczenia i innych postanowień umowy ubezpieczenia, ustala się, że Ubezpieczyciel udziela Ubezpieczonemu ochrony ubezpieczeniowej za szkody w mieniu powstałe wskutek zdarzeń losowych objętych ochroną ubezpieczeniową oraz akcji ratowniczej prowadzonej w związku z tymi zdarzeniami, będącymi bezpośrednim następstwem strajków, rozruchów, lub zamieszek społecznych.</w:t>
      </w:r>
    </w:p>
    <w:p w:rsidR="00831C46" w:rsidRPr="003E7AA6" w:rsidRDefault="00831C46" w:rsidP="00831C46">
      <w:pPr>
        <w:tabs>
          <w:tab w:val="left" w:pos="993"/>
        </w:tabs>
        <w:ind w:left="993"/>
        <w:contextualSpacing/>
        <w:jc w:val="both"/>
        <w:rPr>
          <w:rFonts w:ascii="Tahoma" w:hAnsi="Tahoma" w:cs="Tahoma"/>
        </w:rPr>
      </w:pPr>
      <w:r w:rsidRPr="003E7AA6">
        <w:rPr>
          <w:rFonts w:ascii="Tahoma" w:hAnsi="Tahoma" w:cs="Tahoma"/>
        </w:rPr>
        <w:t>Przez strajki, rozruchy oraz zamieszki społeczne rozumie się:</w:t>
      </w:r>
    </w:p>
    <w:p w:rsidR="00831C46" w:rsidRPr="003E7AA6" w:rsidRDefault="00831C46" w:rsidP="00F024A9">
      <w:pPr>
        <w:numPr>
          <w:ilvl w:val="0"/>
          <w:numId w:val="11"/>
        </w:numPr>
        <w:tabs>
          <w:tab w:val="clear" w:pos="1922"/>
          <w:tab w:val="left" w:pos="993"/>
          <w:tab w:val="num" w:pos="1276"/>
        </w:tabs>
        <w:ind w:left="993" w:firstLine="0"/>
        <w:contextualSpacing/>
        <w:jc w:val="both"/>
        <w:rPr>
          <w:rFonts w:ascii="Tahoma" w:hAnsi="Tahoma" w:cs="Tahoma"/>
        </w:rPr>
      </w:pPr>
      <w:r w:rsidRPr="003E7AA6">
        <w:rPr>
          <w:rFonts w:ascii="Tahoma" w:hAnsi="Tahoma" w:cs="Tahoma"/>
        </w:rPr>
        <w:t>działanie osoby lub grupy osób, powodujące zakłócenia porządku publicznego;</w:t>
      </w:r>
    </w:p>
    <w:p w:rsidR="00831C46" w:rsidRPr="003E7AA6" w:rsidRDefault="00831C46" w:rsidP="00F024A9">
      <w:pPr>
        <w:numPr>
          <w:ilvl w:val="0"/>
          <w:numId w:val="11"/>
        </w:numPr>
        <w:tabs>
          <w:tab w:val="clear" w:pos="1922"/>
          <w:tab w:val="left" w:pos="993"/>
          <w:tab w:val="num" w:pos="1276"/>
        </w:tabs>
        <w:ind w:left="993" w:firstLine="0"/>
        <w:contextualSpacing/>
        <w:jc w:val="both"/>
        <w:rPr>
          <w:rFonts w:ascii="Tahoma" w:hAnsi="Tahoma" w:cs="Tahoma"/>
        </w:rPr>
      </w:pPr>
      <w:r w:rsidRPr="003E7AA6">
        <w:rPr>
          <w:rFonts w:ascii="Tahoma" w:hAnsi="Tahoma" w:cs="Tahoma"/>
        </w:rPr>
        <w:t>działanie legalnie ustanowionej władzy zmierzające do przywrócenia porządku publicznego lub zminimalizowania skutków zakłóceń;</w:t>
      </w:r>
    </w:p>
    <w:p w:rsidR="00831C46" w:rsidRPr="003E7AA6" w:rsidRDefault="00831C46" w:rsidP="00F024A9">
      <w:pPr>
        <w:numPr>
          <w:ilvl w:val="0"/>
          <w:numId w:val="11"/>
        </w:numPr>
        <w:tabs>
          <w:tab w:val="clear" w:pos="1922"/>
          <w:tab w:val="left" w:pos="993"/>
          <w:tab w:val="num" w:pos="1276"/>
        </w:tabs>
        <w:ind w:left="993" w:firstLine="0"/>
        <w:contextualSpacing/>
        <w:jc w:val="both"/>
        <w:rPr>
          <w:rFonts w:ascii="Tahoma" w:hAnsi="Tahoma" w:cs="Tahoma"/>
        </w:rPr>
      </w:pPr>
      <w:r w:rsidRPr="003E7AA6">
        <w:rPr>
          <w:rFonts w:ascii="Tahoma" w:hAnsi="Tahoma" w:cs="Tahoma"/>
        </w:rPr>
        <w:t>umyślne działanie strajkującego lub poddanego lokautowi pracownika, mające na celu wspomożenie strajku lub przeciwstawienie się lokautowi;</w:t>
      </w:r>
    </w:p>
    <w:p w:rsidR="00831C46" w:rsidRPr="003E7AA6" w:rsidRDefault="00831C46" w:rsidP="00F024A9">
      <w:pPr>
        <w:numPr>
          <w:ilvl w:val="0"/>
          <w:numId w:val="11"/>
        </w:numPr>
        <w:tabs>
          <w:tab w:val="clear" w:pos="1922"/>
          <w:tab w:val="left" w:pos="993"/>
          <w:tab w:val="num" w:pos="1276"/>
        </w:tabs>
        <w:ind w:left="993" w:firstLine="0"/>
        <w:contextualSpacing/>
        <w:jc w:val="both"/>
        <w:rPr>
          <w:rFonts w:ascii="Tahoma" w:hAnsi="Tahoma" w:cs="Tahoma"/>
        </w:rPr>
      </w:pPr>
      <w:r w:rsidRPr="003E7AA6">
        <w:rPr>
          <w:rFonts w:ascii="Tahoma" w:hAnsi="Tahoma" w:cs="Tahoma"/>
        </w:rPr>
        <w:t>działanie legalnie ustanowionej władzy zapobiegające takim czynnościom lub działającej w celu zminimalizowania skutków takich czynności.</w:t>
      </w:r>
    </w:p>
    <w:p w:rsidR="00831C46" w:rsidRPr="003E7AA6" w:rsidRDefault="00831C46" w:rsidP="00831C46">
      <w:pPr>
        <w:tabs>
          <w:tab w:val="left" w:pos="993"/>
          <w:tab w:val="num" w:pos="1276"/>
        </w:tabs>
        <w:ind w:left="993"/>
        <w:contextualSpacing/>
        <w:jc w:val="both"/>
        <w:rPr>
          <w:rFonts w:ascii="Tahoma" w:hAnsi="Tahoma" w:cs="Tahoma"/>
        </w:rPr>
      </w:pPr>
      <w:r w:rsidRPr="003E7AA6">
        <w:rPr>
          <w:rFonts w:ascii="Tahoma" w:hAnsi="Tahoma" w:cs="Tahoma"/>
        </w:rPr>
        <w:t>Z ochrony ubezpieczeniowej wyłącza się szkody:</w:t>
      </w:r>
    </w:p>
    <w:p w:rsidR="00831C46" w:rsidRPr="003E7AA6" w:rsidRDefault="00831C46" w:rsidP="00F024A9">
      <w:pPr>
        <w:numPr>
          <w:ilvl w:val="1"/>
          <w:numId w:val="10"/>
        </w:numPr>
        <w:tabs>
          <w:tab w:val="left" w:pos="993"/>
          <w:tab w:val="num" w:pos="1276"/>
        </w:tabs>
        <w:ind w:left="993" w:firstLine="0"/>
        <w:contextualSpacing/>
        <w:jc w:val="both"/>
        <w:rPr>
          <w:rFonts w:ascii="Tahoma" w:hAnsi="Tahoma" w:cs="Tahoma"/>
        </w:rPr>
      </w:pPr>
      <w:r w:rsidRPr="003E7AA6">
        <w:rPr>
          <w:rFonts w:ascii="Tahoma" w:hAnsi="Tahoma" w:cs="Tahoma"/>
        </w:rPr>
        <w:t>wynikłe z całkowitego lub częściowego zaprzestania działalności, opóźnień lub zakłóceń działalności;</w:t>
      </w:r>
    </w:p>
    <w:p w:rsidR="00831C46" w:rsidRPr="003E7AA6" w:rsidRDefault="00831C46" w:rsidP="00F024A9">
      <w:pPr>
        <w:numPr>
          <w:ilvl w:val="1"/>
          <w:numId w:val="10"/>
        </w:numPr>
        <w:tabs>
          <w:tab w:val="left" w:pos="993"/>
          <w:tab w:val="num" w:pos="1276"/>
        </w:tabs>
        <w:ind w:left="993" w:firstLine="0"/>
        <w:contextualSpacing/>
        <w:jc w:val="both"/>
        <w:rPr>
          <w:rFonts w:ascii="Tahoma" w:hAnsi="Tahoma" w:cs="Tahoma"/>
        </w:rPr>
      </w:pPr>
      <w:r w:rsidRPr="003E7AA6">
        <w:rPr>
          <w:rFonts w:ascii="Tahoma" w:hAnsi="Tahoma" w:cs="Tahoma"/>
        </w:rPr>
        <w:t>powstałe wskutek trwałego lub tymczasowego zajęcia, w wyniku konfiskaty lub rekwizycji przez legalną władzę;</w:t>
      </w:r>
    </w:p>
    <w:p w:rsidR="00831C46" w:rsidRPr="003E7AA6" w:rsidRDefault="00831C46" w:rsidP="00F024A9">
      <w:pPr>
        <w:numPr>
          <w:ilvl w:val="1"/>
          <w:numId w:val="10"/>
        </w:numPr>
        <w:tabs>
          <w:tab w:val="left" w:pos="993"/>
          <w:tab w:val="num" w:pos="1276"/>
        </w:tabs>
        <w:ind w:left="993" w:firstLine="0"/>
        <w:contextualSpacing/>
        <w:jc w:val="both"/>
        <w:rPr>
          <w:rFonts w:ascii="Tahoma" w:hAnsi="Tahoma" w:cs="Tahoma"/>
        </w:rPr>
      </w:pPr>
      <w:r w:rsidRPr="003E7AA6">
        <w:rPr>
          <w:rFonts w:ascii="Tahoma" w:hAnsi="Tahoma" w:cs="Tahoma"/>
        </w:rPr>
        <w:t>będące następstwem działań wojennych, wojny domowej, wprowadzenia stanu wojennego lub stanu wyjątkowego, powstania zbrojnego, rewolucji, konfiskaty lub innego rodzaju przejęcia przedmiotu ubezpieczenia przez rząd lub inne władze kraju, sabotażu, blokady,</w:t>
      </w:r>
    </w:p>
    <w:p w:rsidR="00831C46" w:rsidRPr="003E7AA6" w:rsidRDefault="00831C46" w:rsidP="00F024A9">
      <w:pPr>
        <w:numPr>
          <w:ilvl w:val="1"/>
          <w:numId w:val="10"/>
        </w:numPr>
        <w:tabs>
          <w:tab w:val="left" w:pos="993"/>
          <w:tab w:val="num" w:pos="1276"/>
        </w:tabs>
        <w:ind w:left="993" w:firstLine="0"/>
        <w:contextualSpacing/>
        <w:jc w:val="both"/>
        <w:rPr>
          <w:rFonts w:ascii="Tahoma" w:hAnsi="Tahoma" w:cs="Tahoma"/>
        </w:rPr>
      </w:pPr>
      <w:r w:rsidRPr="003E7AA6">
        <w:rPr>
          <w:rFonts w:ascii="Tahoma" w:hAnsi="Tahoma" w:cs="Tahoma"/>
        </w:rPr>
        <w:t>aktów terroryzmu.</w:t>
      </w:r>
    </w:p>
    <w:p w:rsidR="00831C46" w:rsidRPr="009C24C0" w:rsidRDefault="00831C46" w:rsidP="00831C46">
      <w:pPr>
        <w:pStyle w:val="WW-Tekstpodstawowywcity2"/>
        <w:tabs>
          <w:tab w:val="num" w:pos="1276"/>
        </w:tabs>
        <w:ind w:left="993" w:firstLine="0"/>
        <w:rPr>
          <w:rFonts w:ascii="Tahoma" w:hAnsi="Tahoma" w:cs="Tahoma"/>
          <w:color w:val="FF0000"/>
          <w:sz w:val="20"/>
        </w:rPr>
      </w:pPr>
      <w:r w:rsidRPr="009C24C0">
        <w:rPr>
          <w:rFonts w:ascii="Tahoma" w:hAnsi="Tahoma" w:cs="Tahoma"/>
          <w:sz w:val="20"/>
        </w:rPr>
        <w:lastRenderedPageBreak/>
        <w:t xml:space="preserve">Klauzula dotyczy </w:t>
      </w:r>
      <w:r w:rsidRPr="006924EA">
        <w:rPr>
          <w:rFonts w:ascii="Tahoma" w:hAnsi="Tahoma" w:cs="Tahoma"/>
          <w:sz w:val="20"/>
        </w:rPr>
        <w:t xml:space="preserve">ubezpieczenia mienia od wszystkich </w:t>
      </w:r>
      <w:proofErr w:type="spellStart"/>
      <w:r w:rsidRPr="006924EA">
        <w:rPr>
          <w:rFonts w:ascii="Tahoma" w:hAnsi="Tahoma" w:cs="Tahoma"/>
          <w:sz w:val="20"/>
        </w:rPr>
        <w:t>ryzyk</w:t>
      </w:r>
      <w:proofErr w:type="spellEnd"/>
      <w:r w:rsidRPr="006924EA">
        <w:rPr>
          <w:rFonts w:ascii="Tahoma" w:hAnsi="Tahoma" w:cs="Tahoma"/>
          <w:sz w:val="20"/>
        </w:rPr>
        <w:t xml:space="preserve"> oraz ubezpieczenia sprzętu elektronicznego. Limit odpowiedzialności na jedno i wszystkie zdarzenia w rocznym okresie ubezpieczenia: 1.000.000,00 zł.</w:t>
      </w:r>
    </w:p>
    <w:p w:rsidR="00831C46" w:rsidRPr="003E7AA6" w:rsidRDefault="00831C46" w:rsidP="00831C46">
      <w:pPr>
        <w:pStyle w:val="WW-Tekstpodstawowywcity2"/>
        <w:ind w:left="1070" w:firstLine="0"/>
        <w:rPr>
          <w:rFonts w:ascii="Tahoma" w:hAnsi="Tahoma" w:cs="Tahoma"/>
          <w:color w:val="FF0000"/>
          <w:sz w:val="20"/>
        </w:rPr>
      </w:pPr>
    </w:p>
    <w:p w:rsidR="00831C46" w:rsidRPr="0067525B" w:rsidRDefault="00831C46" w:rsidP="00F024A9">
      <w:pPr>
        <w:pStyle w:val="WW-Tekstpodstawowywcity2"/>
        <w:numPr>
          <w:ilvl w:val="0"/>
          <w:numId w:val="30"/>
        </w:numPr>
        <w:spacing w:before="112" w:after="248"/>
        <w:rPr>
          <w:rFonts w:ascii="Tahoma" w:hAnsi="Tahoma" w:cs="Tahoma"/>
          <w:sz w:val="20"/>
        </w:rPr>
      </w:pPr>
      <w:r w:rsidRPr="003E7AA6">
        <w:rPr>
          <w:rFonts w:ascii="Tahoma" w:hAnsi="Tahoma" w:cs="Tahoma"/>
          <w:b/>
          <w:sz w:val="20"/>
        </w:rPr>
        <w:t xml:space="preserve">Klauzula zaliczki na poczet odszkodowania – </w:t>
      </w:r>
      <w:r w:rsidRPr="003E7AA6">
        <w:rPr>
          <w:rFonts w:ascii="Tahoma" w:hAnsi="Tahoma" w:cs="Tahoma"/>
          <w:sz w:val="20"/>
        </w:rPr>
        <w:t xml:space="preserve">Ubezpieczyciel w przypadku potwierdzenia swojej odpowiedzialności za powstałą szkodę, wypłaca zaliczkę </w:t>
      </w:r>
      <w:r w:rsidRPr="003E7AA6">
        <w:rPr>
          <w:rFonts w:ascii="Tahoma" w:hAnsi="Tahoma" w:cs="Tahoma"/>
          <w:color w:val="000000"/>
          <w:sz w:val="20"/>
        </w:rPr>
        <w:t>na poczet</w:t>
      </w:r>
      <w:r w:rsidRPr="001A7F73">
        <w:rPr>
          <w:rFonts w:ascii="Tahoma" w:hAnsi="Tahoma" w:cs="Tahoma"/>
          <w:color w:val="000000"/>
          <w:sz w:val="20"/>
        </w:rPr>
        <w:t xml:space="preserve"> odszkodowania w wysokości bezspornych kosztów szkody stwierdzonych kosztorysem wewnętrznym lub zewnętrznym w ciągu 14 dni od </w:t>
      </w:r>
      <w:r w:rsidRPr="0067525B">
        <w:rPr>
          <w:rFonts w:ascii="Tahoma" w:hAnsi="Tahoma" w:cs="Tahoma"/>
          <w:color w:val="000000"/>
          <w:sz w:val="20"/>
        </w:rPr>
        <w:t>otrzymania zawiadomienia o szkodzie</w:t>
      </w:r>
      <w:r w:rsidRPr="0067525B">
        <w:rPr>
          <w:rFonts w:ascii="Tahoma" w:hAnsi="Tahoma" w:cs="Tahoma"/>
          <w:sz w:val="20"/>
        </w:rPr>
        <w:t xml:space="preserve">. Dotyczy wszystkich </w:t>
      </w:r>
      <w:proofErr w:type="spellStart"/>
      <w:r w:rsidRPr="0067525B">
        <w:rPr>
          <w:rFonts w:ascii="Tahoma" w:hAnsi="Tahoma" w:cs="Tahoma"/>
          <w:sz w:val="20"/>
        </w:rPr>
        <w:t>ryzyk</w:t>
      </w:r>
      <w:proofErr w:type="spellEnd"/>
      <w:r w:rsidRPr="0067525B">
        <w:rPr>
          <w:rFonts w:ascii="Tahoma" w:hAnsi="Tahoma" w:cs="Tahoma"/>
          <w:sz w:val="20"/>
        </w:rPr>
        <w:t>.</w:t>
      </w:r>
    </w:p>
    <w:p w:rsidR="00831C46" w:rsidRPr="0067525B" w:rsidRDefault="00831C46" w:rsidP="00F024A9">
      <w:pPr>
        <w:pStyle w:val="WW-Tekstpodstawowywcity2"/>
        <w:numPr>
          <w:ilvl w:val="0"/>
          <w:numId w:val="30"/>
        </w:numPr>
        <w:spacing w:before="112" w:after="248"/>
        <w:rPr>
          <w:rFonts w:ascii="Tahoma" w:hAnsi="Tahoma" w:cs="Tahoma"/>
          <w:sz w:val="20"/>
        </w:rPr>
      </w:pPr>
      <w:r w:rsidRPr="0067525B">
        <w:rPr>
          <w:rFonts w:ascii="Tahoma" w:hAnsi="Tahoma" w:cs="Tahoma"/>
          <w:b/>
          <w:sz w:val="20"/>
        </w:rPr>
        <w:t xml:space="preserve">Klauzula funduszu prewencyjnego I – </w:t>
      </w:r>
      <w:r w:rsidRPr="0067525B">
        <w:rPr>
          <w:rFonts w:ascii="Tahoma" w:hAnsi="Tahoma" w:cs="Tahoma"/>
          <w:color w:val="000000"/>
          <w:sz w:val="20"/>
        </w:rPr>
        <w:t xml:space="preserve">Ubezpieczyciel stawia do dyspozycji Ubezpieczającego fundusz prewencyjny w wysokości 5% płaconych składek z całości ubezpieczeń zawartych w wyniku niniejszego przetargu, przy założeniu, że cel prewencyjny, na który zostaną przekazane środki zostanie zaakceptowany przez Ubezpieczyciela. Środki z funduszu prewencyjnego mogą być wykorzystane w całości przed zakończeniem okresu ubezpieczenia. Ubezpieczyciel przekazuje Ubezpieczającemu środki z funduszu prewencyjnego w ciągu 3 miesięcy od dnia otrzymania wniosku o przyznanie tych środków. Ubezpieczający przedstawi Ubezpieczycielowi rachunki lub kosztorys potwierdzający wydatki z tego funduszu. Ponadto czynności, jakie zostaną podjęte w związku z przyznaniem środków będą realizowane w oparciu o uregulowania wewnętrzne Ubezpieczyciela dotyczące przyznawania i rozliczania środków na cele prewencyjne. Dotyczy wszystkich </w:t>
      </w:r>
      <w:proofErr w:type="spellStart"/>
      <w:r w:rsidRPr="0067525B">
        <w:rPr>
          <w:rFonts w:ascii="Tahoma" w:hAnsi="Tahoma" w:cs="Tahoma"/>
          <w:color w:val="000000"/>
          <w:sz w:val="20"/>
        </w:rPr>
        <w:t>ryzyk</w:t>
      </w:r>
      <w:proofErr w:type="spellEnd"/>
      <w:r w:rsidRPr="0067525B">
        <w:rPr>
          <w:rFonts w:ascii="Tahoma" w:hAnsi="Tahoma" w:cs="Tahoma"/>
          <w:sz w:val="20"/>
        </w:rPr>
        <w:t>.</w:t>
      </w:r>
    </w:p>
    <w:p w:rsidR="00831C46" w:rsidRPr="0067525B" w:rsidRDefault="00831C46" w:rsidP="00F024A9">
      <w:pPr>
        <w:pStyle w:val="WW-Tekstpodstawowywcity2"/>
        <w:numPr>
          <w:ilvl w:val="0"/>
          <w:numId w:val="30"/>
        </w:numPr>
        <w:spacing w:before="112" w:after="248"/>
        <w:rPr>
          <w:rFonts w:ascii="Tahoma" w:hAnsi="Tahoma" w:cs="Tahoma"/>
          <w:sz w:val="20"/>
        </w:rPr>
      </w:pPr>
      <w:r w:rsidRPr="0067525B">
        <w:rPr>
          <w:rFonts w:ascii="Tahoma" w:hAnsi="Tahoma" w:cs="Tahoma"/>
          <w:b/>
          <w:sz w:val="20"/>
        </w:rPr>
        <w:t xml:space="preserve">Klauzula funduszu prewencyjnego II – </w:t>
      </w:r>
      <w:r w:rsidRPr="0067525B">
        <w:rPr>
          <w:rFonts w:ascii="Tahoma" w:hAnsi="Tahoma" w:cs="Tahoma"/>
          <w:color w:val="000000"/>
          <w:sz w:val="20"/>
        </w:rPr>
        <w:t xml:space="preserve">Ubezpieczyciel stawia do dyspozycji Ubezpieczającego fundusz prewencyjny w wysokości 10% płaconych składek z całości ubezpieczeń zawartych w wyniku niniejszego przetargu, przy założeniu, że cel prewencyjny, na który zostaną przekazane środki zostanie zaakceptowany przez Ubezpieczyciela. Środki z funduszu prewencyjnego mogą być wykorzystane w całości przed zakończeniem okresu ubezpieczenia. Ubezpieczyciel przekazuje Ubezpieczającemu środki z funduszu prewencyjnego w ciągu 3 miesięcy od dnia otrzymania wniosku o przyznanie tych środków. Ubezpieczający przedstawi Ubezpieczycielowi rachunki lub kosztorys potwierdzający wydatki z tego funduszu. Ponadto czynności, jakie zostaną podjęte w związku z przyznaniem środków będą realizowane w oparciu o uregulowania wewnętrzne Ubezpieczyciela dotyczące przyznawania i rozliczania środków na cele prewencyjne. Dotyczy wszystkich </w:t>
      </w:r>
      <w:proofErr w:type="spellStart"/>
      <w:r w:rsidRPr="0067525B">
        <w:rPr>
          <w:rFonts w:ascii="Tahoma" w:hAnsi="Tahoma" w:cs="Tahoma"/>
          <w:color w:val="000000"/>
          <w:sz w:val="20"/>
        </w:rPr>
        <w:t>ryzyk</w:t>
      </w:r>
      <w:proofErr w:type="spellEnd"/>
      <w:r w:rsidRPr="0067525B">
        <w:rPr>
          <w:rFonts w:ascii="Tahoma" w:hAnsi="Tahoma" w:cs="Tahoma"/>
          <w:sz w:val="20"/>
        </w:rPr>
        <w:t>.</w:t>
      </w:r>
    </w:p>
    <w:p w:rsidR="00831C46" w:rsidRPr="0067525B" w:rsidRDefault="00831C46" w:rsidP="00F024A9">
      <w:pPr>
        <w:pStyle w:val="WW-Tekstpodstawowywcity2"/>
        <w:numPr>
          <w:ilvl w:val="0"/>
          <w:numId w:val="30"/>
        </w:numPr>
        <w:spacing w:before="112" w:after="248"/>
        <w:rPr>
          <w:rFonts w:ascii="Tahoma" w:hAnsi="Tahoma" w:cs="Tahoma"/>
          <w:sz w:val="20"/>
        </w:rPr>
      </w:pPr>
      <w:r w:rsidRPr="0067525B">
        <w:rPr>
          <w:rFonts w:ascii="Tahoma" w:hAnsi="Tahoma" w:cs="Tahoma"/>
          <w:b/>
          <w:sz w:val="20"/>
        </w:rPr>
        <w:t xml:space="preserve">Klauzula zniesienia limitów odpowiedzialności dla klauzul automatycznego pokrycia </w:t>
      </w:r>
      <w:r w:rsidRPr="0067525B">
        <w:rPr>
          <w:rFonts w:ascii="Tahoma" w:hAnsi="Tahoma" w:cs="Tahoma"/>
          <w:sz w:val="20"/>
        </w:rPr>
        <w:t>– na mocy niniejszej klauzuli Ubezpieczyciel znosi całkowicie limity odpowiedzialności, o których mowa w klauzuli automatycznego pokrycia w sprzęcie elektronicznym oraz automatycznego pokrycia w środkach trwałych i wyposażeniu. Pozostałe zapisy ww. klauzul automatycznego pokrycia pozostają bez zmian.</w:t>
      </w:r>
    </w:p>
    <w:p w:rsidR="00831C46" w:rsidRPr="00D5353D" w:rsidRDefault="00831C46" w:rsidP="00F024A9">
      <w:pPr>
        <w:pStyle w:val="WW-Tekstpodstawowywcity2"/>
        <w:numPr>
          <w:ilvl w:val="0"/>
          <w:numId w:val="30"/>
        </w:numPr>
        <w:rPr>
          <w:rFonts w:ascii="Tahoma" w:hAnsi="Tahoma" w:cs="Tahoma"/>
          <w:sz w:val="20"/>
        </w:rPr>
      </w:pPr>
      <w:r w:rsidRPr="00D5353D">
        <w:rPr>
          <w:rFonts w:ascii="Tahoma" w:hAnsi="Tahoma" w:cs="Tahoma"/>
          <w:b/>
          <w:sz w:val="20"/>
        </w:rPr>
        <w:t>Klauzula zniżki z tytułu niskiej szkodowości</w:t>
      </w:r>
      <w:r w:rsidRPr="00D5353D">
        <w:rPr>
          <w:rFonts w:ascii="Tahoma" w:hAnsi="Tahoma" w:cs="Tahoma"/>
          <w:sz w:val="20"/>
        </w:rPr>
        <w:t xml:space="preserve"> – z zachowaniem pozostałych niezmienionych niniejszą klauzulą postanowień umowy ubezpieczenia wprowadza się następujące postanowienia. W przypadku kiedy wskaźnik szkodowości (</w:t>
      </w:r>
      <w:proofErr w:type="spellStart"/>
      <w:r w:rsidRPr="00D5353D">
        <w:rPr>
          <w:rFonts w:ascii="Tahoma" w:hAnsi="Tahoma" w:cs="Tahoma"/>
          <w:sz w:val="20"/>
        </w:rPr>
        <w:t>W</w:t>
      </w:r>
      <w:r w:rsidRPr="00D5353D">
        <w:rPr>
          <w:rFonts w:ascii="Tahoma" w:hAnsi="Tahoma" w:cs="Tahoma"/>
          <w:sz w:val="20"/>
          <w:vertAlign w:val="subscript"/>
        </w:rPr>
        <w:t>s</w:t>
      </w:r>
      <w:proofErr w:type="spellEnd"/>
      <w:r w:rsidRPr="00D5353D">
        <w:rPr>
          <w:rFonts w:ascii="Tahoma" w:hAnsi="Tahoma" w:cs="Tahoma"/>
          <w:sz w:val="20"/>
        </w:rPr>
        <w:t xml:space="preserve">) Ubezpieczającego/Ubezpieczonego po 10 miesiącach w pierwszym roku ubezpieczenia (okresie rozliczeniowym) nie przekroczy 40% Ubezpieczyciel udzieli zniżki w składce na kolejny okres ubezpieczenia (rozliczeniowy) w wysokości 10%. Klauzula dotyczy wszystkich </w:t>
      </w:r>
      <w:proofErr w:type="spellStart"/>
      <w:r w:rsidRPr="00D5353D">
        <w:rPr>
          <w:rFonts w:ascii="Tahoma" w:hAnsi="Tahoma" w:cs="Tahoma"/>
          <w:sz w:val="20"/>
        </w:rPr>
        <w:t>ryzyk</w:t>
      </w:r>
      <w:proofErr w:type="spellEnd"/>
      <w:r w:rsidRPr="00D5353D">
        <w:rPr>
          <w:rFonts w:ascii="Tahoma" w:hAnsi="Tahoma" w:cs="Tahoma"/>
          <w:sz w:val="20"/>
        </w:rPr>
        <w:t>.</w:t>
      </w:r>
    </w:p>
    <w:p w:rsidR="00831C46" w:rsidRPr="00D5353D" w:rsidRDefault="00831C46" w:rsidP="00831C46">
      <w:pPr>
        <w:tabs>
          <w:tab w:val="num" w:pos="1070"/>
        </w:tabs>
        <w:spacing w:before="112" w:after="248"/>
        <w:ind w:left="786"/>
        <w:jc w:val="both"/>
        <w:rPr>
          <w:rFonts w:ascii="Tahoma" w:hAnsi="Tahoma" w:cs="Tahoma"/>
        </w:rPr>
      </w:pPr>
      <w:r w:rsidRPr="00D5353D">
        <w:rPr>
          <w:rFonts w:ascii="Tahoma" w:hAnsi="Tahoma" w:cs="Tahoma"/>
        </w:rPr>
        <w:tab/>
        <w:t>Wskaźnik szkodowości (</w:t>
      </w:r>
      <w:proofErr w:type="spellStart"/>
      <w:r w:rsidRPr="00D5353D">
        <w:rPr>
          <w:rFonts w:ascii="Tahoma" w:hAnsi="Tahoma" w:cs="Tahoma"/>
        </w:rPr>
        <w:t>W</w:t>
      </w:r>
      <w:r w:rsidRPr="00D5353D">
        <w:rPr>
          <w:rFonts w:ascii="Tahoma" w:hAnsi="Tahoma" w:cs="Tahoma"/>
          <w:vertAlign w:val="subscript"/>
        </w:rPr>
        <w:t>s</w:t>
      </w:r>
      <w:proofErr w:type="spellEnd"/>
      <w:r w:rsidRPr="00D5353D">
        <w:rPr>
          <w:rFonts w:ascii="Tahoma" w:hAnsi="Tahoma" w:cs="Tahoma"/>
          <w:vertAlign w:val="subscript"/>
        </w:rPr>
        <w:t>)</w:t>
      </w:r>
      <w:r w:rsidRPr="00D5353D">
        <w:rPr>
          <w:rFonts w:ascii="Tahoma" w:hAnsi="Tahoma" w:cs="Tahoma"/>
        </w:rPr>
        <w:t>, o którym mowa wyżej zostanie wyliczony wg. poniższego wzoru:</w:t>
      </w:r>
    </w:p>
    <w:p w:rsidR="00831C46" w:rsidRPr="00452DC2" w:rsidRDefault="00831C46" w:rsidP="00831C46">
      <w:pPr>
        <w:pStyle w:val="WW-Tekstpodstawowywcity2"/>
        <w:ind w:left="1070" w:firstLine="0"/>
        <w:rPr>
          <w:rFonts w:ascii="Tahoma" w:hAnsi="Tahoma" w:cs="Tahoma"/>
          <w:sz w:val="20"/>
        </w:rPr>
      </w:pPr>
      <w:proofErr w:type="spellStart"/>
      <w:r w:rsidRPr="00D5353D">
        <w:rPr>
          <w:rFonts w:ascii="Tahoma" w:hAnsi="Tahoma" w:cs="Tahoma"/>
          <w:b/>
          <w:sz w:val="22"/>
          <w:szCs w:val="22"/>
        </w:rPr>
        <w:t>W</w:t>
      </w:r>
      <w:r w:rsidRPr="00D5353D">
        <w:rPr>
          <w:rFonts w:ascii="Tahoma" w:hAnsi="Tahoma" w:cs="Tahoma"/>
          <w:b/>
          <w:sz w:val="22"/>
          <w:szCs w:val="22"/>
          <w:vertAlign w:val="subscript"/>
        </w:rPr>
        <w:t>s</w:t>
      </w:r>
      <w:proofErr w:type="spellEnd"/>
      <w:r w:rsidRPr="00D5353D">
        <w:rPr>
          <w:rFonts w:ascii="Tahoma" w:hAnsi="Tahoma" w:cs="Tahoma"/>
          <w:b/>
          <w:sz w:val="22"/>
          <w:szCs w:val="22"/>
        </w:rPr>
        <w:t xml:space="preserve"> = </w:t>
      </w:r>
      <m:oMath>
        <m:f>
          <m:fPr>
            <m:ctrlPr>
              <w:rPr>
                <w:rFonts w:ascii="Cambria Math" w:hAnsi="Cambria Math" w:cs="Tahoma"/>
                <w:b/>
                <w:i/>
                <w:sz w:val="22"/>
                <w:szCs w:val="22"/>
              </w:rPr>
            </m:ctrlPr>
          </m:fPr>
          <m:num>
            <m:r>
              <m:rPr>
                <m:sty m:val="bi"/>
              </m:rPr>
              <w:rPr>
                <w:rFonts w:ascii="Cambria Math" w:hAnsi="Cambria Math" w:cs="Tahoma"/>
                <w:sz w:val="22"/>
                <w:szCs w:val="22"/>
              </w:rPr>
              <m:t>wypłacone odszkodowania+rezerwy na poczet zgłosoznych i niewypłaconych szkód</m:t>
            </m:r>
          </m:num>
          <m:den>
            <m:r>
              <m:rPr>
                <m:sty m:val="bi"/>
              </m:rPr>
              <w:rPr>
                <w:rFonts w:ascii="Cambria Math" w:hAnsi="Cambria Math" w:cs="Tahoma"/>
                <w:sz w:val="22"/>
                <w:szCs w:val="22"/>
              </w:rPr>
              <m:t>łączna składka ubezpieczeniowa</m:t>
            </m:r>
          </m:den>
        </m:f>
      </m:oMath>
    </w:p>
    <w:p w:rsidR="00831C46" w:rsidRPr="007F2FC9" w:rsidRDefault="00831C46" w:rsidP="00831C46">
      <w:pPr>
        <w:pStyle w:val="WW-Tekstpodstawowywcity2"/>
        <w:ind w:left="1070" w:firstLine="0"/>
        <w:rPr>
          <w:rFonts w:ascii="Tahoma" w:hAnsi="Tahoma" w:cs="Tahoma"/>
          <w:sz w:val="20"/>
        </w:rPr>
      </w:pPr>
    </w:p>
    <w:p w:rsidR="00831C46" w:rsidRPr="006924EA" w:rsidRDefault="00831C46" w:rsidP="00F024A9">
      <w:pPr>
        <w:pStyle w:val="WW-Tekstpodstawowywcity2"/>
        <w:numPr>
          <w:ilvl w:val="0"/>
          <w:numId w:val="30"/>
        </w:numPr>
        <w:rPr>
          <w:rFonts w:ascii="Tahoma" w:hAnsi="Tahoma" w:cs="Tahoma"/>
          <w:sz w:val="20"/>
        </w:rPr>
      </w:pPr>
      <w:r w:rsidRPr="00464461">
        <w:rPr>
          <w:rFonts w:ascii="Tahoma" w:hAnsi="Tahoma" w:cs="Tahoma"/>
          <w:b/>
          <w:sz w:val="20"/>
        </w:rPr>
        <w:t>Klauzula kompensacji sum ubezpieczenia</w:t>
      </w:r>
      <w:r w:rsidRPr="00464461">
        <w:rPr>
          <w:rFonts w:ascii="Tahoma" w:hAnsi="Tahoma" w:cs="Tahoma"/>
          <w:sz w:val="20"/>
        </w:rPr>
        <w:t xml:space="preserve"> - z zachowaniem pozostałych niezmienionych niniejszą klauzulą postanowień OWU i innych postanowień umowy ubezpieczenia ustala się, że w przypadku gdy suma ubezpieczenia niektórych pozycji jest wyższa niż ich wartość (tzw. nadubezpieczenie), nadwyżka ta zostanie zaliczona na pozycje, co do których występuje </w:t>
      </w:r>
      <w:r w:rsidRPr="00464461">
        <w:rPr>
          <w:rFonts w:ascii="Tahoma" w:hAnsi="Tahoma" w:cs="Tahoma"/>
          <w:sz w:val="20"/>
        </w:rPr>
        <w:lastRenderedPageBreak/>
        <w:t xml:space="preserve">niedoubezpieczenie. Wyrównanie sum ubezpieczenia odbywa się w ramach mienia, w którym wystąpiła szkoda. Dotyczy wszystkich </w:t>
      </w:r>
      <w:proofErr w:type="spellStart"/>
      <w:r w:rsidRPr="00464461">
        <w:rPr>
          <w:rFonts w:ascii="Tahoma" w:hAnsi="Tahoma" w:cs="Tahoma"/>
          <w:sz w:val="20"/>
        </w:rPr>
        <w:t>ryzyk</w:t>
      </w:r>
      <w:proofErr w:type="spellEnd"/>
      <w:r w:rsidRPr="00464461">
        <w:rPr>
          <w:rFonts w:ascii="Tahoma" w:hAnsi="Tahoma" w:cs="Tahoma"/>
          <w:sz w:val="20"/>
        </w:rPr>
        <w:t xml:space="preserve"> z </w:t>
      </w:r>
      <w:r w:rsidRPr="006924EA">
        <w:rPr>
          <w:rFonts w:ascii="Tahoma" w:hAnsi="Tahoma" w:cs="Tahoma"/>
          <w:sz w:val="20"/>
        </w:rPr>
        <w:t>wyłączeniem odpowiedzialności cywilnej.</w:t>
      </w:r>
    </w:p>
    <w:p w:rsidR="00831C46" w:rsidRPr="006924EA" w:rsidRDefault="00831C46" w:rsidP="00831C46">
      <w:pPr>
        <w:pStyle w:val="WW-Tekstpodstawowywcity2"/>
        <w:ind w:left="1070" w:firstLine="0"/>
        <w:rPr>
          <w:rFonts w:ascii="Tahoma" w:hAnsi="Tahoma" w:cs="Tahoma"/>
          <w:sz w:val="20"/>
        </w:rPr>
      </w:pPr>
    </w:p>
    <w:p w:rsidR="00831C46" w:rsidRPr="006924EA" w:rsidRDefault="00831C46" w:rsidP="00F024A9">
      <w:pPr>
        <w:pStyle w:val="WW-Tekstpodstawowywcity2"/>
        <w:numPr>
          <w:ilvl w:val="0"/>
          <w:numId w:val="30"/>
        </w:numPr>
        <w:rPr>
          <w:rFonts w:ascii="Tahoma" w:hAnsi="Tahoma" w:cs="Tahoma"/>
          <w:sz w:val="20"/>
        </w:rPr>
      </w:pPr>
      <w:r w:rsidRPr="006924EA">
        <w:rPr>
          <w:rFonts w:ascii="Tahoma" w:hAnsi="Tahoma" w:cs="Tahoma"/>
          <w:b/>
          <w:sz w:val="20"/>
        </w:rPr>
        <w:t>Klauzula uznania kosztów dodatkowych wynikających z braku części zamiennych</w:t>
      </w:r>
      <w:r w:rsidRPr="006924EA">
        <w:rPr>
          <w:rFonts w:ascii="Tahoma" w:hAnsi="Tahoma" w:cs="Tahoma"/>
          <w:sz w:val="20"/>
        </w:rPr>
        <w:t xml:space="preserve"> – ustala się z zachowaniem pozostałych niezmienionych postanowień umowy ubezpieczenia, że Ubezpieczyciel zwiększy wypłacone odszkodowania o koszty dodatkowe poniesione przez Ubezpieczonego wynikające z braku części zamiennych lub materiałów potrzebnych do przywrócenia stanu istniejącego przed szkodą do limitu odpowiedzialności 200 000,00 zł na jedno i wszystkie zdarzenia w okresie ubezpieczenia. Dotyczy ubezpieczenia mienia od wszystkich </w:t>
      </w:r>
      <w:proofErr w:type="spellStart"/>
      <w:r w:rsidRPr="006924EA">
        <w:rPr>
          <w:rFonts w:ascii="Tahoma" w:hAnsi="Tahoma" w:cs="Tahoma"/>
          <w:sz w:val="20"/>
        </w:rPr>
        <w:t>ryzyk</w:t>
      </w:r>
      <w:proofErr w:type="spellEnd"/>
      <w:r w:rsidRPr="006924EA">
        <w:rPr>
          <w:rFonts w:ascii="Tahoma" w:hAnsi="Tahoma" w:cs="Tahoma"/>
          <w:sz w:val="20"/>
        </w:rPr>
        <w:t xml:space="preserve">, ubezpieczenia sprzętu elektronicznego od wszystkich </w:t>
      </w:r>
      <w:proofErr w:type="spellStart"/>
      <w:r w:rsidRPr="006924EA">
        <w:rPr>
          <w:rFonts w:ascii="Tahoma" w:hAnsi="Tahoma" w:cs="Tahoma"/>
          <w:sz w:val="20"/>
        </w:rPr>
        <w:t>ryzyk</w:t>
      </w:r>
      <w:proofErr w:type="spellEnd"/>
      <w:r w:rsidRPr="006924EA">
        <w:rPr>
          <w:rFonts w:ascii="Tahoma" w:hAnsi="Tahoma" w:cs="Tahoma"/>
          <w:sz w:val="20"/>
        </w:rPr>
        <w:t>, ubezpieczenia maszyn od uszkodzeń oraz ubezpieczenia maszyn i urządzeń drogowych od uszkodzeń (casco maszyn).</w:t>
      </w:r>
    </w:p>
    <w:p w:rsidR="00831C46" w:rsidRPr="006924EA" w:rsidRDefault="00831C46" w:rsidP="00831C46">
      <w:pPr>
        <w:pStyle w:val="Akapitzlist"/>
        <w:rPr>
          <w:rFonts w:ascii="Tahoma" w:hAnsi="Tahoma" w:cs="Tahoma"/>
          <w:sz w:val="20"/>
        </w:rPr>
      </w:pPr>
    </w:p>
    <w:p w:rsidR="00831C46" w:rsidRPr="006924EA" w:rsidRDefault="00831C46" w:rsidP="00F024A9">
      <w:pPr>
        <w:pStyle w:val="WW-Tekstpodstawowywcity2"/>
        <w:numPr>
          <w:ilvl w:val="0"/>
          <w:numId w:val="30"/>
        </w:numPr>
        <w:rPr>
          <w:rFonts w:ascii="Tahoma" w:hAnsi="Tahoma" w:cs="Tahoma"/>
          <w:sz w:val="20"/>
        </w:rPr>
      </w:pPr>
      <w:r w:rsidRPr="006924EA">
        <w:rPr>
          <w:rFonts w:ascii="Tahoma" w:hAnsi="Tahoma" w:cs="Tahoma"/>
          <w:b/>
          <w:sz w:val="20"/>
        </w:rPr>
        <w:t xml:space="preserve">Klauzula 168 godzin </w:t>
      </w:r>
      <w:r w:rsidRPr="006924EA">
        <w:rPr>
          <w:rFonts w:ascii="Tahoma" w:hAnsi="Tahoma" w:cs="Tahoma"/>
          <w:sz w:val="20"/>
        </w:rPr>
        <w:t xml:space="preserve">– </w:t>
      </w:r>
      <w:r w:rsidRPr="006924EA">
        <w:rPr>
          <w:rFonts w:ascii="Tahoma" w:hAnsi="Tahoma" w:cs="Tahoma"/>
          <w:iCs/>
          <w:sz w:val="20"/>
          <w:lang w:eastAsia="ar-SA"/>
        </w:rPr>
        <w:t>z zachowaniem pozostałych, niezmienionych niniejsza klauzula, postanowień umowy ubezpieczenia określonych we wniosku i ogólnych warunkach ubezpieczenia strony uzgodniły, że o</w:t>
      </w:r>
      <w:r w:rsidRPr="006924EA">
        <w:rPr>
          <w:rFonts w:ascii="Tahoma" w:hAnsi="Tahoma" w:cs="Tahoma"/>
          <w:sz w:val="20"/>
          <w:lang w:eastAsia="ar-SA"/>
        </w:rPr>
        <w:t>chroną ubezpieczeniową w zakresie odpowiedzialności cywilnej objęte są szkody kolejne powstałe z tej samej przyczyny w tym samym miejscu do upływu 7 dni od zgłoszenia pierwszej szkody.</w:t>
      </w:r>
    </w:p>
    <w:p w:rsidR="00831C46" w:rsidRPr="006924EA" w:rsidRDefault="00831C46" w:rsidP="00831C46">
      <w:pPr>
        <w:pStyle w:val="Akapitzlist"/>
        <w:rPr>
          <w:rFonts w:ascii="Tahoma" w:hAnsi="Tahoma" w:cs="Tahoma"/>
          <w:sz w:val="20"/>
        </w:rPr>
      </w:pPr>
    </w:p>
    <w:p w:rsidR="00831C46" w:rsidRPr="006924EA" w:rsidRDefault="00831C46" w:rsidP="00F024A9">
      <w:pPr>
        <w:pStyle w:val="WW-Tekstpodstawowywcity2"/>
        <w:numPr>
          <w:ilvl w:val="0"/>
          <w:numId w:val="30"/>
        </w:numPr>
        <w:rPr>
          <w:rStyle w:val="Pogrubienie"/>
          <w:rFonts w:ascii="Tahoma" w:hAnsi="Tahoma" w:cs="Tahoma"/>
          <w:bCs w:val="0"/>
          <w:sz w:val="20"/>
        </w:rPr>
      </w:pPr>
      <w:r w:rsidRPr="006924EA">
        <w:rPr>
          <w:rFonts w:ascii="Tahoma" w:hAnsi="Tahoma" w:cs="Tahoma"/>
          <w:b/>
          <w:sz w:val="20"/>
        </w:rPr>
        <w:t>Klauzula odpowiedzialności za długotrwałe oddziaływanie czynników</w:t>
      </w:r>
      <w:r w:rsidRPr="006924EA">
        <w:rPr>
          <w:rFonts w:ascii="Tahoma" w:hAnsi="Tahoma" w:cs="Tahoma"/>
          <w:sz w:val="20"/>
        </w:rPr>
        <w:t xml:space="preserve"> – na mocy niniejszej klauzuli zakres ubezpieczenia w ubezpieczeniu odpowiedzialności cywilnej zostaje rozszerzony o </w:t>
      </w:r>
      <w:r w:rsidRPr="006924EA">
        <w:rPr>
          <w:rFonts w:ascii="Tahoma" w:hAnsi="Tahoma" w:cs="Tahoma"/>
          <w:sz w:val="20"/>
          <w:shd w:val="clear" w:color="auto" w:fill="FFFFFF"/>
        </w:rPr>
        <w:t xml:space="preserve">odpowiedzialność za </w:t>
      </w:r>
      <w:r w:rsidRPr="006924EA">
        <w:rPr>
          <w:rStyle w:val="Pogrubienie"/>
          <w:rFonts w:ascii="Tahoma" w:hAnsi="Tahoma" w:cs="Tahoma"/>
          <w:sz w:val="20"/>
          <w:shd w:val="clear" w:color="auto" w:fill="FFFFFF"/>
        </w:rPr>
        <w:t xml:space="preserve">szkody będące bezpośrednim następstwem </w:t>
      </w:r>
      <w:r w:rsidRPr="006924EA">
        <w:rPr>
          <w:rFonts w:ascii="Tahoma" w:hAnsi="Tahoma" w:cs="Tahoma"/>
          <w:sz w:val="20"/>
          <w:shd w:val="clear" w:color="auto" w:fill="FFFFFF"/>
        </w:rPr>
        <w:t xml:space="preserve">długotrwałego oddziaływania wody, wilgoci, zagrzybienia, wibracji, temperatury, oparów, dymu, gazu, pyłów, sadzy, ścieków, jeżeli ubezpieczony nie miał wiedzy o długotrwałym oddziaływaniu tych czynników </w:t>
      </w:r>
      <w:r w:rsidRPr="006924EA">
        <w:rPr>
          <w:rStyle w:val="Pogrubienie"/>
          <w:rFonts w:ascii="Tahoma" w:hAnsi="Tahoma" w:cs="Tahoma"/>
          <w:sz w:val="20"/>
          <w:shd w:val="clear" w:color="auto" w:fill="FFFFFF"/>
        </w:rPr>
        <w:t xml:space="preserve">i podjął niezbędne czynności mające na celu zapobieżenie lub ograniczenie oddziaływania tych czynników w terminie 14 dni od dnia uzyskania takiej wiedzy. Niniejsza klauzula nie ma zastosowania do odpowiedzialności cywilnej za szkody w środowisku naturalnym. Limit odpowiedzialności 100 000,00 zł na jeden i wszystkie wypadki ubezpieczeniowe </w:t>
      </w:r>
      <w:r w:rsidRPr="006924EA">
        <w:rPr>
          <w:rStyle w:val="Pogrubienie"/>
          <w:rFonts w:ascii="Tahoma" w:hAnsi="Tahoma" w:cs="Tahoma"/>
          <w:sz w:val="20"/>
          <w:shd w:val="clear" w:color="auto" w:fill="FFFFFF"/>
        </w:rPr>
        <w:br/>
        <w:t>w okresie ubezpieczenia.</w:t>
      </w:r>
    </w:p>
    <w:p w:rsidR="00831C46" w:rsidRPr="0067525B" w:rsidRDefault="00831C46" w:rsidP="00831C46">
      <w:pPr>
        <w:pStyle w:val="Akapitzlist"/>
        <w:rPr>
          <w:rFonts w:ascii="Tahoma" w:hAnsi="Tahoma" w:cs="Tahoma"/>
          <w:b/>
          <w:color w:val="FF0000"/>
          <w:sz w:val="20"/>
        </w:rPr>
      </w:pPr>
    </w:p>
    <w:p w:rsidR="00831C46" w:rsidRPr="0067525B" w:rsidRDefault="00831C46" w:rsidP="00F024A9">
      <w:pPr>
        <w:pStyle w:val="WW-Tekstpodstawowywcity2"/>
        <w:numPr>
          <w:ilvl w:val="0"/>
          <w:numId w:val="30"/>
        </w:numPr>
        <w:rPr>
          <w:rStyle w:val="Pogrubienie"/>
          <w:rFonts w:ascii="Tahoma" w:hAnsi="Tahoma" w:cs="Tahoma"/>
          <w:bCs w:val="0"/>
          <w:sz w:val="20"/>
        </w:rPr>
      </w:pPr>
      <w:r w:rsidRPr="0067525B">
        <w:rPr>
          <w:rFonts w:ascii="Tahoma" w:hAnsi="Tahoma" w:cs="Tahoma"/>
          <w:b/>
          <w:sz w:val="20"/>
        </w:rPr>
        <w:t xml:space="preserve">Klauzula odpowiedzialności w związku z naruszeniem przepisów o ochronie danych osobowych – </w:t>
      </w:r>
      <w:r w:rsidRPr="0067525B">
        <w:rPr>
          <w:rFonts w:ascii="Tahoma" w:hAnsi="Tahoma" w:cs="Tahoma"/>
          <w:sz w:val="20"/>
        </w:rPr>
        <w:t xml:space="preserve">na mocy niniejszej klauzuli zakres ubezpieczenia w ubezpieczeniu odpowiedzialności cywilnej zostanie rozszerzony o odpowiedzialność za szkody polegające na naruszeniu dóbr osobistych, innych niż szkody osobowe, w związku  z naruszeniem przepisów o ochronie danych osobowych (odpowiedzialność na podstawie art. 448 </w:t>
      </w:r>
      <w:proofErr w:type="spellStart"/>
      <w:r w:rsidRPr="0067525B">
        <w:rPr>
          <w:rFonts w:ascii="Tahoma" w:hAnsi="Tahoma" w:cs="Tahoma"/>
          <w:sz w:val="20"/>
        </w:rPr>
        <w:t>kc</w:t>
      </w:r>
      <w:proofErr w:type="spellEnd"/>
      <w:r w:rsidRPr="0067525B">
        <w:rPr>
          <w:rFonts w:ascii="Tahoma" w:hAnsi="Tahoma" w:cs="Tahoma"/>
          <w:sz w:val="20"/>
        </w:rPr>
        <w:t xml:space="preserve"> w związku z art. 23 i 24 </w:t>
      </w:r>
      <w:proofErr w:type="spellStart"/>
      <w:r w:rsidRPr="0067525B">
        <w:rPr>
          <w:rFonts w:ascii="Tahoma" w:hAnsi="Tahoma" w:cs="Tahoma"/>
          <w:sz w:val="20"/>
        </w:rPr>
        <w:t>kc</w:t>
      </w:r>
      <w:proofErr w:type="spellEnd"/>
      <w:r w:rsidRPr="0067525B">
        <w:rPr>
          <w:rFonts w:ascii="Tahoma" w:hAnsi="Tahoma" w:cs="Tahoma"/>
          <w:sz w:val="20"/>
        </w:rPr>
        <w:t xml:space="preserve">; odpowiedzialność na podstawie art. </w:t>
      </w:r>
      <w:r w:rsidRPr="0067525B">
        <w:rPr>
          <w:rFonts w:ascii="Arial" w:hAnsi="Arial" w:cs="Arial"/>
          <w:sz w:val="20"/>
        </w:rPr>
        <w:t xml:space="preserve">82 Rozporządzenia Parlamentu Europejskiego i Rady 2016/679 z dnia 27 kwietnia 2016 r. w sprawie ochrony osób fizycznych w związku z przetwarzaniem danych osobowych i w sprawie swobodnego </w:t>
      </w:r>
      <w:r w:rsidRPr="006924EA">
        <w:rPr>
          <w:rFonts w:ascii="Arial" w:hAnsi="Arial" w:cs="Arial"/>
          <w:sz w:val="20"/>
        </w:rPr>
        <w:t>przepływu takich danych oraz uchylenia dyrektywy 95/46/WE – RODO)</w:t>
      </w:r>
      <w:r w:rsidRPr="006924EA">
        <w:rPr>
          <w:rFonts w:ascii="Tahoma" w:hAnsi="Tahoma" w:cs="Tahoma"/>
          <w:sz w:val="20"/>
        </w:rPr>
        <w:t>.</w:t>
      </w:r>
      <w:r w:rsidRPr="006924EA">
        <w:rPr>
          <w:rStyle w:val="Pogrubienie"/>
          <w:rFonts w:ascii="Tahoma" w:hAnsi="Tahoma" w:cs="Tahoma"/>
          <w:sz w:val="20"/>
          <w:shd w:val="clear" w:color="auto" w:fill="FFFFFF"/>
        </w:rPr>
        <w:t xml:space="preserve"> Limit odpowiedzialności 200 000,00 zł </w:t>
      </w:r>
      <w:r w:rsidRPr="0067525B">
        <w:rPr>
          <w:rStyle w:val="Pogrubienie"/>
          <w:rFonts w:ascii="Tahoma" w:hAnsi="Tahoma" w:cs="Tahoma"/>
          <w:color w:val="000000"/>
          <w:sz w:val="20"/>
          <w:shd w:val="clear" w:color="auto" w:fill="FFFFFF"/>
        </w:rPr>
        <w:t xml:space="preserve">na jeden i wszystkie wypadki ubezpieczeniowe w okresie ubezpieczenia. </w:t>
      </w:r>
    </w:p>
    <w:p w:rsidR="00831C46" w:rsidRPr="006924EA" w:rsidRDefault="00831C46" w:rsidP="00831C46">
      <w:pPr>
        <w:pStyle w:val="Akapitzlist"/>
        <w:rPr>
          <w:rFonts w:ascii="Tahoma" w:hAnsi="Tahoma" w:cs="Tahoma"/>
          <w:b/>
          <w:sz w:val="20"/>
        </w:rPr>
      </w:pPr>
    </w:p>
    <w:p w:rsidR="00831C46" w:rsidRPr="006924EA" w:rsidRDefault="00831C46" w:rsidP="00F024A9">
      <w:pPr>
        <w:pStyle w:val="Akapitzlist"/>
        <w:numPr>
          <w:ilvl w:val="0"/>
          <w:numId w:val="30"/>
        </w:numPr>
        <w:jc w:val="both"/>
        <w:rPr>
          <w:rFonts w:ascii="Tahoma" w:hAnsi="Tahoma" w:cs="Tahoma"/>
          <w:sz w:val="20"/>
          <w:szCs w:val="20"/>
        </w:rPr>
      </w:pPr>
      <w:r w:rsidRPr="006924EA">
        <w:rPr>
          <w:rFonts w:ascii="Tahoma" w:hAnsi="Tahoma" w:cs="Tahoma"/>
          <w:b/>
          <w:iCs/>
          <w:sz w:val="20"/>
          <w:szCs w:val="20"/>
        </w:rPr>
        <w:t>Klauzula wężykowa</w:t>
      </w:r>
      <w:r w:rsidRPr="006924EA">
        <w:rPr>
          <w:rFonts w:ascii="Tahoma" w:hAnsi="Tahoma" w:cs="Tahoma"/>
          <w:iCs/>
          <w:sz w:val="20"/>
          <w:szCs w:val="20"/>
        </w:rPr>
        <w:t xml:space="preserve"> – ochrona ubezpieczeniowa obejmuje szkody w mieniu osób trzecich powstałe wskutek pęknięcia, oderwania lub odczepienia się wężyka, służącego do przepływu wody oraz powstałe wskutek pęknięcia lub rozszczelnienia instalacji wodociągowo-kanalizacyjnych lub centralnego ogrzewania, niezależnie od winy Ubezpieczonego. Limit odpowiedzialności wynosi 50 000,00 zł na jeden i wszystkie wypadki ubezpieczeniowe w okresie ubezpieczenia. Klauzula dotyczy ubezpieczenia odpowiedzialności cywilnej.</w:t>
      </w:r>
    </w:p>
    <w:p w:rsidR="00831C46" w:rsidRPr="006C168F" w:rsidRDefault="00831C46" w:rsidP="00831C46">
      <w:pPr>
        <w:pStyle w:val="WW-Tekstpodstawowywcity2"/>
        <w:ind w:left="1070" w:firstLine="0"/>
        <w:rPr>
          <w:rFonts w:ascii="Tahoma" w:hAnsi="Tahoma" w:cs="Tahoma"/>
          <w:sz w:val="20"/>
        </w:rPr>
      </w:pPr>
    </w:p>
    <w:p w:rsidR="00831C46" w:rsidRDefault="00831C46" w:rsidP="00831C46">
      <w:pPr>
        <w:pStyle w:val="WW-Tekstpodstawowy3"/>
        <w:rPr>
          <w:rFonts w:ascii="Tahoma" w:hAnsi="Tahoma" w:cs="Tahoma"/>
          <w:sz w:val="20"/>
          <w:highlight w:val="green"/>
        </w:rPr>
      </w:pPr>
    </w:p>
    <w:p w:rsidR="00831C46" w:rsidRPr="006924EA" w:rsidRDefault="00831C46" w:rsidP="00831C46">
      <w:pPr>
        <w:pStyle w:val="WW-Tekstpodstawowy3"/>
        <w:rPr>
          <w:rFonts w:ascii="Tahoma" w:hAnsi="Tahoma" w:cs="Tahoma"/>
          <w:sz w:val="20"/>
        </w:rPr>
      </w:pPr>
      <w:r w:rsidRPr="006924EA">
        <w:rPr>
          <w:rFonts w:ascii="Tahoma" w:hAnsi="Tahoma" w:cs="Tahoma"/>
          <w:sz w:val="20"/>
        </w:rPr>
        <w:t>Część II Zamówienia</w:t>
      </w:r>
    </w:p>
    <w:p w:rsidR="00831C46" w:rsidRPr="006924EA" w:rsidRDefault="00831C46" w:rsidP="00831C46">
      <w:pPr>
        <w:jc w:val="center"/>
        <w:rPr>
          <w:rFonts w:ascii="Tahoma" w:hAnsi="Tahoma" w:cs="Tahoma"/>
          <w:b/>
          <w:u w:val="single"/>
        </w:rPr>
      </w:pPr>
    </w:p>
    <w:p w:rsidR="00831C46" w:rsidRPr="006924EA" w:rsidRDefault="00831C46" w:rsidP="00831C46">
      <w:pPr>
        <w:jc w:val="center"/>
        <w:rPr>
          <w:rFonts w:ascii="Tahoma" w:hAnsi="Tahoma" w:cs="Tahoma"/>
          <w:b/>
          <w:u w:val="single"/>
        </w:rPr>
      </w:pPr>
      <w:r w:rsidRPr="006924EA">
        <w:rPr>
          <w:rFonts w:ascii="Tahoma" w:hAnsi="Tahoma" w:cs="Tahoma"/>
          <w:b/>
          <w:u w:val="single"/>
        </w:rPr>
        <w:t>KLAUZULE OBLIGATORYJNIE WŁĄCZONE DO ZAKRESU UBEZPIECZENIA</w:t>
      </w:r>
    </w:p>
    <w:p w:rsidR="00831C46" w:rsidRPr="006924EA" w:rsidRDefault="00831C46" w:rsidP="00831C46"/>
    <w:p w:rsidR="00831C46" w:rsidRPr="006924EA" w:rsidRDefault="00831C46" w:rsidP="00F024A9">
      <w:pPr>
        <w:pStyle w:val="WW-Tekstpodstawowywcity2"/>
        <w:numPr>
          <w:ilvl w:val="0"/>
          <w:numId w:val="13"/>
        </w:numPr>
        <w:rPr>
          <w:rFonts w:ascii="Tahoma" w:hAnsi="Tahoma" w:cs="Tahoma"/>
          <w:sz w:val="20"/>
        </w:rPr>
      </w:pPr>
      <w:r w:rsidRPr="006924EA">
        <w:rPr>
          <w:rFonts w:ascii="Tahoma" w:hAnsi="Tahoma" w:cs="Tahoma"/>
          <w:b/>
          <w:color w:val="000000"/>
          <w:sz w:val="20"/>
        </w:rPr>
        <w:t xml:space="preserve">Klauzula płatności rat - </w:t>
      </w:r>
      <w:r w:rsidRPr="006924EA">
        <w:rPr>
          <w:rFonts w:ascii="Tahoma" w:hAnsi="Tahoma" w:cs="Tahoma"/>
          <w:sz w:val="20"/>
        </w:rPr>
        <w:t>w przypadku wypłaty odszkodowania,</w:t>
      </w:r>
      <w:r w:rsidRPr="006924EA">
        <w:rPr>
          <w:rFonts w:ascii="Tahoma" w:hAnsi="Tahoma" w:cs="Tahoma"/>
          <w:b/>
          <w:sz w:val="20"/>
        </w:rPr>
        <w:t xml:space="preserve"> </w:t>
      </w:r>
      <w:r w:rsidRPr="006924EA">
        <w:rPr>
          <w:rFonts w:ascii="Tahoma" w:hAnsi="Tahoma" w:cs="Tahoma"/>
          <w:sz w:val="20"/>
        </w:rPr>
        <w:t xml:space="preserve">Ubezpieczyciel nie jest uprawniony do potrącenia z kwoty odszkodowania rat jeszcze nie wymagalnych; jeżeli zapłata należnej Ubezpieczycielowi składki dokonywana jest w formie przelewu bankowego lub przekazu pocztowego, za datę opłacenia składki uważa się dzień złożenia </w:t>
      </w:r>
      <w:r w:rsidRPr="006924EA">
        <w:rPr>
          <w:rFonts w:ascii="Tahoma" w:hAnsi="Tahoma" w:cs="Tahoma"/>
          <w:sz w:val="20"/>
        </w:rPr>
        <w:lastRenderedPageBreak/>
        <w:t xml:space="preserve">w banku lub urzędzie pocztowym zlecenia płatniczego na rachunek Ubezpieczyciela, pod warunkiem posiadania na rachunku wystarczających środków. </w:t>
      </w:r>
    </w:p>
    <w:p w:rsidR="00831C46" w:rsidRPr="006924EA" w:rsidRDefault="00831C46" w:rsidP="00831C46">
      <w:pPr>
        <w:pStyle w:val="WW-Tekstpodstawowywcity2"/>
        <w:ind w:left="1070" w:firstLine="0"/>
        <w:rPr>
          <w:rFonts w:ascii="Tahoma" w:hAnsi="Tahoma" w:cs="Tahoma"/>
          <w:sz w:val="20"/>
        </w:rPr>
      </w:pPr>
    </w:p>
    <w:p w:rsidR="00831C46" w:rsidRPr="006924EA" w:rsidRDefault="00831C46" w:rsidP="00F024A9">
      <w:pPr>
        <w:pStyle w:val="WW-Tekstpodstawowywcity2"/>
        <w:numPr>
          <w:ilvl w:val="0"/>
          <w:numId w:val="13"/>
        </w:numPr>
        <w:rPr>
          <w:rFonts w:ascii="Tahoma" w:hAnsi="Tahoma" w:cs="Tahoma"/>
          <w:sz w:val="20"/>
        </w:rPr>
      </w:pPr>
      <w:r w:rsidRPr="006924EA">
        <w:rPr>
          <w:rFonts w:ascii="Tahoma" w:hAnsi="Tahoma" w:cs="Tahoma"/>
          <w:b/>
          <w:sz w:val="20"/>
        </w:rPr>
        <w:t xml:space="preserve">Klauzula niezawiadomienia w terminie o szkodzie - </w:t>
      </w:r>
      <w:r w:rsidRPr="006924EA">
        <w:rPr>
          <w:rFonts w:ascii="Tahoma" w:hAnsi="Tahoma" w:cs="Tahoma"/>
          <w:sz w:val="20"/>
        </w:rPr>
        <w:t>zapisane w Ogólnych Warunkach Ubezpieczenia skutki niezawiadomienia Ubezpieczyciela o szkodzie w odpowiednim terminie, mają zastosowanie tylko w sytuacji, kiedy niezawiadomienie w terminie przyczyniło się do zwiększenia szkody lub uniemożliwiło Ubezpieczycielowi ustalenie okoliczności i skutków bądź rozmiaru szkody.</w:t>
      </w:r>
    </w:p>
    <w:p w:rsidR="00831C46" w:rsidRPr="006924EA" w:rsidRDefault="00831C46" w:rsidP="00831C46">
      <w:pPr>
        <w:pStyle w:val="WW-Tekstpodstawowywcity2"/>
        <w:ind w:left="0" w:firstLine="0"/>
        <w:rPr>
          <w:rFonts w:ascii="Tahoma" w:hAnsi="Tahoma" w:cs="Tahoma"/>
          <w:sz w:val="20"/>
        </w:rPr>
      </w:pPr>
    </w:p>
    <w:p w:rsidR="00831C46" w:rsidRPr="006924EA" w:rsidRDefault="00831C46" w:rsidP="00F024A9">
      <w:pPr>
        <w:pStyle w:val="WW-Tekstpodstawowywcity2"/>
        <w:numPr>
          <w:ilvl w:val="0"/>
          <w:numId w:val="13"/>
        </w:numPr>
        <w:rPr>
          <w:rFonts w:ascii="Tahoma" w:hAnsi="Tahoma" w:cs="Tahoma"/>
          <w:sz w:val="20"/>
        </w:rPr>
      </w:pPr>
      <w:r w:rsidRPr="006924EA">
        <w:rPr>
          <w:rFonts w:ascii="Tahoma" w:hAnsi="Tahoma" w:cs="Tahoma"/>
          <w:b/>
          <w:sz w:val="20"/>
        </w:rPr>
        <w:t xml:space="preserve">Klauzula warunków i taryf – </w:t>
      </w:r>
      <w:r w:rsidRPr="006924EA">
        <w:rPr>
          <w:rFonts w:ascii="Tahoma" w:hAnsi="Tahoma" w:cs="Tahoma"/>
          <w:sz w:val="20"/>
        </w:rPr>
        <w:t xml:space="preserve">Ubezpieczyciel w trakcie trwania umowy ubezpieczenia będzie przyjmował nowe składniki majątku (doubezpieczenia oraz ubezpieczenia nowych pojazdów) Ubezpieczającego na warunkach nie gorszych niż zastosowane w ofercie złożonej w przetargu. Klauzula nie dotyczy przypadków uregulowanych w art. 816 </w:t>
      </w:r>
      <w:proofErr w:type="spellStart"/>
      <w:r w:rsidRPr="006924EA">
        <w:rPr>
          <w:rFonts w:ascii="Tahoma" w:hAnsi="Tahoma" w:cs="Tahoma"/>
          <w:sz w:val="20"/>
        </w:rPr>
        <w:t>kc</w:t>
      </w:r>
      <w:proofErr w:type="spellEnd"/>
      <w:r w:rsidRPr="006924EA">
        <w:rPr>
          <w:rFonts w:ascii="Tahoma" w:hAnsi="Tahoma" w:cs="Tahoma"/>
          <w:sz w:val="20"/>
        </w:rPr>
        <w:t>.</w:t>
      </w:r>
    </w:p>
    <w:p w:rsidR="00831C46" w:rsidRPr="00053D82" w:rsidRDefault="00831C46" w:rsidP="00831C46">
      <w:pPr>
        <w:pStyle w:val="Akapitzlist"/>
        <w:rPr>
          <w:rFonts w:ascii="Tahoma" w:hAnsi="Tahoma" w:cs="Tahoma"/>
          <w:b/>
          <w:sz w:val="20"/>
          <w:highlight w:val="green"/>
        </w:rPr>
      </w:pPr>
    </w:p>
    <w:p w:rsidR="00831C46" w:rsidRPr="000579E6" w:rsidRDefault="00831C46" w:rsidP="00831C46">
      <w:pPr>
        <w:pStyle w:val="WW-Tekstpodstawowywcity2"/>
        <w:jc w:val="center"/>
        <w:rPr>
          <w:rFonts w:ascii="Tahoma" w:hAnsi="Tahoma" w:cs="Tahoma"/>
          <w:b/>
          <w:sz w:val="20"/>
        </w:rPr>
      </w:pPr>
      <w:r w:rsidRPr="000A03D3">
        <w:rPr>
          <w:rFonts w:ascii="Tahoma" w:hAnsi="Tahoma" w:cs="Tahoma"/>
          <w:b/>
          <w:sz w:val="20"/>
          <w:u w:val="single"/>
        </w:rPr>
        <w:t xml:space="preserve">KLAUZULE </w:t>
      </w:r>
      <w:r w:rsidRPr="004F51EF">
        <w:rPr>
          <w:rFonts w:ascii="Tahoma" w:hAnsi="Tahoma" w:cs="Tahoma"/>
          <w:b/>
          <w:sz w:val="20"/>
          <w:u w:val="single"/>
        </w:rPr>
        <w:t xml:space="preserve">FAKULTATYWNE (podlegające ocenie zgodnie </w:t>
      </w:r>
      <w:r w:rsidRPr="001F6185">
        <w:rPr>
          <w:rFonts w:ascii="Tahoma" w:hAnsi="Tahoma" w:cs="Tahoma"/>
          <w:b/>
          <w:sz w:val="20"/>
          <w:u w:val="single"/>
        </w:rPr>
        <w:t>pkt. 19</w:t>
      </w:r>
      <w:r w:rsidRPr="004F51EF">
        <w:rPr>
          <w:rFonts w:ascii="Tahoma" w:hAnsi="Tahoma" w:cs="Tahoma"/>
          <w:b/>
          <w:sz w:val="20"/>
          <w:u w:val="single"/>
        </w:rPr>
        <w:t xml:space="preserve"> SIWZ)</w:t>
      </w:r>
    </w:p>
    <w:p w:rsidR="00831C46" w:rsidRPr="000A03D3" w:rsidRDefault="00831C46" w:rsidP="00831C46">
      <w:pPr>
        <w:pStyle w:val="Akapitzlist"/>
        <w:rPr>
          <w:rFonts w:ascii="Tahoma" w:hAnsi="Tahoma" w:cs="Tahoma"/>
          <w:b/>
          <w:sz w:val="20"/>
        </w:rPr>
      </w:pPr>
    </w:p>
    <w:p w:rsidR="00831C46" w:rsidRPr="000A03D3" w:rsidRDefault="00831C46" w:rsidP="00F024A9">
      <w:pPr>
        <w:pStyle w:val="WW-Tekstpodstawowywcity2"/>
        <w:numPr>
          <w:ilvl w:val="0"/>
          <w:numId w:val="13"/>
        </w:numPr>
        <w:rPr>
          <w:rFonts w:ascii="Tahoma" w:hAnsi="Tahoma" w:cs="Tahoma"/>
          <w:sz w:val="20"/>
        </w:rPr>
      </w:pPr>
      <w:r w:rsidRPr="000A03D3">
        <w:rPr>
          <w:rFonts w:ascii="Tahoma" w:hAnsi="Tahoma" w:cs="Tahoma"/>
          <w:b/>
          <w:sz w:val="20"/>
        </w:rPr>
        <w:t>Klauzula zaliczki na poczet odszkodowania</w:t>
      </w:r>
      <w:r w:rsidRPr="000A03D3">
        <w:rPr>
          <w:rFonts w:ascii="Tahoma" w:hAnsi="Tahoma" w:cs="Tahoma"/>
          <w:sz w:val="20"/>
        </w:rPr>
        <w:t xml:space="preserve"> – Ubezpieczyciel w przypadku potwierdzenia swojej odpowiedzialności za powstałą szkodę, wypłaca zaliczki na poczet odszkodowania w wysokości bez</w:t>
      </w:r>
      <w:r>
        <w:rPr>
          <w:rFonts w:ascii="Tahoma" w:hAnsi="Tahoma" w:cs="Tahoma"/>
          <w:sz w:val="20"/>
        </w:rPr>
        <w:t>s</w:t>
      </w:r>
      <w:r w:rsidRPr="000A03D3">
        <w:rPr>
          <w:rFonts w:ascii="Tahoma" w:hAnsi="Tahoma" w:cs="Tahoma"/>
          <w:sz w:val="20"/>
        </w:rPr>
        <w:t xml:space="preserve">pornych kosztów szkody stwierdzonych kosztorysem wewnętrznym lub zewnętrznym w ciągu 10 dni roboczych od zawiadomienia o szkodzie. Dotyczy wszystkich </w:t>
      </w:r>
      <w:proofErr w:type="spellStart"/>
      <w:r w:rsidRPr="000A03D3">
        <w:rPr>
          <w:rFonts w:ascii="Tahoma" w:hAnsi="Tahoma" w:cs="Tahoma"/>
          <w:sz w:val="20"/>
        </w:rPr>
        <w:t>ryzyk</w:t>
      </w:r>
      <w:proofErr w:type="spellEnd"/>
      <w:r w:rsidRPr="000A03D3">
        <w:rPr>
          <w:rFonts w:ascii="Tahoma" w:hAnsi="Tahoma" w:cs="Tahoma"/>
          <w:sz w:val="20"/>
        </w:rPr>
        <w:t xml:space="preserve"> z wyłączeniem ubezpieczenia odpowiedzialności cywilnej.</w:t>
      </w:r>
    </w:p>
    <w:p w:rsidR="00831C46" w:rsidRPr="000A03D3" w:rsidRDefault="00831C46" w:rsidP="00831C46">
      <w:pPr>
        <w:pStyle w:val="WW-Tekstpodstawowywcity2"/>
        <w:ind w:left="1070" w:firstLine="0"/>
        <w:rPr>
          <w:rFonts w:ascii="Tahoma" w:hAnsi="Tahoma" w:cs="Tahoma"/>
          <w:sz w:val="20"/>
        </w:rPr>
      </w:pPr>
    </w:p>
    <w:p w:rsidR="00831C46" w:rsidRPr="000A03D3" w:rsidRDefault="00831C46" w:rsidP="00F024A9">
      <w:pPr>
        <w:pStyle w:val="WW-Tekstpodstawowywcity2"/>
        <w:numPr>
          <w:ilvl w:val="0"/>
          <w:numId w:val="13"/>
        </w:numPr>
        <w:rPr>
          <w:rFonts w:ascii="Tahoma" w:hAnsi="Tahoma" w:cs="Tahoma"/>
          <w:sz w:val="20"/>
        </w:rPr>
      </w:pPr>
      <w:r w:rsidRPr="000A03D3">
        <w:rPr>
          <w:rFonts w:ascii="Tahoma" w:hAnsi="Tahoma" w:cs="Tahoma"/>
          <w:b/>
          <w:sz w:val="20"/>
        </w:rPr>
        <w:t>Klauzula funduszu prewencyjnego</w:t>
      </w:r>
      <w:r w:rsidRPr="000A03D3">
        <w:rPr>
          <w:rFonts w:ascii="Tahoma" w:hAnsi="Tahoma" w:cs="Tahoma"/>
          <w:sz w:val="20"/>
        </w:rPr>
        <w:t xml:space="preserve"> – Ubezpieczyciel stawia do dyspozycji fundusz prewencyjny w wysokości </w:t>
      </w:r>
      <w:r w:rsidRPr="0067525B">
        <w:rPr>
          <w:rFonts w:ascii="Tahoma" w:hAnsi="Tahoma" w:cs="Tahoma"/>
          <w:sz w:val="20"/>
        </w:rPr>
        <w:t>5%</w:t>
      </w:r>
      <w:r w:rsidRPr="000A03D3">
        <w:rPr>
          <w:rFonts w:ascii="Tahoma" w:hAnsi="Tahoma" w:cs="Tahoma"/>
          <w:sz w:val="20"/>
        </w:rPr>
        <w:t xml:space="preserve"> płaconych składek z całości ubezpieczeń komunikacyjnych na podstawie niniejszej umowy, </w:t>
      </w:r>
      <w:r w:rsidRPr="000A03D3">
        <w:rPr>
          <w:rFonts w:ascii="Tahoma" w:hAnsi="Tahoma" w:cs="Tahoma"/>
          <w:color w:val="000000"/>
          <w:sz w:val="20"/>
        </w:rPr>
        <w:t xml:space="preserve">przy założeniu, że cel prewencyjny, na który zostaną przekazane środki zostanie zaakceptowany przez Ubezpieczyciela. </w:t>
      </w:r>
      <w:r w:rsidRPr="000A03D3">
        <w:rPr>
          <w:rFonts w:ascii="Tahoma" w:hAnsi="Tahoma" w:cs="Tahoma"/>
          <w:sz w:val="20"/>
        </w:rPr>
        <w:t xml:space="preserve">Środki z funduszu prewencyjnego mogą być wykorzystane w całości już w pierwszym kwartale roku kalendarzowego, w którym zawarte są ubezpieczenia. Ubezpieczyciel przekazuje Ubezpieczającemu środki z funduszu prewencyjnego w ciągu 3 miesięcy od dnia otrzymania wniosku o przyznanie tych środków. Ubezpieczający przedstawi Ubezpieczycielowi rachunki lub kosztorys potwierdzający wydatki z tego funduszu. </w:t>
      </w:r>
      <w:r w:rsidRPr="000A03D3">
        <w:rPr>
          <w:rFonts w:ascii="Tahoma" w:hAnsi="Tahoma" w:cs="Tahoma"/>
          <w:color w:val="000000"/>
          <w:sz w:val="20"/>
        </w:rPr>
        <w:t xml:space="preserve">Ponadto czynności, jakie zostaną podjęte w związku z przyznaniem środków będą realizowane w oparciu o uregulowania wewnętrzne Ubezpieczyciela dotyczące przyznawania i rozliczania środków na cele prewencyjne. </w:t>
      </w:r>
      <w:r w:rsidRPr="000A03D3">
        <w:rPr>
          <w:rFonts w:ascii="Tahoma" w:hAnsi="Tahoma" w:cs="Tahoma"/>
          <w:sz w:val="20"/>
        </w:rPr>
        <w:t xml:space="preserve">Dotyczy wszystkich </w:t>
      </w:r>
      <w:proofErr w:type="spellStart"/>
      <w:r w:rsidRPr="000A03D3">
        <w:rPr>
          <w:rFonts w:ascii="Tahoma" w:hAnsi="Tahoma" w:cs="Tahoma"/>
          <w:sz w:val="20"/>
        </w:rPr>
        <w:t>ryzyk</w:t>
      </w:r>
      <w:proofErr w:type="spellEnd"/>
      <w:r w:rsidRPr="000A03D3">
        <w:rPr>
          <w:rFonts w:ascii="Tahoma" w:hAnsi="Tahoma" w:cs="Tahoma"/>
          <w:sz w:val="20"/>
        </w:rPr>
        <w:t xml:space="preserve"> komunikacyjnych.</w:t>
      </w:r>
    </w:p>
    <w:p w:rsidR="00831C46" w:rsidRPr="000A03D3" w:rsidRDefault="00831C46" w:rsidP="00831C46">
      <w:pPr>
        <w:pStyle w:val="Akapitzlist"/>
        <w:rPr>
          <w:rFonts w:ascii="Tahoma" w:hAnsi="Tahoma" w:cs="Tahoma"/>
          <w:b/>
          <w:sz w:val="20"/>
        </w:rPr>
      </w:pPr>
    </w:p>
    <w:p w:rsidR="00831C46" w:rsidRPr="007F2FC9" w:rsidRDefault="00831C46" w:rsidP="00F024A9">
      <w:pPr>
        <w:pStyle w:val="WW-Tekstpodstawowywcity2"/>
        <w:numPr>
          <w:ilvl w:val="0"/>
          <w:numId w:val="13"/>
        </w:numPr>
        <w:rPr>
          <w:rFonts w:ascii="Tahoma" w:hAnsi="Tahoma" w:cs="Tahoma"/>
          <w:sz w:val="20"/>
        </w:rPr>
      </w:pPr>
      <w:r w:rsidRPr="007F2FC9">
        <w:rPr>
          <w:rFonts w:ascii="Tahoma" w:hAnsi="Tahoma" w:cs="Tahoma"/>
          <w:b/>
          <w:sz w:val="20"/>
        </w:rPr>
        <w:t xml:space="preserve">Klauzula gwarantowanej sumy ubezpieczenia </w:t>
      </w:r>
      <w:r w:rsidRPr="007F2FC9">
        <w:rPr>
          <w:rFonts w:ascii="Tahoma" w:hAnsi="Tahoma" w:cs="Tahoma"/>
          <w:sz w:val="20"/>
        </w:rPr>
        <w:t>– na mocy niniejszej klauzuli wartość pojazdu określona w dniu zawarcia umowy ubezpieczenia (suma ubezpieczenia) obowiązuje przez cały roczny okres ubezpieczenia. Stałą wartość pojazdu (gwarantowaną sumę ubezpieczenia) stosuję się w przypadku szkody polegającej na kradzieży pojazdu, szkody całkowitej oraz w celu ustalenia czy wystąpił przypadek szkody całkowitej. Klauzula dotyczy ubezpieczenia autocasco dla pojazdów starszych niż 24 miesiące.</w:t>
      </w:r>
    </w:p>
    <w:p w:rsidR="00831C46" w:rsidRPr="000A03D3" w:rsidRDefault="00831C46" w:rsidP="00831C46">
      <w:pPr>
        <w:pStyle w:val="Akapitzlist"/>
        <w:rPr>
          <w:rFonts w:ascii="Tahoma" w:hAnsi="Tahoma" w:cs="Tahoma"/>
          <w:b/>
          <w:sz w:val="20"/>
        </w:rPr>
      </w:pPr>
    </w:p>
    <w:p w:rsidR="00831C46" w:rsidRPr="000A03D3" w:rsidRDefault="00831C46" w:rsidP="00F024A9">
      <w:pPr>
        <w:pStyle w:val="WW-Tekstpodstawowywcity2"/>
        <w:numPr>
          <w:ilvl w:val="0"/>
          <w:numId w:val="13"/>
        </w:numPr>
        <w:rPr>
          <w:rFonts w:ascii="Tahoma" w:hAnsi="Tahoma" w:cs="Tahoma"/>
          <w:sz w:val="20"/>
        </w:rPr>
      </w:pPr>
      <w:r w:rsidRPr="000A03D3">
        <w:rPr>
          <w:rFonts w:ascii="Tahoma" w:hAnsi="Tahoma" w:cs="Tahoma"/>
          <w:b/>
          <w:sz w:val="20"/>
        </w:rPr>
        <w:t>Klauzula pokrycia kosztów wymiany zamków i zabezpieczeń</w:t>
      </w:r>
      <w:r w:rsidRPr="000A03D3">
        <w:rPr>
          <w:rFonts w:ascii="Tahoma" w:hAnsi="Tahoma" w:cs="Tahoma"/>
          <w:sz w:val="20"/>
        </w:rPr>
        <w:t xml:space="preserve"> – na mocy niniejszej klauzuli Ubezpieczyciel zwróci Ubezpieczonemu poniesione i udokumentowane koszty wymiany wkładek zamków, przekodowania modułów zabezpieczeń antykradzieżowych i/lub wymiany zabezpieczeń antykradzieżowych w pojeździe, w przypadku utraty kluczy wraz ze sterownikami do urządzeń zabezpieczających przed kradzieżą (np. w wyniku zaginięcia lub kradzieży). Limit odpowiedzialności na jedno i wszystkie zdarzenia: 20 000,00 zł. Niniejszy limit jest limitem dodatkowym ponad sumę ubezpieczenia pojazdu. Klauzula dotyczy ubezpieczenia autocasco. </w:t>
      </w:r>
    </w:p>
    <w:p w:rsidR="00831C46" w:rsidRPr="000A03D3" w:rsidRDefault="00831C46" w:rsidP="00831C46">
      <w:pPr>
        <w:pStyle w:val="Akapitzlist"/>
        <w:rPr>
          <w:rFonts w:ascii="Tahoma" w:hAnsi="Tahoma" w:cs="Tahoma"/>
          <w:sz w:val="20"/>
        </w:rPr>
      </w:pPr>
    </w:p>
    <w:p w:rsidR="00831C46" w:rsidRPr="000A03D3" w:rsidRDefault="00831C46" w:rsidP="00F024A9">
      <w:pPr>
        <w:pStyle w:val="WW-Tekstpodstawowywcity2"/>
        <w:numPr>
          <w:ilvl w:val="0"/>
          <w:numId w:val="13"/>
        </w:numPr>
        <w:rPr>
          <w:rFonts w:ascii="Tahoma" w:hAnsi="Tahoma" w:cs="Tahoma"/>
          <w:sz w:val="20"/>
        </w:rPr>
      </w:pPr>
      <w:r w:rsidRPr="000A03D3">
        <w:rPr>
          <w:rFonts w:ascii="Tahoma" w:hAnsi="Tahoma" w:cs="Tahoma"/>
          <w:b/>
          <w:sz w:val="20"/>
        </w:rPr>
        <w:t>Klauzula zassania wody do silnika</w:t>
      </w:r>
      <w:r w:rsidRPr="000A03D3">
        <w:rPr>
          <w:rFonts w:ascii="Tahoma" w:hAnsi="Tahoma" w:cs="Tahoma"/>
          <w:sz w:val="20"/>
        </w:rPr>
        <w:t xml:space="preserve"> – na mocy niniejszej klauzuli Ubezpieczyciel potwierdza, że ochrona ubezpieczeniowa w ubezpieczeniu autocasco obejmuje szkody powstałe wskutek uszkodzenia silnika w wyniku zassania do niego wody.</w:t>
      </w:r>
    </w:p>
    <w:p w:rsidR="00831C46" w:rsidRPr="000A03D3" w:rsidRDefault="00831C46" w:rsidP="00831C46">
      <w:pPr>
        <w:pStyle w:val="Akapitzlist"/>
        <w:rPr>
          <w:rFonts w:ascii="Tahoma" w:hAnsi="Tahoma" w:cs="Tahoma"/>
          <w:sz w:val="20"/>
        </w:rPr>
      </w:pPr>
    </w:p>
    <w:p w:rsidR="00831C46" w:rsidRPr="000A03D3" w:rsidRDefault="00831C46" w:rsidP="00F024A9">
      <w:pPr>
        <w:pStyle w:val="WW-Tekstpodstawowywcity2"/>
        <w:numPr>
          <w:ilvl w:val="0"/>
          <w:numId w:val="13"/>
        </w:numPr>
        <w:rPr>
          <w:rFonts w:ascii="Tahoma" w:hAnsi="Tahoma" w:cs="Tahoma"/>
          <w:sz w:val="20"/>
        </w:rPr>
      </w:pPr>
      <w:r w:rsidRPr="000A03D3">
        <w:rPr>
          <w:rFonts w:ascii="Tahoma" w:hAnsi="Tahoma" w:cs="Tahoma"/>
          <w:b/>
          <w:sz w:val="20"/>
        </w:rPr>
        <w:t>Klauzula zmiany definicji szkody całkowitej</w:t>
      </w:r>
      <w:r w:rsidRPr="000A03D3">
        <w:rPr>
          <w:rFonts w:ascii="Tahoma" w:hAnsi="Tahoma" w:cs="Tahoma"/>
          <w:sz w:val="20"/>
        </w:rPr>
        <w:t xml:space="preserve"> – na mocy niniejszej klauzuli strony umowy ubezpieczenia autocasco ustalają, że za szkodę całkowitą uznaje się szkodę </w:t>
      </w:r>
      <w:r w:rsidRPr="000A03D3">
        <w:rPr>
          <w:rFonts w:ascii="Tahoma" w:hAnsi="Tahoma" w:cs="Tahoma"/>
          <w:sz w:val="20"/>
        </w:rPr>
        <w:lastRenderedPageBreak/>
        <w:t>polegającą na uszkodzeniu pojazdu w takim stopniu, że koszt jego naprawy przekracza 80% wartości rynkowej pojazdu z dnia zaistnienia szkody. Pozostałe zapisy dotyczące szkody całkowitej w programie ubezpieczenia w ubezpieczeniu autocasco pozostają bez zmian.</w:t>
      </w:r>
    </w:p>
    <w:p w:rsidR="00831C46" w:rsidRPr="000A03D3" w:rsidRDefault="00831C46" w:rsidP="00831C46">
      <w:pPr>
        <w:pStyle w:val="Akapitzlist"/>
        <w:rPr>
          <w:rFonts w:ascii="Tahoma" w:hAnsi="Tahoma" w:cs="Tahoma"/>
          <w:b/>
          <w:sz w:val="20"/>
        </w:rPr>
      </w:pPr>
    </w:p>
    <w:p w:rsidR="00831C46" w:rsidRPr="007F2FC9" w:rsidRDefault="00831C46" w:rsidP="00F024A9">
      <w:pPr>
        <w:pStyle w:val="WW-Tekstpodstawowywcity2"/>
        <w:numPr>
          <w:ilvl w:val="0"/>
          <w:numId w:val="13"/>
        </w:numPr>
        <w:rPr>
          <w:rFonts w:ascii="Tahoma" w:hAnsi="Tahoma" w:cs="Tahoma"/>
          <w:sz w:val="20"/>
        </w:rPr>
      </w:pPr>
      <w:r w:rsidRPr="007F2FC9">
        <w:rPr>
          <w:rFonts w:ascii="Tahoma" w:hAnsi="Tahoma" w:cs="Tahoma"/>
          <w:b/>
          <w:sz w:val="20"/>
        </w:rPr>
        <w:t>Klauzula odpowiedzialności dla szkód kradzieżowych</w:t>
      </w:r>
      <w:r w:rsidRPr="007F2FC9">
        <w:rPr>
          <w:rFonts w:ascii="Tahoma" w:hAnsi="Tahoma" w:cs="Tahoma"/>
          <w:sz w:val="20"/>
        </w:rPr>
        <w:t xml:space="preserve"> – na mocy niniejszej klauzuli zapisy OWU wyłączające odpowiedzialność Ubezpieczyciela z powodu niedostarczenia Ubezpieczycielowi po wystąpieniu szkody oryginału dowodu rejestracyjnego i karty pojazdu (jeżeli taka została wydana) nie mają zastosowania.</w:t>
      </w:r>
    </w:p>
    <w:p w:rsidR="00831C46" w:rsidRPr="007F2FC9" w:rsidRDefault="00831C46" w:rsidP="00831C46">
      <w:pPr>
        <w:pStyle w:val="Akapitzlist"/>
        <w:rPr>
          <w:rFonts w:ascii="Tahoma" w:hAnsi="Tahoma" w:cs="Tahoma"/>
          <w:sz w:val="20"/>
        </w:rPr>
      </w:pPr>
    </w:p>
    <w:p w:rsidR="00831C46" w:rsidRPr="007F2FC9" w:rsidRDefault="00831C46" w:rsidP="00F024A9">
      <w:pPr>
        <w:pStyle w:val="WW-Tekstpodstawowywcity2"/>
        <w:numPr>
          <w:ilvl w:val="0"/>
          <w:numId w:val="13"/>
        </w:numPr>
        <w:rPr>
          <w:rFonts w:ascii="Tahoma" w:hAnsi="Tahoma" w:cs="Tahoma"/>
          <w:sz w:val="20"/>
        </w:rPr>
      </w:pPr>
      <w:r w:rsidRPr="007F2FC9">
        <w:rPr>
          <w:rFonts w:ascii="Tahoma" w:hAnsi="Tahoma" w:cs="Tahoma"/>
          <w:b/>
          <w:sz w:val="20"/>
        </w:rPr>
        <w:t>Klauzula zabezpieczeń dla nowo nabytych pojazdów</w:t>
      </w:r>
      <w:r w:rsidRPr="007F2FC9">
        <w:rPr>
          <w:rFonts w:ascii="Tahoma" w:hAnsi="Tahoma" w:cs="Tahoma"/>
          <w:sz w:val="20"/>
        </w:rPr>
        <w:t xml:space="preserve"> - w przypadku zgłoszenia do ubezpieczenia przez Ubezpieczającego/Ubezpieczonego w trakcie obowiązywania umowy o udzielenie zamówienia publicznego nowo nabytych pojazdów lub dotychczas nie posiadających ubezpieczenia autocasco wraz z ryzykiem kradzieży Ubezpieczyciel uznaje za wystarczające następujące zabezpieczenia </w:t>
      </w:r>
      <w:proofErr w:type="spellStart"/>
      <w:r w:rsidRPr="007F2FC9">
        <w:rPr>
          <w:rFonts w:ascii="Tahoma" w:hAnsi="Tahoma" w:cs="Tahoma"/>
          <w:sz w:val="20"/>
        </w:rPr>
        <w:t>przeciwkradzieżowe</w:t>
      </w:r>
      <w:proofErr w:type="spellEnd"/>
      <w:r w:rsidRPr="007F2FC9">
        <w:rPr>
          <w:rFonts w:ascii="Tahoma" w:hAnsi="Tahoma" w:cs="Tahoma"/>
          <w:sz w:val="20"/>
        </w:rPr>
        <w:t>:</w:t>
      </w:r>
    </w:p>
    <w:p w:rsidR="00831C46" w:rsidRPr="007F2FC9" w:rsidRDefault="00831C46" w:rsidP="00F024A9">
      <w:pPr>
        <w:numPr>
          <w:ilvl w:val="2"/>
          <w:numId w:val="16"/>
        </w:numPr>
        <w:autoSpaceDE w:val="0"/>
        <w:autoSpaceDN w:val="0"/>
        <w:adjustRightInd w:val="0"/>
        <w:ind w:left="1276" w:hanging="283"/>
        <w:jc w:val="both"/>
        <w:rPr>
          <w:rFonts w:ascii="Tahoma" w:hAnsi="Tahoma" w:cs="Tahoma"/>
        </w:rPr>
      </w:pPr>
      <w:r w:rsidRPr="007F2FC9">
        <w:rPr>
          <w:rFonts w:ascii="Tahoma" w:hAnsi="Tahoma" w:cs="Tahoma"/>
        </w:rPr>
        <w:t>dla pojazdów osobowych:</w:t>
      </w:r>
    </w:p>
    <w:p w:rsidR="00831C46" w:rsidRPr="007F2FC9" w:rsidRDefault="00831C46" w:rsidP="00F024A9">
      <w:pPr>
        <w:numPr>
          <w:ilvl w:val="3"/>
          <w:numId w:val="30"/>
        </w:numPr>
        <w:autoSpaceDE w:val="0"/>
        <w:autoSpaceDN w:val="0"/>
        <w:adjustRightInd w:val="0"/>
        <w:ind w:left="1560" w:hanging="284"/>
        <w:jc w:val="both"/>
        <w:rPr>
          <w:rFonts w:ascii="Tahoma" w:hAnsi="Tahoma" w:cs="Tahoma"/>
        </w:rPr>
      </w:pPr>
      <w:r w:rsidRPr="007F2FC9">
        <w:rPr>
          <w:rFonts w:ascii="Tahoma" w:hAnsi="Tahoma" w:cs="Tahoma"/>
        </w:rPr>
        <w:t xml:space="preserve">jedno urządzenie zabezpieczające przed kradzieżą (tj. niezależny, samodzielny mechaniczny lub elektroniczny system zabezpieczenia </w:t>
      </w:r>
      <w:proofErr w:type="spellStart"/>
      <w:r w:rsidRPr="007F2FC9">
        <w:rPr>
          <w:rFonts w:ascii="Tahoma" w:hAnsi="Tahoma" w:cs="Tahoma"/>
        </w:rPr>
        <w:t>przeciwkradzieżowego</w:t>
      </w:r>
      <w:proofErr w:type="spellEnd"/>
      <w:r w:rsidRPr="007F2FC9">
        <w:rPr>
          <w:rFonts w:ascii="Tahoma" w:hAnsi="Tahoma" w:cs="Tahoma"/>
        </w:rPr>
        <w:t>, posiadający ustaloną klasę skuteczności, np. immobiliser, autoalarm) – dla samochodów o wartości rynkowej w dniu zawarcia umowy ubezpieczenia do 100 000 zł (brutto);</w:t>
      </w:r>
    </w:p>
    <w:p w:rsidR="00831C46" w:rsidRPr="007F2FC9" w:rsidRDefault="00831C46" w:rsidP="00F024A9">
      <w:pPr>
        <w:numPr>
          <w:ilvl w:val="3"/>
          <w:numId w:val="30"/>
        </w:numPr>
        <w:autoSpaceDE w:val="0"/>
        <w:autoSpaceDN w:val="0"/>
        <w:adjustRightInd w:val="0"/>
        <w:ind w:left="1560" w:hanging="284"/>
        <w:jc w:val="both"/>
        <w:rPr>
          <w:rFonts w:ascii="Tahoma" w:hAnsi="Tahoma" w:cs="Tahoma"/>
        </w:rPr>
      </w:pPr>
      <w:r w:rsidRPr="007F2FC9">
        <w:rPr>
          <w:rFonts w:ascii="Tahoma" w:hAnsi="Tahoma" w:cs="Tahoma"/>
        </w:rPr>
        <w:t>dwa urządzenia zabezpieczające przed kradzieżą – dla samochodów o wartości rynkowej w dniu zawarcia umowy ubezpieczenia powyżej 100 000 zł (brutto);</w:t>
      </w:r>
    </w:p>
    <w:p w:rsidR="00831C46" w:rsidRPr="007F2FC9" w:rsidRDefault="00831C46" w:rsidP="00F024A9">
      <w:pPr>
        <w:numPr>
          <w:ilvl w:val="3"/>
          <w:numId w:val="30"/>
        </w:numPr>
        <w:autoSpaceDE w:val="0"/>
        <w:autoSpaceDN w:val="0"/>
        <w:adjustRightInd w:val="0"/>
        <w:ind w:left="1560" w:hanging="284"/>
        <w:jc w:val="both"/>
        <w:rPr>
          <w:rFonts w:ascii="Tahoma" w:hAnsi="Tahoma" w:cs="Tahoma"/>
        </w:rPr>
      </w:pPr>
      <w:r w:rsidRPr="007F2FC9">
        <w:rPr>
          <w:rFonts w:ascii="Tahoma" w:hAnsi="Tahoma" w:cs="Tahoma"/>
        </w:rPr>
        <w:t>trzy urządzenia zabezpieczające przed kradzieżą, w tym system posiadający funkcję lokalizacji pojazdu – dla  samochodów o wartości rynkowej w dniu zawarcia umowy ubezpieczenia powyżej 300 000 zł (brutto);</w:t>
      </w:r>
    </w:p>
    <w:p w:rsidR="00831C46" w:rsidRPr="007F2FC9" w:rsidRDefault="00831C46" w:rsidP="00F024A9">
      <w:pPr>
        <w:numPr>
          <w:ilvl w:val="0"/>
          <w:numId w:val="19"/>
        </w:numPr>
        <w:jc w:val="both"/>
        <w:rPr>
          <w:rFonts w:ascii="Tahoma" w:hAnsi="Tahoma" w:cs="Tahoma"/>
        </w:rPr>
      </w:pPr>
      <w:r w:rsidRPr="007F2FC9">
        <w:rPr>
          <w:rFonts w:ascii="Tahoma" w:hAnsi="Tahoma" w:cs="Tahoma"/>
        </w:rPr>
        <w:t>dla pojazdów ciężarowych o ładowności do 2,5 tony, samochodów i przyczep kempingowych, motocykli, motorowerów – jedno urządzenie zabezpieczające przed kradzieżą;</w:t>
      </w:r>
    </w:p>
    <w:p w:rsidR="00831C46" w:rsidRPr="007F2FC9" w:rsidRDefault="00831C46" w:rsidP="00F024A9">
      <w:pPr>
        <w:numPr>
          <w:ilvl w:val="0"/>
          <w:numId w:val="19"/>
        </w:numPr>
        <w:jc w:val="both"/>
        <w:rPr>
          <w:rFonts w:ascii="Tahoma" w:hAnsi="Tahoma" w:cs="Tahoma"/>
        </w:rPr>
      </w:pPr>
      <w:r w:rsidRPr="007F2FC9">
        <w:rPr>
          <w:rFonts w:ascii="Tahoma" w:hAnsi="Tahoma" w:cs="Tahoma"/>
        </w:rPr>
        <w:t>dla pojazdów ciężarowych o ładowności powyżej 2,5 tony, ciągników siodłowych i autobusów o wartości rynkowej w dniu zawarcia umowy ubezpieczenia powyżej 100 000 zł (brutto) – jedno urządzenie zabezpieczające przed kradzieżą;</w:t>
      </w:r>
    </w:p>
    <w:p w:rsidR="00831C46" w:rsidRPr="005944FD" w:rsidRDefault="00831C46" w:rsidP="00F024A9">
      <w:pPr>
        <w:numPr>
          <w:ilvl w:val="0"/>
          <w:numId w:val="19"/>
        </w:numPr>
        <w:jc w:val="both"/>
        <w:rPr>
          <w:rFonts w:ascii="Tahoma" w:hAnsi="Tahoma" w:cs="Tahoma"/>
        </w:rPr>
      </w:pPr>
      <w:r w:rsidRPr="007F2FC9">
        <w:rPr>
          <w:rFonts w:ascii="Tahoma" w:hAnsi="Tahoma" w:cs="Tahoma"/>
        </w:rPr>
        <w:t xml:space="preserve">dla pojazdów specjalnych, ciągników rolniczych, kombajnów o wartości rynkowej w dniu </w:t>
      </w:r>
      <w:r w:rsidRPr="005944FD">
        <w:rPr>
          <w:rFonts w:ascii="Tahoma" w:hAnsi="Tahoma" w:cs="Tahoma"/>
        </w:rPr>
        <w:t>zawarcia umowy ubezpieczenia powyżej 200 000 zł (brutto) – jedno urządzenie zabezpieczające przed kradzieżą.</w:t>
      </w:r>
    </w:p>
    <w:p w:rsidR="00831C46" w:rsidRPr="005944FD" w:rsidRDefault="00831C46" w:rsidP="00831C46">
      <w:pPr>
        <w:pStyle w:val="WW-Tekstpodstawowywcity2"/>
        <w:ind w:left="1070" w:firstLine="0"/>
        <w:rPr>
          <w:rFonts w:ascii="Tahoma" w:hAnsi="Tahoma" w:cs="Tahoma"/>
          <w:sz w:val="20"/>
        </w:rPr>
      </w:pPr>
    </w:p>
    <w:p w:rsidR="00831C46" w:rsidRPr="005944FD" w:rsidRDefault="00831C46" w:rsidP="00F024A9">
      <w:pPr>
        <w:pStyle w:val="WW-Tekstpodstawowywcity2"/>
        <w:numPr>
          <w:ilvl w:val="0"/>
          <w:numId w:val="13"/>
        </w:numPr>
        <w:rPr>
          <w:rFonts w:ascii="Tahoma" w:hAnsi="Tahoma" w:cs="Tahoma"/>
          <w:sz w:val="20"/>
        </w:rPr>
      </w:pPr>
      <w:r w:rsidRPr="005944FD">
        <w:rPr>
          <w:rFonts w:ascii="Tahoma" w:hAnsi="Tahoma" w:cs="Tahoma"/>
          <w:b/>
          <w:sz w:val="20"/>
        </w:rPr>
        <w:t>Klauzula holowania 300</w:t>
      </w:r>
      <w:r w:rsidRPr="005944FD">
        <w:rPr>
          <w:rFonts w:ascii="Tahoma" w:hAnsi="Tahoma" w:cs="Tahoma"/>
          <w:sz w:val="20"/>
        </w:rPr>
        <w:t xml:space="preserve"> – na mocy niniejszej klauzuli Ubezpieczyciel pokrywa w ramach ubezpieczenia Assistance koszty holowania do miejsca wskazanego przez Ubezpieczonego do limitu minimum 300 km na terytorium RP. Klauzula dotyczy ubezpieczenia Assistance</w:t>
      </w:r>
      <w:r>
        <w:rPr>
          <w:rFonts w:ascii="Tahoma" w:hAnsi="Tahoma" w:cs="Tahoma"/>
          <w:sz w:val="20"/>
        </w:rPr>
        <w:t>.</w:t>
      </w:r>
    </w:p>
    <w:p w:rsidR="00831C46" w:rsidRPr="005944FD" w:rsidRDefault="00831C46" w:rsidP="00831C46">
      <w:pPr>
        <w:pStyle w:val="Akapitzlist"/>
        <w:rPr>
          <w:rFonts w:ascii="Tahoma" w:hAnsi="Tahoma" w:cs="Tahoma"/>
          <w:sz w:val="20"/>
        </w:rPr>
      </w:pPr>
    </w:p>
    <w:p w:rsidR="00831C46" w:rsidRPr="005944FD" w:rsidRDefault="00831C46" w:rsidP="00F024A9">
      <w:pPr>
        <w:pStyle w:val="WW-Tekstpodstawowywcity2"/>
        <w:numPr>
          <w:ilvl w:val="0"/>
          <w:numId w:val="13"/>
        </w:numPr>
        <w:rPr>
          <w:rFonts w:ascii="Tahoma" w:hAnsi="Tahoma" w:cs="Tahoma"/>
          <w:sz w:val="20"/>
        </w:rPr>
      </w:pPr>
      <w:r w:rsidRPr="005944FD">
        <w:rPr>
          <w:rFonts w:ascii="Tahoma" w:hAnsi="Tahoma" w:cs="Tahoma"/>
          <w:b/>
          <w:sz w:val="20"/>
        </w:rPr>
        <w:t>Klauzula holowania bez limitu kilometrów</w:t>
      </w:r>
      <w:r w:rsidRPr="005944FD">
        <w:rPr>
          <w:rFonts w:ascii="Tahoma" w:hAnsi="Tahoma" w:cs="Tahoma"/>
          <w:sz w:val="20"/>
        </w:rPr>
        <w:t xml:space="preserve"> – na mocy niniejszej klauzuli Ubezpieczyciel pokrywa w ramach ubezpieczenia Assistance koszty holowania do miejsca wskazanego przez Ubezpieczonego bez limitu kilometrów na terytorium RP. Klauzula dotyczy ubezpieczenia Assistance.</w:t>
      </w:r>
    </w:p>
    <w:p w:rsidR="00831C46" w:rsidRPr="005944FD" w:rsidRDefault="00831C46" w:rsidP="00831C46">
      <w:pPr>
        <w:pStyle w:val="WW-Tekstpodstawowywcity2"/>
        <w:ind w:left="0" w:firstLine="0"/>
        <w:rPr>
          <w:rFonts w:ascii="Tahoma" w:hAnsi="Tahoma" w:cs="Tahoma"/>
          <w:sz w:val="20"/>
        </w:rPr>
      </w:pPr>
    </w:p>
    <w:p w:rsidR="00831C46" w:rsidRPr="0067525B" w:rsidRDefault="00831C46" w:rsidP="00F024A9">
      <w:pPr>
        <w:pStyle w:val="WW-Tekstpodstawowywcity2"/>
        <w:numPr>
          <w:ilvl w:val="0"/>
          <w:numId w:val="13"/>
        </w:numPr>
        <w:rPr>
          <w:rFonts w:ascii="Tahoma" w:hAnsi="Tahoma" w:cs="Tahoma"/>
          <w:sz w:val="20"/>
        </w:rPr>
      </w:pPr>
      <w:r w:rsidRPr="0067525B">
        <w:rPr>
          <w:rFonts w:ascii="Tahoma" w:hAnsi="Tahoma" w:cs="Tahoma"/>
          <w:b/>
          <w:sz w:val="20"/>
        </w:rPr>
        <w:t>Klauzula wynajmu pojazdu zastępczego</w:t>
      </w:r>
      <w:r w:rsidRPr="0067525B">
        <w:rPr>
          <w:rFonts w:ascii="Tahoma" w:hAnsi="Tahoma" w:cs="Tahoma"/>
          <w:sz w:val="20"/>
        </w:rPr>
        <w:t xml:space="preserve"> – na mocy niniejszej klauzuli Ubezpieczyciel pokrywa w ramach umowy ubezpieczenia Assistance koszty wynajmu pojazdu zastępczego w przypadku wypadku pojazdu, awarii pojazdu lub kradzieży pojazdu na okres minimum 7 dni, nie krócej niż na czas naprawy. Klauzula dotyczy ubezpieczenia Assistance</w:t>
      </w:r>
      <w:r>
        <w:rPr>
          <w:rFonts w:ascii="Tahoma" w:hAnsi="Tahoma" w:cs="Tahoma"/>
          <w:sz w:val="20"/>
        </w:rPr>
        <w:t>.</w:t>
      </w:r>
    </w:p>
    <w:p w:rsidR="00831C46" w:rsidRPr="0067525B" w:rsidRDefault="00831C46" w:rsidP="00831C46">
      <w:pPr>
        <w:pStyle w:val="Akapitzlist"/>
        <w:rPr>
          <w:rFonts w:ascii="Tahoma" w:hAnsi="Tahoma" w:cs="Tahoma"/>
          <w:sz w:val="20"/>
        </w:rPr>
      </w:pPr>
    </w:p>
    <w:p w:rsidR="00831C46" w:rsidRPr="0067525B" w:rsidRDefault="00831C46" w:rsidP="00F024A9">
      <w:pPr>
        <w:pStyle w:val="WW-Tekstpodstawowywcity2"/>
        <w:numPr>
          <w:ilvl w:val="0"/>
          <w:numId w:val="13"/>
        </w:numPr>
        <w:rPr>
          <w:rFonts w:ascii="Tahoma" w:hAnsi="Tahoma" w:cs="Tahoma"/>
          <w:sz w:val="20"/>
        </w:rPr>
      </w:pPr>
      <w:r w:rsidRPr="0067525B">
        <w:rPr>
          <w:rFonts w:ascii="Tahoma" w:hAnsi="Tahoma" w:cs="Tahoma"/>
          <w:b/>
          <w:sz w:val="20"/>
        </w:rPr>
        <w:t>Klauzula wynajmu pojazdu zastępczego plus</w:t>
      </w:r>
      <w:r w:rsidRPr="0067525B">
        <w:rPr>
          <w:rFonts w:ascii="Tahoma" w:hAnsi="Tahoma" w:cs="Tahoma"/>
          <w:sz w:val="20"/>
        </w:rPr>
        <w:t xml:space="preserve"> – na mocy niniejszej klauzuli Ubezpieczyciel pokrywa koszty wynajmu pojazdu zastępczego przez Ubezpieczonego niezależnie od tego, czy pojazd Ubezpieczonego, który uległ awarii lub wypadkowi był holowany za pośrednictwem Centrum Alarmowego (infolinii) Assistance Ubezpieczyciela, czy też nie.</w:t>
      </w:r>
    </w:p>
    <w:p w:rsidR="00831C46" w:rsidRDefault="00831C46" w:rsidP="00831C46">
      <w:pPr>
        <w:pStyle w:val="Akapitzlist"/>
        <w:rPr>
          <w:rFonts w:ascii="Tahoma" w:hAnsi="Tahoma" w:cs="Tahoma"/>
          <w:sz w:val="20"/>
        </w:rPr>
      </w:pPr>
    </w:p>
    <w:p w:rsidR="00831C46" w:rsidRDefault="00831C46" w:rsidP="00831C46">
      <w:pPr>
        <w:pStyle w:val="Akapitzlist"/>
        <w:rPr>
          <w:rFonts w:ascii="Tahoma" w:hAnsi="Tahoma" w:cs="Tahoma"/>
          <w:sz w:val="20"/>
        </w:rPr>
      </w:pPr>
    </w:p>
    <w:p w:rsidR="00831C46" w:rsidRDefault="00831C46" w:rsidP="00831C46">
      <w:pPr>
        <w:pStyle w:val="Nagwek2"/>
        <w:jc w:val="center"/>
        <w:rPr>
          <w:rFonts w:ascii="Tahoma" w:hAnsi="Tahoma" w:cs="Tahoma"/>
          <w:sz w:val="22"/>
          <w:szCs w:val="22"/>
        </w:rPr>
      </w:pPr>
      <w:r w:rsidRPr="001F6908">
        <w:rPr>
          <w:rFonts w:ascii="Tahoma" w:hAnsi="Tahoma" w:cs="Tahoma"/>
          <w:sz w:val="22"/>
          <w:szCs w:val="22"/>
        </w:rPr>
        <w:lastRenderedPageBreak/>
        <w:t>I</w:t>
      </w:r>
      <w:r>
        <w:rPr>
          <w:rFonts w:ascii="Tahoma" w:hAnsi="Tahoma" w:cs="Tahoma"/>
          <w:sz w:val="22"/>
          <w:szCs w:val="22"/>
        </w:rPr>
        <w:t>I</w:t>
      </w:r>
      <w:r w:rsidRPr="001F6908">
        <w:rPr>
          <w:rFonts w:ascii="Tahoma" w:hAnsi="Tahoma" w:cs="Tahoma"/>
          <w:sz w:val="22"/>
          <w:szCs w:val="22"/>
        </w:rPr>
        <w:t xml:space="preserve">I. </w:t>
      </w:r>
      <w:r>
        <w:rPr>
          <w:rFonts w:ascii="Tahoma" w:hAnsi="Tahoma" w:cs="Tahoma"/>
          <w:sz w:val="22"/>
          <w:szCs w:val="22"/>
        </w:rPr>
        <w:t>RYZYKA PODLEGAJĄCE UBEZPIECZENIU</w:t>
      </w:r>
    </w:p>
    <w:p w:rsidR="00831C46" w:rsidRDefault="00831C46" w:rsidP="00831C46">
      <w:pPr>
        <w:rPr>
          <w:rFonts w:ascii="Tahoma" w:hAnsi="Tahoma" w:cs="Tahoma"/>
        </w:rPr>
      </w:pPr>
    </w:p>
    <w:p w:rsidR="00831C46" w:rsidRPr="001C6CEB" w:rsidRDefault="00831C46" w:rsidP="00831C46">
      <w:pPr>
        <w:pStyle w:val="WW-Tekstpodstawowy3"/>
        <w:rPr>
          <w:rFonts w:ascii="Tahoma" w:hAnsi="Tahoma" w:cs="Tahoma"/>
          <w:sz w:val="20"/>
        </w:rPr>
      </w:pPr>
      <w:r w:rsidRPr="00026FA4">
        <w:rPr>
          <w:rFonts w:ascii="Tahoma" w:hAnsi="Tahoma" w:cs="Tahoma"/>
          <w:sz w:val="20"/>
        </w:rPr>
        <w:t>Część I Zamówienia</w:t>
      </w:r>
    </w:p>
    <w:p w:rsidR="00831C46" w:rsidRDefault="00831C46" w:rsidP="00831C46">
      <w:pPr>
        <w:tabs>
          <w:tab w:val="left" w:pos="2835"/>
        </w:tabs>
        <w:jc w:val="both"/>
        <w:rPr>
          <w:rFonts w:ascii="Tahoma" w:hAnsi="Tahoma" w:cs="Tahoma"/>
          <w:b/>
        </w:rPr>
      </w:pPr>
    </w:p>
    <w:p w:rsidR="00831C46" w:rsidRDefault="00831C46" w:rsidP="00831C46">
      <w:pPr>
        <w:tabs>
          <w:tab w:val="left" w:pos="2835"/>
        </w:tabs>
        <w:jc w:val="both"/>
        <w:rPr>
          <w:rFonts w:ascii="Tahoma" w:hAnsi="Tahoma" w:cs="Tahoma"/>
          <w:b/>
          <w:sz w:val="22"/>
          <w:szCs w:val="22"/>
        </w:rPr>
      </w:pPr>
      <w:r>
        <w:rPr>
          <w:rFonts w:ascii="Tahoma" w:hAnsi="Tahoma" w:cs="Tahoma"/>
          <w:b/>
          <w:sz w:val="22"/>
          <w:szCs w:val="22"/>
        </w:rPr>
        <w:t>Łączny o</w:t>
      </w:r>
      <w:r w:rsidRPr="001F6908">
        <w:rPr>
          <w:rFonts w:ascii="Tahoma" w:hAnsi="Tahoma" w:cs="Tahoma"/>
          <w:b/>
          <w:sz w:val="22"/>
          <w:szCs w:val="22"/>
        </w:rPr>
        <w:t xml:space="preserve">kres ubezpieczenia: </w:t>
      </w:r>
      <w:r w:rsidRPr="001F6908">
        <w:rPr>
          <w:rFonts w:ascii="Tahoma" w:hAnsi="Tahoma" w:cs="Tahoma"/>
          <w:b/>
          <w:sz w:val="22"/>
          <w:szCs w:val="22"/>
        </w:rPr>
        <w:tab/>
      </w:r>
      <w:r>
        <w:rPr>
          <w:rFonts w:ascii="Tahoma" w:hAnsi="Tahoma" w:cs="Tahoma"/>
          <w:b/>
          <w:sz w:val="22"/>
          <w:szCs w:val="22"/>
        </w:rPr>
        <w:t>od 02.03.2020 r. do 01.03.2023 r.</w:t>
      </w:r>
    </w:p>
    <w:p w:rsidR="00831C46" w:rsidRDefault="00831C46" w:rsidP="00831C46">
      <w:pPr>
        <w:tabs>
          <w:tab w:val="left" w:pos="2835"/>
        </w:tabs>
        <w:jc w:val="both"/>
        <w:rPr>
          <w:rFonts w:ascii="Tahoma" w:hAnsi="Tahoma" w:cs="Tahoma"/>
          <w:b/>
          <w:sz w:val="22"/>
          <w:szCs w:val="22"/>
        </w:rPr>
      </w:pPr>
    </w:p>
    <w:p w:rsidR="00831C46" w:rsidRPr="00F576F1" w:rsidRDefault="00831C46" w:rsidP="00831C46">
      <w:pPr>
        <w:ind w:left="1134" w:hanging="1134"/>
        <w:jc w:val="both"/>
        <w:rPr>
          <w:rFonts w:ascii="Tahoma" w:hAnsi="Tahoma" w:cs="Tahoma"/>
          <w:i/>
        </w:rPr>
      </w:pPr>
      <w:r w:rsidRPr="00F576F1">
        <w:rPr>
          <w:rFonts w:ascii="Tahoma" w:hAnsi="Tahoma" w:cs="Tahoma"/>
          <w:b/>
        </w:rPr>
        <w:t>UWAGA:</w:t>
      </w:r>
      <w:r w:rsidRPr="00F576F1">
        <w:rPr>
          <w:rFonts w:ascii="Tahoma" w:hAnsi="Tahoma" w:cs="Tahoma"/>
        </w:rPr>
        <w:tab/>
        <w:t xml:space="preserve">W przypadku ustalenia płatności składki przez </w:t>
      </w:r>
      <w:r w:rsidRPr="001F6185">
        <w:rPr>
          <w:rFonts w:ascii="Tahoma" w:hAnsi="Tahoma" w:cs="Tahoma"/>
        </w:rPr>
        <w:t>poszczególne podmioty</w:t>
      </w:r>
      <w:r w:rsidRPr="00F576F1">
        <w:rPr>
          <w:rFonts w:ascii="Tahoma" w:hAnsi="Tahoma" w:cs="Tahoma"/>
        </w:rPr>
        <w:t xml:space="preserve"> osobno - brak opłaty części składki przez któregokolwiek z płatników nie wstrzymuje ochrony ubezpieczeniowej w stosunku do pozostałych płatników, którzy opłacili składkę. (dotyczy ubezpieczeń</w:t>
      </w:r>
      <w:r>
        <w:rPr>
          <w:rFonts w:ascii="Tahoma" w:hAnsi="Tahoma" w:cs="Tahoma"/>
        </w:rPr>
        <w:t xml:space="preserve"> wspólnych)</w:t>
      </w:r>
      <w:r w:rsidRPr="00F576F1">
        <w:rPr>
          <w:rFonts w:ascii="Tahoma" w:hAnsi="Tahoma" w:cs="Tahoma"/>
          <w:i/>
        </w:rPr>
        <w:t xml:space="preserve"> </w:t>
      </w:r>
    </w:p>
    <w:p w:rsidR="00831C46" w:rsidRPr="00F576F1" w:rsidRDefault="00831C46" w:rsidP="00831C46">
      <w:pPr>
        <w:tabs>
          <w:tab w:val="left" w:pos="2835"/>
        </w:tabs>
        <w:ind w:left="2835" w:hanging="2475"/>
        <w:jc w:val="both"/>
        <w:rPr>
          <w:rFonts w:ascii="Tahoma" w:hAnsi="Tahoma" w:cs="Tahoma"/>
        </w:rPr>
      </w:pPr>
    </w:p>
    <w:p w:rsidR="00831C46" w:rsidRPr="00ED3696" w:rsidRDefault="00831C46" w:rsidP="00831C46">
      <w:pPr>
        <w:pStyle w:val="Nagwek3"/>
        <w:ind w:left="142" w:hanging="142"/>
        <w:rPr>
          <w:rFonts w:ascii="Tahoma" w:hAnsi="Tahoma" w:cs="Tahoma"/>
          <w:sz w:val="20"/>
        </w:rPr>
      </w:pPr>
      <w:r w:rsidRPr="00F576F1">
        <w:rPr>
          <w:rFonts w:ascii="Tahoma" w:hAnsi="Tahoma" w:cs="Tahoma"/>
          <w:sz w:val="20"/>
        </w:rPr>
        <w:t xml:space="preserve">A. UBEZPIECZENIE ODPOWIEDZIALNOŚCI CYWILNEJ </w:t>
      </w:r>
      <w:r w:rsidRPr="00ED3696">
        <w:rPr>
          <w:rFonts w:ascii="Tahoma" w:hAnsi="Tahoma" w:cs="Tahoma"/>
          <w:sz w:val="20"/>
        </w:rPr>
        <w:t>DELIKTOWEJ I KONTRAKTOWEJ:</w:t>
      </w:r>
    </w:p>
    <w:p w:rsidR="00831C46" w:rsidRPr="00F576F1" w:rsidRDefault="00831C46" w:rsidP="00831C46">
      <w:pPr>
        <w:pStyle w:val="Wcicienormalne"/>
        <w:rPr>
          <w:rFonts w:ascii="Tahoma" w:hAnsi="Tahoma" w:cs="Tahoma"/>
        </w:rPr>
      </w:pPr>
    </w:p>
    <w:p w:rsidR="00831C46" w:rsidRPr="00F576F1" w:rsidRDefault="00831C46" w:rsidP="00831C46">
      <w:pPr>
        <w:jc w:val="both"/>
        <w:rPr>
          <w:rFonts w:ascii="Tahoma" w:hAnsi="Tahoma" w:cs="Tahoma"/>
          <w:i/>
        </w:rPr>
      </w:pPr>
      <w:r w:rsidRPr="00F576F1">
        <w:rPr>
          <w:rFonts w:ascii="Tahoma" w:hAnsi="Tahoma" w:cs="Tahoma"/>
          <w:b/>
          <w:i/>
        </w:rPr>
        <w:t>UWAGA:</w:t>
      </w:r>
      <w:r w:rsidRPr="00F576F1">
        <w:rPr>
          <w:rFonts w:ascii="Tahoma" w:hAnsi="Tahoma" w:cs="Tahoma"/>
          <w:i/>
        </w:rPr>
        <w:t xml:space="preserve"> </w:t>
      </w:r>
      <w:r w:rsidRPr="00D1159D">
        <w:rPr>
          <w:rFonts w:ascii="Tahoma" w:hAnsi="Tahoma" w:cs="Tahoma"/>
          <w:i/>
        </w:rPr>
        <w:t xml:space="preserve">Ubezpieczenie dotyczy </w:t>
      </w:r>
      <w:r w:rsidRPr="0067525B">
        <w:rPr>
          <w:rFonts w:ascii="Tahoma" w:hAnsi="Tahoma" w:cs="Tahoma"/>
          <w:i/>
        </w:rPr>
        <w:t>wszystkich podmiotów (ubezpieczonych) wymienionych w programie ubezpieczenia oraz każdej lokalizacji, w której te podmioty</w:t>
      </w:r>
      <w:r w:rsidRPr="007F2FC9">
        <w:rPr>
          <w:rFonts w:ascii="Tahoma" w:hAnsi="Tahoma" w:cs="Tahoma"/>
          <w:i/>
        </w:rPr>
        <w:t xml:space="preserve"> prowadzą działalność.</w:t>
      </w:r>
    </w:p>
    <w:p w:rsidR="00831C46" w:rsidRDefault="00831C46" w:rsidP="00831C46">
      <w:pPr>
        <w:tabs>
          <w:tab w:val="left" w:pos="1134"/>
        </w:tabs>
        <w:ind w:left="1134" w:hanging="1134"/>
        <w:jc w:val="both"/>
        <w:rPr>
          <w:rFonts w:ascii="Tahoma" w:hAnsi="Tahoma" w:cs="Tahoma"/>
          <w:b/>
        </w:rPr>
      </w:pPr>
    </w:p>
    <w:p w:rsidR="00831C46" w:rsidRPr="006C1557" w:rsidRDefault="00831C46" w:rsidP="00831C46">
      <w:pPr>
        <w:tabs>
          <w:tab w:val="left" w:pos="1134"/>
        </w:tabs>
        <w:ind w:left="1134" w:hanging="1134"/>
        <w:jc w:val="both"/>
        <w:rPr>
          <w:rFonts w:ascii="Tahoma" w:hAnsi="Tahoma" w:cs="Tahoma"/>
          <w:b/>
        </w:rPr>
      </w:pPr>
      <w:r>
        <w:rPr>
          <w:rFonts w:ascii="Tahoma" w:hAnsi="Tahoma" w:cs="Tahoma"/>
          <w:b/>
        </w:rPr>
        <w:t xml:space="preserve">1. </w:t>
      </w:r>
      <w:r w:rsidRPr="006C1557">
        <w:rPr>
          <w:rFonts w:ascii="Tahoma" w:hAnsi="Tahoma" w:cs="Tahoma"/>
          <w:b/>
        </w:rPr>
        <w:t>Wysokość franszyz i udziałów własnych</w:t>
      </w:r>
    </w:p>
    <w:p w:rsidR="00831C46" w:rsidRPr="006C1557" w:rsidRDefault="00831C46" w:rsidP="00831C46">
      <w:pPr>
        <w:tabs>
          <w:tab w:val="left" w:pos="284"/>
        </w:tabs>
        <w:ind w:left="284" w:hanging="284"/>
        <w:jc w:val="both"/>
        <w:rPr>
          <w:rFonts w:ascii="Tahoma" w:hAnsi="Tahoma" w:cs="Tahoma"/>
        </w:rPr>
      </w:pPr>
      <w:r w:rsidRPr="006C1557">
        <w:rPr>
          <w:rFonts w:ascii="Tahoma" w:hAnsi="Tahoma" w:cs="Tahoma"/>
        </w:rPr>
        <w:tab/>
      </w:r>
      <w:r w:rsidRPr="000A03D3">
        <w:rPr>
          <w:rFonts w:ascii="Tahoma" w:hAnsi="Tahoma" w:cs="Tahoma"/>
        </w:rPr>
        <w:t>Franszyza integralna, franszyza redukcyjna, udział własny: brak (zarówno w szkodach rzeczowych jak i osobowych), z wyjątkiem czystych strat finansowych.</w:t>
      </w:r>
    </w:p>
    <w:p w:rsidR="00831C46" w:rsidRPr="006C1557" w:rsidRDefault="00831C46" w:rsidP="00831C46">
      <w:pPr>
        <w:tabs>
          <w:tab w:val="left" w:pos="284"/>
        </w:tabs>
        <w:ind w:left="284" w:hanging="284"/>
        <w:jc w:val="both"/>
        <w:rPr>
          <w:rFonts w:ascii="Tahoma" w:hAnsi="Tahoma" w:cs="Tahoma"/>
        </w:rPr>
      </w:pPr>
      <w:r w:rsidRPr="006C1557">
        <w:rPr>
          <w:rFonts w:ascii="Tahoma" w:hAnsi="Tahoma" w:cs="Tahoma"/>
        </w:rPr>
        <w:tab/>
        <w:t>W ubezpieczeniu czystych strat finansowych – franszyza integralna: 1</w:t>
      </w:r>
      <w:r>
        <w:rPr>
          <w:rFonts w:ascii="Tahoma" w:hAnsi="Tahoma" w:cs="Tahoma"/>
        </w:rPr>
        <w:t xml:space="preserve"> </w:t>
      </w:r>
      <w:r w:rsidRPr="006C1557">
        <w:rPr>
          <w:rFonts w:ascii="Tahoma" w:hAnsi="Tahoma" w:cs="Tahoma"/>
        </w:rPr>
        <w:t>000,00 zł</w:t>
      </w:r>
    </w:p>
    <w:p w:rsidR="00831C46" w:rsidRPr="006C1557" w:rsidRDefault="00831C46" w:rsidP="00831C46">
      <w:pPr>
        <w:tabs>
          <w:tab w:val="left" w:pos="1134"/>
        </w:tabs>
        <w:ind w:left="1134" w:hanging="1134"/>
        <w:jc w:val="both"/>
        <w:rPr>
          <w:rFonts w:ascii="Tahoma" w:hAnsi="Tahoma" w:cs="Tahoma"/>
          <w:color w:val="FF0000"/>
        </w:rPr>
      </w:pPr>
    </w:p>
    <w:p w:rsidR="00831C46" w:rsidRPr="00A65B77" w:rsidRDefault="00831C46" w:rsidP="00831C46">
      <w:pPr>
        <w:tabs>
          <w:tab w:val="left" w:pos="1134"/>
        </w:tabs>
        <w:jc w:val="both"/>
        <w:rPr>
          <w:rFonts w:ascii="Tahoma" w:hAnsi="Tahoma" w:cs="Tahoma"/>
          <w:b/>
        </w:rPr>
      </w:pPr>
      <w:r w:rsidRPr="000644C6">
        <w:rPr>
          <w:rFonts w:ascii="Tahoma" w:hAnsi="Tahoma" w:cs="Tahoma"/>
          <w:b/>
        </w:rPr>
        <w:t xml:space="preserve">2. </w:t>
      </w:r>
      <w:r w:rsidRPr="00A65B77">
        <w:rPr>
          <w:rFonts w:ascii="Tahoma" w:hAnsi="Tahoma" w:cs="Tahoma"/>
          <w:b/>
        </w:rPr>
        <w:t xml:space="preserve">Definicje dotyczące ubezpieczenia odpowiedzialności cywilnej: </w:t>
      </w:r>
    </w:p>
    <w:p w:rsidR="00831C46" w:rsidRPr="00A65B77" w:rsidRDefault="00831C46" w:rsidP="00831C46">
      <w:pPr>
        <w:jc w:val="both"/>
        <w:rPr>
          <w:rFonts w:ascii="Tahoma" w:hAnsi="Tahoma" w:cs="Tahoma"/>
          <w:b/>
          <w:bCs/>
          <w:i/>
          <w:iCs/>
        </w:rPr>
      </w:pPr>
    </w:p>
    <w:p w:rsidR="00831C46" w:rsidRPr="00A65B77" w:rsidRDefault="00831C46" w:rsidP="00831C46">
      <w:pPr>
        <w:jc w:val="both"/>
        <w:rPr>
          <w:rFonts w:ascii="Tahoma" w:hAnsi="Tahoma" w:cs="Tahoma"/>
          <w:bCs/>
          <w:i/>
          <w:iCs/>
        </w:rPr>
      </w:pPr>
      <w:r w:rsidRPr="00A65B77">
        <w:rPr>
          <w:rFonts w:ascii="Tahoma" w:hAnsi="Tahoma" w:cs="Tahoma"/>
          <w:b/>
          <w:bCs/>
          <w:i/>
          <w:iCs/>
        </w:rPr>
        <w:t xml:space="preserve">Wypadek ubezpieczeniowy </w:t>
      </w:r>
      <w:r w:rsidRPr="00A65B77">
        <w:rPr>
          <w:rFonts w:ascii="Tahoma" w:hAnsi="Tahoma" w:cs="Tahoma"/>
          <w:bCs/>
          <w:i/>
          <w:iCs/>
        </w:rPr>
        <w:t xml:space="preserve">– powstanie </w:t>
      </w:r>
      <w:r w:rsidRPr="00A65B77">
        <w:rPr>
          <w:rFonts w:ascii="Tahoma" w:hAnsi="Tahoma" w:cs="Tahoma"/>
          <w:b/>
          <w:bCs/>
          <w:i/>
          <w:iCs/>
        </w:rPr>
        <w:t xml:space="preserve">szkody </w:t>
      </w:r>
      <w:r w:rsidRPr="00A65B77">
        <w:rPr>
          <w:rFonts w:ascii="Tahoma" w:hAnsi="Tahoma" w:cs="Tahoma"/>
          <w:bCs/>
          <w:i/>
          <w:iCs/>
        </w:rPr>
        <w:t>w okresie ubezpieczenia.</w:t>
      </w:r>
    </w:p>
    <w:p w:rsidR="00831C46" w:rsidRPr="00A65B77" w:rsidRDefault="00831C46" w:rsidP="00831C46">
      <w:pPr>
        <w:autoSpaceDE w:val="0"/>
        <w:autoSpaceDN w:val="0"/>
      </w:pPr>
      <w:r w:rsidRPr="00A65B77">
        <w:rPr>
          <w:rFonts w:ascii="Tahoma" w:hAnsi="Tahoma" w:cs="Tahoma"/>
          <w:b/>
          <w:bCs/>
          <w:i/>
          <w:iCs/>
        </w:rPr>
        <w:t>Szkoda rzeczowa</w:t>
      </w:r>
      <w:r w:rsidRPr="00A65B77">
        <w:rPr>
          <w:rFonts w:ascii="Tahoma" w:hAnsi="Tahoma" w:cs="Tahoma"/>
          <w:i/>
          <w:iCs/>
        </w:rPr>
        <w:t xml:space="preserve"> – </w:t>
      </w:r>
      <w:r w:rsidRPr="00A65B77">
        <w:rPr>
          <w:rFonts w:ascii="Tahoma" w:hAnsi="Tahoma" w:cs="Tahoma"/>
          <w:bCs/>
          <w:i/>
          <w:iCs/>
        </w:rPr>
        <w:t>utrata, zniszczenie lub uszkodzenie mienia oraz wszelkie straty następcze poszkodowanego pozostające w związku przyczynowym, w tym także utracone korzyści.</w:t>
      </w:r>
    </w:p>
    <w:p w:rsidR="00831C46" w:rsidRPr="00A65B77" w:rsidRDefault="00831C46" w:rsidP="00831C46">
      <w:pPr>
        <w:jc w:val="both"/>
      </w:pPr>
      <w:r w:rsidRPr="00A65B77">
        <w:rPr>
          <w:rFonts w:ascii="Tahoma" w:hAnsi="Tahoma" w:cs="Tahoma"/>
          <w:b/>
          <w:bCs/>
          <w:i/>
          <w:iCs/>
        </w:rPr>
        <w:t xml:space="preserve">Szkoda osobowa </w:t>
      </w:r>
      <w:r w:rsidRPr="00A65B77">
        <w:rPr>
          <w:rFonts w:ascii="Tahoma" w:hAnsi="Tahoma" w:cs="Tahoma"/>
          <w:bCs/>
          <w:i/>
          <w:iCs/>
        </w:rPr>
        <w:t>– śmierć, uszkodzenie ciała lub rozstrój zdrowia oraz wszelkie straty następcze poszkodowanego pozostające w związku przyczynowym, w tym także utracone korzyści i zadośćuczynienie za krzywdę.</w:t>
      </w:r>
    </w:p>
    <w:p w:rsidR="00831C46" w:rsidRPr="00A65B77" w:rsidRDefault="00831C46" w:rsidP="00831C46">
      <w:pPr>
        <w:jc w:val="both"/>
        <w:rPr>
          <w:rFonts w:ascii="Tahoma" w:hAnsi="Tahoma" w:cs="Tahoma"/>
          <w:i/>
          <w:iCs/>
          <w:color w:val="000000"/>
        </w:rPr>
      </w:pPr>
      <w:r w:rsidRPr="00A65B77">
        <w:rPr>
          <w:rFonts w:ascii="Tahoma" w:hAnsi="Tahoma" w:cs="Tahoma"/>
          <w:b/>
          <w:bCs/>
          <w:i/>
          <w:iCs/>
          <w:color w:val="000000"/>
        </w:rPr>
        <w:t>Szkoda</w:t>
      </w:r>
      <w:r w:rsidRPr="00A65B77">
        <w:rPr>
          <w:rFonts w:ascii="Tahoma" w:hAnsi="Tahoma" w:cs="Tahoma"/>
          <w:i/>
          <w:iCs/>
          <w:color w:val="000000"/>
        </w:rPr>
        <w:t xml:space="preserve"> – szkoda rzeczowa, szkoda osobowa, a także czysta strata finansowa (jeżeli ma zastosowanie).</w:t>
      </w:r>
    </w:p>
    <w:p w:rsidR="00831C46" w:rsidRPr="00A65B77" w:rsidRDefault="00831C46" w:rsidP="00831C46">
      <w:pPr>
        <w:jc w:val="both"/>
        <w:rPr>
          <w:rFonts w:ascii="Tahoma" w:hAnsi="Tahoma" w:cs="Tahoma"/>
          <w:i/>
        </w:rPr>
      </w:pPr>
      <w:r w:rsidRPr="00A65B77">
        <w:rPr>
          <w:rFonts w:ascii="Tahoma" w:hAnsi="Tahoma" w:cs="Tahoma"/>
          <w:b/>
          <w:i/>
        </w:rPr>
        <w:t xml:space="preserve">Czysta strata finansowa </w:t>
      </w:r>
      <w:r w:rsidRPr="00A65B77">
        <w:rPr>
          <w:rFonts w:ascii="Tahoma" w:hAnsi="Tahoma" w:cs="Tahoma"/>
          <w:i/>
        </w:rPr>
        <w:t>– strata niewynikająca ze szkody osobowej lub szkody rzeczowej.</w:t>
      </w:r>
    </w:p>
    <w:p w:rsidR="00831C46" w:rsidRPr="00A65B77" w:rsidRDefault="00831C46" w:rsidP="00831C46">
      <w:pPr>
        <w:tabs>
          <w:tab w:val="left" w:pos="6720"/>
        </w:tabs>
        <w:jc w:val="both"/>
        <w:rPr>
          <w:rFonts w:ascii="Tahoma" w:hAnsi="Tahoma" w:cs="Tahoma"/>
          <w:i/>
        </w:rPr>
      </w:pPr>
      <w:r w:rsidRPr="00A65B77">
        <w:rPr>
          <w:rFonts w:ascii="Tahoma" w:hAnsi="Tahoma" w:cs="Tahoma"/>
          <w:b/>
          <w:i/>
        </w:rPr>
        <w:t>Osoba trzecia</w:t>
      </w:r>
      <w:r w:rsidRPr="00A65B77">
        <w:rPr>
          <w:rFonts w:ascii="Tahoma" w:hAnsi="Tahoma" w:cs="Tahoma"/>
          <w:i/>
        </w:rPr>
        <w:t xml:space="preserve"> – każda osoba pozostająca poza stosunkiem ubezpieczeniowym. Osobą trzecią jest również pracownik Ubezpieczonego, niezależnie od formy zatrudnienia, jeżeli do szkody nie doszło </w:t>
      </w:r>
      <w:r w:rsidRPr="00A65B77">
        <w:rPr>
          <w:rFonts w:ascii="Tahoma" w:hAnsi="Tahoma" w:cs="Tahoma"/>
          <w:i/>
        </w:rPr>
        <w:br/>
        <w:t>w związku z wykonywaniem przez niego obowiązków służbowych na rzecz Ubezpieczonego.</w:t>
      </w:r>
    </w:p>
    <w:p w:rsidR="00831C46" w:rsidRPr="00A65B77" w:rsidRDefault="00831C46" w:rsidP="00831C46">
      <w:pPr>
        <w:jc w:val="both"/>
        <w:rPr>
          <w:rFonts w:ascii="Tahoma" w:hAnsi="Tahoma" w:cs="Tahoma"/>
          <w:i/>
        </w:rPr>
      </w:pPr>
      <w:r w:rsidRPr="00A65B77">
        <w:rPr>
          <w:rFonts w:ascii="Tahoma" w:hAnsi="Tahoma" w:cs="Tahoma"/>
          <w:i/>
        </w:rPr>
        <w:tab/>
      </w:r>
    </w:p>
    <w:p w:rsidR="00831C46" w:rsidRPr="00A65B77" w:rsidRDefault="00831C46" w:rsidP="00831C46">
      <w:pPr>
        <w:rPr>
          <w:rFonts w:ascii="Tahoma" w:hAnsi="Tahoma" w:cs="Tahoma"/>
          <w:b/>
        </w:rPr>
      </w:pPr>
      <w:r w:rsidRPr="00A65B77">
        <w:rPr>
          <w:rFonts w:ascii="Tahoma" w:hAnsi="Tahoma" w:cs="Tahoma"/>
          <w:b/>
        </w:rPr>
        <w:t>3. Suma gwarancyjna (główny limit odpowiedzialności)</w:t>
      </w:r>
    </w:p>
    <w:p w:rsidR="00831C46" w:rsidRPr="00026FA4" w:rsidRDefault="00831C46" w:rsidP="00831C46">
      <w:pPr>
        <w:rPr>
          <w:rFonts w:ascii="Tahoma" w:hAnsi="Tahoma" w:cs="Tahoma"/>
          <w:b/>
        </w:rPr>
      </w:pPr>
    </w:p>
    <w:p w:rsidR="00831C46" w:rsidRPr="00026FA4" w:rsidRDefault="00831C46" w:rsidP="00831C46">
      <w:pPr>
        <w:rPr>
          <w:rFonts w:ascii="Tahoma" w:hAnsi="Tahoma" w:cs="Tahoma"/>
          <w:b/>
        </w:rPr>
      </w:pPr>
      <w:r w:rsidRPr="00026FA4">
        <w:rPr>
          <w:rFonts w:ascii="Tahoma" w:hAnsi="Tahoma" w:cs="Tahoma"/>
        </w:rPr>
        <w:t xml:space="preserve">Suma gwarancyjna na jeden i wszystkie wypadki ubezpieczeniowe: </w:t>
      </w:r>
      <w:r w:rsidRPr="00026FA4">
        <w:rPr>
          <w:rFonts w:ascii="Tahoma" w:hAnsi="Tahoma" w:cs="Tahoma"/>
          <w:b/>
        </w:rPr>
        <w:t>1.500.000,00 zł</w:t>
      </w:r>
    </w:p>
    <w:p w:rsidR="00831C46" w:rsidRPr="00A65B77" w:rsidRDefault="00831C46" w:rsidP="00831C46">
      <w:pPr>
        <w:tabs>
          <w:tab w:val="left" w:pos="6720"/>
        </w:tabs>
        <w:jc w:val="both"/>
        <w:rPr>
          <w:rFonts w:ascii="Tahoma" w:hAnsi="Tahoma" w:cs="Tahoma"/>
          <w:i/>
        </w:rPr>
      </w:pPr>
      <w:r w:rsidRPr="00A65B77">
        <w:rPr>
          <w:rFonts w:ascii="Tahoma" w:hAnsi="Tahoma" w:cs="Tahoma"/>
          <w:i/>
          <w:iCs/>
        </w:rPr>
        <w:t>Wypłata odszkodowania z ubezpieczenia OC powoduje zmniejszenie sumy gwarancyjnej oraz odpowiednich limitów o kwotę wypłaconego odszkodowania, jeżeli nie zostanie wprowadzona do programu ubezpieczenia klauzula automatycznego wyrównywania sum ubezpieczenia.  Wypłata odszkodowania z jednego ryzyka OC posiadającego odrębną sumę gwarancyjną nie powoduje konsumpcji sumy gwarancyjnej w innym ryzyku OC posiadającym własną sumę gwarancyjną. W przypadku rozszerzeń zakresu ubezpieczenia OC, gdzie nie zostały określone odrębne limity odpowiedzialności, odpowiedzialność Ubezpieczyciela jest do wysokości sumy gwarancyjnej.</w:t>
      </w:r>
    </w:p>
    <w:p w:rsidR="00831C46" w:rsidRPr="00A65B77" w:rsidRDefault="00831C46" w:rsidP="00831C46">
      <w:pPr>
        <w:jc w:val="both"/>
        <w:rPr>
          <w:rFonts w:ascii="Tahoma" w:hAnsi="Tahoma" w:cs="Tahoma"/>
          <w:i/>
        </w:rPr>
      </w:pPr>
      <w:r w:rsidRPr="00A65B77">
        <w:rPr>
          <w:rFonts w:ascii="Tahoma" w:hAnsi="Tahoma" w:cs="Tahoma"/>
          <w:i/>
        </w:rPr>
        <w:t>Jeżeli dla rozszerzeń odpowiedzialności występujących w niniejszym programie ubezpieczenia zostały przyjęte w OWU Ubezpieczyciela limity odpowiedzialności, to nie mają one zastosowania. Zastosowanie mają limity określone w niniejszym programie ubezpieczenia.</w:t>
      </w:r>
    </w:p>
    <w:p w:rsidR="00831C46" w:rsidRPr="00A65B77" w:rsidRDefault="00831C46" w:rsidP="00831C46">
      <w:pPr>
        <w:jc w:val="both"/>
        <w:rPr>
          <w:rFonts w:ascii="Tahoma" w:hAnsi="Tahoma" w:cs="Tahoma"/>
          <w:b/>
        </w:rPr>
      </w:pPr>
    </w:p>
    <w:p w:rsidR="00831C46" w:rsidRPr="00A65B77" w:rsidRDefault="00831C46" w:rsidP="00831C46">
      <w:pPr>
        <w:jc w:val="both"/>
        <w:rPr>
          <w:rFonts w:ascii="Tahoma" w:hAnsi="Tahoma" w:cs="Tahoma"/>
          <w:i/>
        </w:rPr>
      </w:pPr>
      <w:r w:rsidRPr="00A65B77">
        <w:rPr>
          <w:rFonts w:ascii="Tahoma" w:hAnsi="Tahoma" w:cs="Tahoma"/>
          <w:b/>
        </w:rPr>
        <w:t>4. Przedmiot i zakres ubezpieczenia</w:t>
      </w:r>
    </w:p>
    <w:p w:rsidR="00831C46" w:rsidRPr="00A65B77" w:rsidRDefault="00831C46" w:rsidP="00831C46">
      <w:pPr>
        <w:jc w:val="both"/>
        <w:rPr>
          <w:rFonts w:ascii="Tahoma" w:hAnsi="Tahoma" w:cs="Tahoma"/>
        </w:rPr>
      </w:pPr>
      <w:r w:rsidRPr="00A65B77">
        <w:rPr>
          <w:rFonts w:ascii="Tahoma" w:hAnsi="Tahoma" w:cs="Tahoma"/>
        </w:rPr>
        <w:t xml:space="preserve">Zakres ubezpieczenia obejmuje odpowiedzialność </w:t>
      </w:r>
      <w:r w:rsidRPr="00A65B77">
        <w:rPr>
          <w:rFonts w:ascii="Tahoma" w:hAnsi="Tahoma" w:cs="Tahoma"/>
          <w:bCs/>
        </w:rPr>
        <w:t>cywilną deliktową, kontraktową oraz pozostającą w zbiegu (deliktowo-kontraktową), jak również odpowiedzialność cywilną za produkt (w tym odpowiedzialność za produkty wprowadzone do obrotu przed zawarciem umowy ubezpieczenia)</w:t>
      </w:r>
      <w:r w:rsidRPr="00A65B77">
        <w:rPr>
          <w:rFonts w:ascii="Tahoma" w:hAnsi="Tahoma" w:cs="Tahoma"/>
        </w:rPr>
        <w:t xml:space="preserve">, ponoszoną przez Ubezpieczonego w związku z prowadzoną działalnością i posiadanym mieniem. Ochrona ubezpieczeniowa obejmuje </w:t>
      </w:r>
      <w:r w:rsidRPr="00A65B77">
        <w:rPr>
          <w:rFonts w:ascii="Tahoma" w:hAnsi="Tahoma" w:cs="Tahoma"/>
          <w:b/>
          <w:bCs/>
        </w:rPr>
        <w:t>wypadki ubezpieczeniowe</w:t>
      </w:r>
      <w:r w:rsidRPr="00A65B77">
        <w:rPr>
          <w:rFonts w:ascii="Tahoma" w:hAnsi="Tahoma" w:cs="Tahoma"/>
        </w:rPr>
        <w:t xml:space="preserve"> zaistniałe w okresie ubezpieczenia, niezależnie od chwili działania lub zaniechania będącego przyczyną </w:t>
      </w:r>
      <w:r w:rsidRPr="00A65B77">
        <w:rPr>
          <w:rFonts w:ascii="Tahoma" w:hAnsi="Tahoma" w:cs="Tahoma"/>
          <w:b/>
        </w:rPr>
        <w:t>szkody</w:t>
      </w:r>
      <w:r w:rsidRPr="00A65B77">
        <w:rPr>
          <w:rFonts w:ascii="Tahoma" w:hAnsi="Tahoma" w:cs="Tahoma"/>
        </w:rPr>
        <w:t xml:space="preserve">, a także chwili ujawnienia </w:t>
      </w:r>
      <w:r w:rsidRPr="00A65B77">
        <w:rPr>
          <w:rFonts w:ascii="Tahoma" w:hAnsi="Tahoma" w:cs="Tahoma"/>
        </w:rPr>
        <w:lastRenderedPageBreak/>
        <w:t xml:space="preserve">się </w:t>
      </w:r>
      <w:r w:rsidRPr="00A65B77">
        <w:rPr>
          <w:rFonts w:ascii="Tahoma" w:hAnsi="Tahoma" w:cs="Tahoma"/>
          <w:b/>
        </w:rPr>
        <w:t>szkody</w:t>
      </w:r>
      <w:r w:rsidRPr="00A65B77">
        <w:rPr>
          <w:rFonts w:ascii="Tahoma" w:hAnsi="Tahoma" w:cs="Tahoma"/>
        </w:rPr>
        <w:t xml:space="preserve"> oraz zgłoszenia roszczenia przez poszkodowanego, pod warunkiem zgłoszenia roszczenia przed upływem ustawowego terminu przedawnienia. </w:t>
      </w:r>
    </w:p>
    <w:p w:rsidR="00831C46" w:rsidRPr="00A65B77" w:rsidRDefault="00831C46" w:rsidP="00831C46">
      <w:pPr>
        <w:jc w:val="both"/>
        <w:rPr>
          <w:rFonts w:ascii="Tahoma" w:hAnsi="Tahoma" w:cs="Tahoma"/>
        </w:rPr>
      </w:pPr>
      <w:r w:rsidRPr="00A65B77">
        <w:rPr>
          <w:rFonts w:ascii="Tahoma" w:hAnsi="Tahoma" w:cs="Tahoma"/>
          <w:b/>
        </w:rPr>
        <w:t>Szkody</w:t>
      </w:r>
      <w:r w:rsidRPr="00A65B77">
        <w:rPr>
          <w:rFonts w:ascii="Tahoma" w:hAnsi="Tahoma" w:cs="Tahoma"/>
        </w:rPr>
        <w:t xml:space="preserve"> będące następstwem tego samego zdarzenia (działania lub zaniechania), albo wynikające z tej samej przyczyny, niezależnie od liczby poszkodowanych, uważa się za jeden wypadek ubezpieczeniowy i przyjmuje się, że miały miejsce w chwili powstania pierwszej </w:t>
      </w:r>
      <w:r w:rsidRPr="00A65B77">
        <w:rPr>
          <w:rFonts w:ascii="Tahoma" w:hAnsi="Tahoma" w:cs="Tahoma"/>
          <w:b/>
        </w:rPr>
        <w:t>szkody</w:t>
      </w:r>
      <w:r w:rsidRPr="00A65B77">
        <w:rPr>
          <w:rFonts w:ascii="Tahoma" w:hAnsi="Tahoma" w:cs="Tahoma"/>
        </w:rPr>
        <w:t xml:space="preserve">. </w:t>
      </w:r>
    </w:p>
    <w:p w:rsidR="00831C46" w:rsidRPr="00A65B77" w:rsidRDefault="00831C46" w:rsidP="00831C46">
      <w:pPr>
        <w:jc w:val="both"/>
        <w:rPr>
          <w:rFonts w:ascii="Tahoma" w:hAnsi="Tahoma" w:cs="Tahoma"/>
        </w:rPr>
      </w:pPr>
      <w:r w:rsidRPr="00A65B77">
        <w:rPr>
          <w:rFonts w:ascii="Tahoma" w:hAnsi="Tahoma" w:cs="Tahoma"/>
        </w:rPr>
        <w:t xml:space="preserve">W razie wątpliwości co do momentu powstania </w:t>
      </w:r>
      <w:r w:rsidRPr="00A65B77">
        <w:rPr>
          <w:rFonts w:ascii="Tahoma" w:hAnsi="Tahoma" w:cs="Tahoma"/>
          <w:b/>
        </w:rPr>
        <w:t>szkody osobowej</w:t>
      </w:r>
      <w:r w:rsidRPr="00A65B77">
        <w:rPr>
          <w:rFonts w:ascii="Tahoma" w:hAnsi="Tahoma" w:cs="Tahoma"/>
        </w:rPr>
        <w:t>, uznaje się, że powstała ona w dniu, w którym poszkodowany po raz pierwszy skontaktował się z lekarzem w związku z objawami, które były podstawą roszczeń.</w:t>
      </w:r>
    </w:p>
    <w:p w:rsidR="00831C46" w:rsidRPr="00A65B77" w:rsidRDefault="00831C46" w:rsidP="00831C46">
      <w:pPr>
        <w:jc w:val="both"/>
        <w:rPr>
          <w:rFonts w:ascii="Tahoma" w:hAnsi="Tahoma" w:cs="Tahoma"/>
        </w:rPr>
      </w:pPr>
      <w:r w:rsidRPr="00A65B77">
        <w:rPr>
          <w:rFonts w:ascii="Tahoma" w:hAnsi="Tahoma" w:cs="Tahoma"/>
        </w:rPr>
        <w:t xml:space="preserve">Ubezpieczenie dotyczy </w:t>
      </w:r>
      <w:r w:rsidRPr="00A65B77">
        <w:rPr>
          <w:rFonts w:ascii="Tahoma" w:hAnsi="Tahoma" w:cs="Tahoma"/>
          <w:b/>
          <w:bCs/>
        </w:rPr>
        <w:t>wypadków ubezpieczeniowych</w:t>
      </w:r>
      <w:r w:rsidRPr="00A65B77">
        <w:rPr>
          <w:rFonts w:ascii="Tahoma" w:hAnsi="Tahoma" w:cs="Tahoma"/>
        </w:rPr>
        <w:t xml:space="preserve"> powstałych na terytorium RP oraz </w:t>
      </w:r>
      <w:r w:rsidRPr="00A65B77">
        <w:rPr>
          <w:rFonts w:ascii="Arial" w:hAnsi="Arial" w:cs="Arial"/>
        </w:rPr>
        <w:t xml:space="preserve">za granicą </w:t>
      </w:r>
      <w:r w:rsidRPr="00A65B77">
        <w:rPr>
          <w:rFonts w:ascii="Arial" w:hAnsi="Arial" w:cs="Arial"/>
        </w:rPr>
        <w:br/>
        <w:t>z wyłączeniem USA, Kanady, Nowej Zelandii i Australii</w:t>
      </w:r>
      <w:r w:rsidRPr="00A65B77">
        <w:rPr>
          <w:rFonts w:ascii="Tahoma" w:hAnsi="Tahoma" w:cs="Tahoma"/>
        </w:rPr>
        <w:t xml:space="preserve"> (w przypadkach opisanych poniżej oraz podczas zagranicznych delegacji służbowych pracowników Ubezpieczonego w związku z wykonywaniem pracy /obowiązków służbowych/).</w:t>
      </w:r>
    </w:p>
    <w:p w:rsidR="00831C46" w:rsidRPr="00A65B77" w:rsidRDefault="00831C46" w:rsidP="00831C46">
      <w:pPr>
        <w:tabs>
          <w:tab w:val="left" w:pos="5346"/>
          <w:tab w:val="left" w:pos="5986"/>
        </w:tabs>
        <w:jc w:val="both"/>
        <w:rPr>
          <w:rFonts w:ascii="Tahoma" w:hAnsi="Tahoma" w:cs="Tahoma"/>
          <w:bCs/>
        </w:rPr>
      </w:pPr>
      <w:r w:rsidRPr="00A65B77">
        <w:rPr>
          <w:rFonts w:ascii="Tahoma" w:hAnsi="Tahoma" w:cs="Tahoma"/>
        </w:rPr>
        <w:t xml:space="preserve">Ubezpieczenie obejmuje szkody wyrządzone wskutek rażącego niedbalstwa. </w:t>
      </w:r>
      <w:r w:rsidRPr="00A65B77">
        <w:rPr>
          <w:rFonts w:ascii="Tahoma" w:hAnsi="Tahoma" w:cs="Tahoma"/>
          <w:bCs/>
        </w:rPr>
        <w:t xml:space="preserve">Zapisy OWU ograniczające ochronę ubezpieczeniową w związku ze świadomością wadliwości w wykonanej czynności, pracy lub usłudze, jeżeli zachowanie ubezpieczonego nosi znamiona rażącego niedbalstwa, a nie winy umyślnej, nie mają zastosowania. </w:t>
      </w:r>
    </w:p>
    <w:p w:rsidR="00831C46" w:rsidRPr="00A65B77" w:rsidRDefault="00831C46" w:rsidP="00831C46">
      <w:pPr>
        <w:jc w:val="both"/>
        <w:rPr>
          <w:rFonts w:ascii="Tahoma" w:hAnsi="Tahoma" w:cs="Tahoma"/>
          <w:iCs/>
        </w:rPr>
      </w:pPr>
    </w:p>
    <w:p w:rsidR="00831C46" w:rsidRPr="00A65B77" w:rsidRDefault="00831C46" w:rsidP="00831C46">
      <w:pPr>
        <w:jc w:val="both"/>
        <w:rPr>
          <w:rFonts w:ascii="Tahoma" w:hAnsi="Tahoma" w:cs="Tahoma"/>
          <w:iCs/>
        </w:rPr>
      </w:pPr>
      <w:r w:rsidRPr="00A65B77">
        <w:rPr>
          <w:rFonts w:ascii="Tahoma" w:hAnsi="Tahoma" w:cs="Tahoma"/>
          <w:iCs/>
        </w:rPr>
        <w:t xml:space="preserve">Ubezpieczenie obejmuje odpowiedzialność cywilną (w tym odpowiedzialność cywilną związaną </w:t>
      </w:r>
      <w:r w:rsidRPr="00A65B77">
        <w:rPr>
          <w:rFonts w:ascii="Tahoma" w:hAnsi="Tahoma" w:cs="Tahoma"/>
          <w:iCs/>
        </w:rPr>
        <w:br/>
        <w:t xml:space="preserve">z wykonywaniem władzy publicznej) </w:t>
      </w:r>
      <w:r>
        <w:rPr>
          <w:rFonts w:ascii="Tahoma" w:hAnsi="Tahoma" w:cs="Tahoma"/>
          <w:iCs/>
        </w:rPr>
        <w:t>Powiatu Ostródzkiego</w:t>
      </w:r>
      <w:r w:rsidRPr="00A65B77">
        <w:rPr>
          <w:rFonts w:ascii="Tahoma" w:hAnsi="Tahoma" w:cs="Tahoma"/>
          <w:iCs/>
        </w:rPr>
        <w:t xml:space="preserve"> i innych podmiotów podlegających ubezpieczeniu w ramach niniejszego programu ubezpieczenia za szkody wyrządzone osobom trzecim w związku z prowadzoną działalnością określoną w przepisach prawa, w statutach, regulaminach i innych dokumentach regulujących organizację i sposób działania poszczególnych podmiotów. </w:t>
      </w:r>
    </w:p>
    <w:p w:rsidR="00831C46" w:rsidRPr="00A65B77" w:rsidRDefault="00831C46" w:rsidP="00831C46">
      <w:pPr>
        <w:jc w:val="both"/>
        <w:rPr>
          <w:rFonts w:ascii="Tahoma" w:hAnsi="Tahoma" w:cs="Tahoma"/>
          <w:iCs/>
        </w:rPr>
      </w:pPr>
      <w:r w:rsidRPr="00A65B77">
        <w:rPr>
          <w:rFonts w:ascii="Tahoma" w:hAnsi="Tahoma" w:cs="Tahoma"/>
          <w:iCs/>
        </w:rPr>
        <w:t>Ochrona ubezpieczeniowa obejmuje ustawową odpowiedzialność Ubezpieczonego bez umownego przejęcia lub rozszerzania odpowiedzialności.</w:t>
      </w:r>
    </w:p>
    <w:p w:rsidR="00831C46" w:rsidRPr="00A65B77" w:rsidRDefault="00831C46" w:rsidP="00831C46">
      <w:pPr>
        <w:ind w:left="426"/>
        <w:jc w:val="both"/>
        <w:rPr>
          <w:rFonts w:ascii="Tahoma" w:hAnsi="Tahoma" w:cs="Tahoma"/>
          <w:iCs/>
        </w:rPr>
      </w:pPr>
    </w:p>
    <w:p w:rsidR="00831C46" w:rsidRPr="00A65B77" w:rsidRDefault="00831C46" w:rsidP="00831C46">
      <w:pPr>
        <w:jc w:val="both"/>
        <w:rPr>
          <w:rFonts w:ascii="Tahoma" w:hAnsi="Tahoma" w:cs="Tahoma"/>
          <w:iCs/>
          <w:color w:val="000000"/>
        </w:rPr>
      </w:pPr>
      <w:r w:rsidRPr="00A65B77">
        <w:rPr>
          <w:rFonts w:ascii="Tahoma" w:hAnsi="Tahoma" w:cs="Tahoma"/>
          <w:iCs/>
          <w:color w:val="000000"/>
        </w:rPr>
        <w:t>Przedmiotem  ubezpieczenia jest odpowiedzialność cywilna Powiatu</w:t>
      </w:r>
      <w:r>
        <w:rPr>
          <w:rFonts w:ascii="Tahoma" w:hAnsi="Tahoma" w:cs="Tahoma"/>
          <w:iCs/>
          <w:color w:val="000000"/>
        </w:rPr>
        <w:t xml:space="preserve"> Ostródzkiego </w:t>
      </w:r>
      <w:r w:rsidRPr="00A65B77">
        <w:rPr>
          <w:rFonts w:ascii="Tahoma" w:hAnsi="Tahoma" w:cs="Tahoma"/>
          <w:iCs/>
          <w:color w:val="000000"/>
        </w:rPr>
        <w:t xml:space="preserve">w zakresie wykonywania zadań własnych oraz zadań zleconych przez ustawę lub administrację rządową, również </w:t>
      </w:r>
      <w:r w:rsidRPr="00A65B77">
        <w:rPr>
          <w:rFonts w:ascii="Tahoma" w:hAnsi="Tahoma" w:cs="Tahoma"/>
          <w:iCs/>
          <w:color w:val="000000"/>
        </w:rPr>
        <w:br/>
        <w:t xml:space="preserve">w przypadku </w:t>
      </w:r>
      <w:r w:rsidRPr="0042002D">
        <w:rPr>
          <w:rFonts w:ascii="Tahoma" w:hAnsi="Tahoma" w:cs="Tahoma"/>
          <w:iCs/>
        </w:rPr>
        <w:t>gdy powiat ponosi odpowiedzialność solidarną ze Skarbem Państwa z tytułu zawarcia porozumienia zlecającego wykonanie zadań z zakresu władzy publicznej. W związku z powyższym ochroną objęta jest również odpowiedzialność cywilna powiatu/Starosty wykonującego zadania z zakresu administracji rządowej/ w związku z gospodarowaniem zasobem nieruchomości Skarbu Państwa.</w:t>
      </w:r>
    </w:p>
    <w:p w:rsidR="00831C46" w:rsidRPr="00A65B77" w:rsidRDefault="00831C46" w:rsidP="00831C46">
      <w:pPr>
        <w:ind w:left="426"/>
        <w:jc w:val="both"/>
        <w:rPr>
          <w:rFonts w:ascii="Tahoma" w:hAnsi="Tahoma" w:cs="Tahoma"/>
          <w:iCs/>
        </w:rPr>
      </w:pPr>
    </w:p>
    <w:p w:rsidR="00831C46" w:rsidRPr="00A65B77" w:rsidRDefault="00831C46" w:rsidP="00831C46">
      <w:pPr>
        <w:tabs>
          <w:tab w:val="left" w:pos="5346"/>
          <w:tab w:val="left" w:pos="5986"/>
        </w:tabs>
        <w:jc w:val="both"/>
        <w:rPr>
          <w:rFonts w:ascii="Tahoma" w:hAnsi="Tahoma" w:cs="Tahoma"/>
        </w:rPr>
      </w:pPr>
      <w:r w:rsidRPr="00A65B77">
        <w:rPr>
          <w:rFonts w:ascii="Tahoma" w:hAnsi="Tahoma" w:cs="Tahoma"/>
          <w:bCs/>
          <w:iCs/>
        </w:rPr>
        <w:t xml:space="preserve">Ochrona ubezpieczeniowa nie obejmuje kar pieniężnych, kar umownych, grzywien sądowych </w:t>
      </w:r>
      <w:r w:rsidRPr="00A65B77">
        <w:rPr>
          <w:rFonts w:ascii="Tahoma" w:hAnsi="Tahoma" w:cs="Tahoma"/>
          <w:bCs/>
          <w:iCs/>
        </w:rPr>
        <w:br/>
        <w:t>i administracyjnych, zadatków, odszkodowań o charakterze karnym, jeżeli zostały nałożone wyłącznie na ubezpie</w:t>
      </w:r>
      <w:r w:rsidRPr="00A65B77">
        <w:rPr>
          <w:rFonts w:ascii="Tahoma" w:hAnsi="Tahoma" w:cs="Tahoma"/>
          <w:bCs/>
          <w:iCs/>
        </w:rPr>
        <w:softHyphen/>
        <w:t>czonego i nie mają one charakteru odszkodowawczego.</w:t>
      </w:r>
    </w:p>
    <w:p w:rsidR="00831C46" w:rsidRPr="00A65B77" w:rsidRDefault="00831C46" w:rsidP="00831C46">
      <w:pPr>
        <w:ind w:firstLine="426"/>
        <w:jc w:val="both"/>
        <w:rPr>
          <w:rFonts w:ascii="Tahoma" w:hAnsi="Tahoma" w:cs="Tahoma"/>
          <w:u w:val="single"/>
        </w:rPr>
      </w:pPr>
    </w:p>
    <w:p w:rsidR="00831C46" w:rsidRPr="0042002D" w:rsidRDefault="00831C46" w:rsidP="00831C46">
      <w:pPr>
        <w:jc w:val="both"/>
        <w:rPr>
          <w:rFonts w:ascii="Tahoma" w:hAnsi="Tahoma" w:cs="Tahoma"/>
          <w:u w:val="single"/>
        </w:rPr>
      </w:pPr>
      <w:r w:rsidRPr="0042002D">
        <w:rPr>
          <w:rFonts w:ascii="Tahoma" w:hAnsi="Tahoma" w:cs="Tahoma"/>
          <w:u w:val="single"/>
        </w:rPr>
        <w:t>Koszty dodatkowe objęte ochroną ubezpieczeniową w ramach sumy gwarancyjnej:</w:t>
      </w:r>
    </w:p>
    <w:p w:rsidR="00831C46" w:rsidRPr="0042002D" w:rsidRDefault="00831C46" w:rsidP="00F024A9">
      <w:pPr>
        <w:numPr>
          <w:ilvl w:val="0"/>
          <w:numId w:val="22"/>
        </w:numPr>
        <w:jc w:val="both"/>
        <w:rPr>
          <w:rFonts w:ascii="Tahoma" w:hAnsi="Tahoma" w:cs="Tahoma"/>
        </w:rPr>
      </w:pPr>
      <w:r w:rsidRPr="0042002D">
        <w:rPr>
          <w:rFonts w:ascii="Tahoma" w:hAnsi="Tahoma" w:cs="Tahoma"/>
        </w:rPr>
        <w:t xml:space="preserve">koszty działań podjętych przez ubezpieczającego/ubezpieczonego w celu zapobieżenia szkodzie lub zmniejszenia jej rozmiarów, jeżeli działania te były celowe, chociażby okazały się bezskuteczne, </w:t>
      </w:r>
    </w:p>
    <w:p w:rsidR="00831C46" w:rsidRPr="0042002D" w:rsidRDefault="00831C46" w:rsidP="00F024A9">
      <w:pPr>
        <w:numPr>
          <w:ilvl w:val="0"/>
          <w:numId w:val="22"/>
        </w:numPr>
        <w:jc w:val="both"/>
        <w:rPr>
          <w:rFonts w:ascii="Tahoma" w:hAnsi="Tahoma" w:cs="Tahoma"/>
        </w:rPr>
      </w:pPr>
      <w:r w:rsidRPr="0042002D">
        <w:rPr>
          <w:rFonts w:ascii="Tahoma" w:hAnsi="Tahoma" w:cs="Tahoma"/>
        </w:rPr>
        <w:t>koszty wynagrodzenia rzeczoznawców i ekspertów powołanych za zgodą Ubezpieczyciela w celu ustalenia okoliczności, przyczyn i rozmiaru szkody,</w:t>
      </w:r>
    </w:p>
    <w:p w:rsidR="00831C46" w:rsidRPr="0042002D" w:rsidRDefault="00831C46" w:rsidP="00F024A9">
      <w:pPr>
        <w:numPr>
          <w:ilvl w:val="0"/>
          <w:numId w:val="22"/>
        </w:numPr>
        <w:jc w:val="both"/>
        <w:rPr>
          <w:rFonts w:ascii="Tahoma" w:hAnsi="Tahoma" w:cs="Tahoma"/>
        </w:rPr>
      </w:pPr>
      <w:r w:rsidRPr="0042002D">
        <w:rPr>
          <w:rFonts w:ascii="Tahoma" w:hAnsi="Tahoma" w:cs="Tahoma"/>
        </w:rPr>
        <w:t>koszty obrony sądowej przed roszczeniami poszkodowanych lub uprawnionych w sporze prowadzonym na polecenie Ubezpieczyciela lub za jego zgodą,</w:t>
      </w:r>
    </w:p>
    <w:p w:rsidR="00831C46" w:rsidRPr="0042002D" w:rsidRDefault="00831C46" w:rsidP="00F024A9">
      <w:pPr>
        <w:numPr>
          <w:ilvl w:val="0"/>
          <w:numId w:val="22"/>
        </w:numPr>
        <w:jc w:val="both"/>
        <w:rPr>
          <w:rFonts w:ascii="Tahoma" w:hAnsi="Tahoma" w:cs="Tahoma"/>
        </w:rPr>
      </w:pPr>
      <w:r w:rsidRPr="0042002D">
        <w:rPr>
          <w:rFonts w:ascii="Tahoma" w:hAnsi="Tahoma" w:cs="Tahoma"/>
        </w:rPr>
        <w:t xml:space="preserve">koszty obrony sądowej w postępowaniu karnym, jeżeli toczące się postępowanie ma związek </w:t>
      </w:r>
      <w:r w:rsidRPr="0042002D">
        <w:rPr>
          <w:rFonts w:ascii="Tahoma" w:hAnsi="Tahoma" w:cs="Tahoma"/>
        </w:rPr>
        <w:br/>
        <w:t>z ustaleniem odpowiedzialności ubezpieczonego, jeżeli Ubezpieczyciel zażądał powołania obrony lub wyraził zgodę na pokrycie tych kosztów,</w:t>
      </w:r>
    </w:p>
    <w:p w:rsidR="00831C46" w:rsidRPr="0042002D" w:rsidRDefault="00831C46" w:rsidP="00F024A9">
      <w:pPr>
        <w:numPr>
          <w:ilvl w:val="0"/>
          <w:numId w:val="22"/>
        </w:numPr>
        <w:jc w:val="both"/>
        <w:rPr>
          <w:rFonts w:ascii="Tahoma" w:hAnsi="Tahoma" w:cs="Tahoma"/>
        </w:rPr>
      </w:pPr>
      <w:r w:rsidRPr="0042002D">
        <w:rPr>
          <w:rFonts w:ascii="Tahoma" w:hAnsi="Tahoma" w:cs="Tahoma"/>
        </w:rPr>
        <w:t>koszty postępowań sądowych, w tym mediacji lub postępowania pojednawczego oraz koszty opłat administracyjnych, jeżeli Ubezpieczyciel wyraził zgodę na pokrycie tych kosztów.</w:t>
      </w:r>
    </w:p>
    <w:p w:rsidR="00831C46" w:rsidRPr="00A65B77" w:rsidRDefault="00831C46" w:rsidP="00831C46">
      <w:pPr>
        <w:tabs>
          <w:tab w:val="left" w:pos="5346"/>
          <w:tab w:val="left" w:pos="5986"/>
        </w:tabs>
        <w:ind w:left="426"/>
        <w:jc w:val="both"/>
        <w:rPr>
          <w:rFonts w:ascii="Tahoma" w:hAnsi="Tahoma" w:cs="Tahoma"/>
        </w:rPr>
      </w:pPr>
    </w:p>
    <w:p w:rsidR="00831C46" w:rsidRPr="00A65B77" w:rsidRDefault="00831C46" w:rsidP="00831C46">
      <w:pPr>
        <w:tabs>
          <w:tab w:val="left" w:pos="5346"/>
          <w:tab w:val="left" w:pos="5986"/>
        </w:tabs>
        <w:jc w:val="both"/>
        <w:rPr>
          <w:rFonts w:ascii="Tahoma" w:hAnsi="Tahoma" w:cs="Tahoma"/>
          <w:b/>
        </w:rPr>
      </w:pPr>
      <w:r w:rsidRPr="00A65B77">
        <w:rPr>
          <w:rFonts w:ascii="Tahoma" w:hAnsi="Tahoma" w:cs="Tahoma"/>
          <w:b/>
        </w:rPr>
        <w:t>Wymagany zakres ubezpieczenia obejmuje w szczególności:</w:t>
      </w:r>
    </w:p>
    <w:p w:rsidR="00831C46" w:rsidRPr="00202AC0" w:rsidRDefault="00831C46" w:rsidP="00F024A9">
      <w:pPr>
        <w:pStyle w:val="Akapitzlist"/>
        <w:numPr>
          <w:ilvl w:val="1"/>
          <w:numId w:val="29"/>
        </w:numPr>
        <w:jc w:val="both"/>
        <w:rPr>
          <w:rFonts w:ascii="Tahoma" w:hAnsi="Tahoma" w:cs="Tahoma"/>
          <w:sz w:val="20"/>
          <w:szCs w:val="20"/>
        </w:rPr>
      </w:pPr>
      <w:r w:rsidRPr="00202AC0">
        <w:rPr>
          <w:rFonts w:ascii="Tahoma" w:hAnsi="Tahoma" w:cs="Tahoma"/>
          <w:sz w:val="20"/>
          <w:szCs w:val="20"/>
        </w:rPr>
        <w:t>odpowiedzialność z tytułu szkód związanych z przeniesieniem ognia;</w:t>
      </w:r>
    </w:p>
    <w:p w:rsidR="00831C46" w:rsidRPr="00202AC0" w:rsidRDefault="00831C46" w:rsidP="00F024A9">
      <w:pPr>
        <w:pStyle w:val="Akapitzlist"/>
        <w:numPr>
          <w:ilvl w:val="1"/>
          <w:numId w:val="29"/>
        </w:numPr>
        <w:jc w:val="both"/>
        <w:rPr>
          <w:rFonts w:ascii="Tahoma" w:hAnsi="Tahoma" w:cs="Tahoma"/>
          <w:sz w:val="20"/>
          <w:szCs w:val="20"/>
        </w:rPr>
      </w:pPr>
      <w:r w:rsidRPr="00202AC0">
        <w:rPr>
          <w:rFonts w:ascii="Tahoma" w:hAnsi="Tahoma" w:cs="Tahoma"/>
          <w:sz w:val="20"/>
          <w:szCs w:val="20"/>
        </w:rPr>
        <w:t xml:space="preserve">odpowiedzialność z tytułu szkód powstałych w następstwie zalania mienia osób trzecich, w tym z tytułu </w:t>
      </w:r>
      <w:proofErr w:type="spellStart"/>
      <w:r w:rsidRPr="00202AC0">
        <w:rPr>
          <w:rFonts w:ascii="Tahoma" w:hAnsi="Tahoma" w:cs="Tahoma"/>
          <w:sz w:val="20"/>
          <w:szCs w:val="20"/>
        </w:rPr>
        <w:t>zalań</w:t>
      </w:r>
      <w:proofErr w:type="spellEnd"/>
      <w:r w:rsidRPr="00202AC0">
        <w:rPr>
          <w:rFonts w:ascii="Tahoma" w:hAnsi="Tahoma" w:cs="Tahoma"/>
          <w:sz w:val="20"/>
          <w:szCs w:val="20"/>
        </w:rPr>
        <w:t xml:space="preserve"> dachowych, szkód spowodowanych przez nieszczelne złącza zewnętrzne budynku oraz nieszczelną stolarkę okienną, odpowiedzialność za szkody wynikające z użytkowania bądź uszkodzenia (awarii) urządzeń wodociągowych, wodno-kanalizacyjnych, </w:t>
      </w:r>
      <w:r w:rsidRPr="00202AC0">
        <w:rPr>
          <w:rFonts w:ascii="Tahoma" w:hAnsi="Tahoma" w:cs="Tahoma"/>
          <w:sz w:val="20"/>
          <w:szCs w:val="20"/>
        </w:rPr>
        <w:lastRenderedPageBreak/>
        <w:t>centralnego ogrzewania oraz innych technologicznych (w tym powstałych wskutek cofnięcia się cieczy w systemach kanalizacyjnych oraz wylania się cieczy z systemów wodnych lub technologicznych</w:t>
      </w:r>
      <w:r w:rsidRPr="00C26E34">
        <w:t xml:space="preserve"> </w:t>
      </w:r>
      <w:r w:rsidRPr="00C26E34">
        <w:rPr>
          <w:rFonts w:ascii="Tahoma" w:hAnsi="Tahoma" w:cs="Tahoma"/>
          <w:sz w:val="20"/>
          <w:szCs w:val="20"/>
        </w:rPr>
        <w:t>oraz szkód powstałych w trakcie prac związanych z poszukiwaniem i usuwaniem awarii</w:t>
      </w:r>
      <w:r w:rsidRPr="00202AC0">
        <w:rPr>
          <w:rFonts w:ascii="Tahoma" w:hAnsi="Tahoma" w:cs="Tahoma"/>
          <w:sz w:val="20"/>
          <w:szCs w:val="20"/>
        </w:rPr>
        <w:t>);</w:t>
      </w:r>
    </w:p>
    <w:p w:rsidR="00831C46" w:rsidRPr="00202AC0" w:rsidRDefault="00831C46" w:rsidP="00F024A9">
      <w:pPr>
        <w:pStyle w:val="Akapitzlist"/>
        <w:numPr>
          <w:ilvl w:val="1"/>
          <w:numId w:val="29"/>
        </w:numPr>
        <w:jc w:val="both"/>
        <w:rPr>
          <w:rFonts w:ascii="Tahoma" w:hAnsi="Tahoma" w:cs="Tahoma"/>
          <w:sz w:val="20"/>
          <w:szCs w:val="20"/>
        </w:rPr>
      </w:pPr>
      <w:r w:rsidRPr="00202AC0">
        <w:rPr>
          <w:rFonts w:ascii="Tahoma" w:hAnsi="Tahoma" w:cs="Tahoma"/>
          <w:sz w:val="20"/>
          <w:szCs w:val="20"/>
        </w:rPr>
        <w:t>odpowiedzialność za szkody wyrządzone przez prąd elektryczny, w tym przepięcia i przetężenia;</w:t>
      </w:r>
    </w:p>
    <w:p w:rsidR="00831C46" w:rsidRPr="00202AC0" w:rsidRDefault="00831C46" w:rsidP="00F024A9">
      <w:pPr>
        <w:pStyle w:val="Akapitzlist"/>
        <w:numPr>
          <w:ilvl w:val="1"/>
          <w:numId w:val="29"/>
        </w:numPr>
        <w:jc w:val="both"/>
        <w:rPr>
          <w:rFonts w:ascii="Tahoma" w:hAnsi="Tahoma" w:cs="Tahoma"/>
          <w:sz w:val="20"/>
          <w:szCs w:val="20"/>
        </w:rPr>
      </w:pPr>
      <w:r w:rsidRPr="00202AC0">
        <w:rPr>
          <w:rFonts w:ascii="Tahoma" w:hAnsi="Tahoma" w:cs="Tahoma"/>
          <w:sz w:val="20"/>
          <w:szCs w:val="20"/>
        </w:rPr>
        <w:t>odpowiedzialność z tytułu niewykonania lub nienależytego wykonania zobowiązania;</w:t>
      </w:r>
    </w:p>
    <w:p w:rsidR="00831C46" w:rsidRPr="00202AC0" w:rsidRDefault="00831C46" w:rsidP="00F024A9">
      <w:pPr>
        <w:pStyle w:val="Akapitzlist"/>
        <w:numPr>
          <w:ilvl w:val="1"/>
          <w:numId w:val="29"/>
        </w:numPr>
        <w:jc w:val="both"/>
        <w:rPr>
          <w:rFonts w:ascii="Tahoma" w:hAnsi="Tahoma" w:cs="Tahoma"/>
          <w:sz w:val="20"/>
          <w:szCs w:val="20"/>
        </w:rPr>
      </w:pPr>
      <w:r w:rsidRPr="00202AC0">
        <w:rPr>
          <w:rFonts w:ascii="Tahoma" w:hAnsi="Tahoma" w:cs="Tahoma"/>
          <w:sz w:val="20"/>
          <w:szCs w:val="20"/>
        </w:rPr>
        <w:t>odpowiedzialność z tytułu administrowania i zarządzania nieruchomościami;</w:t>
      </w:r>
    </w:p>
    <w:p w:rsidR="00831C46" w:rsidRPr="00202AC0" w:rsidRDefault="00831C46" w:rsidP="00F024A9">
      <w:pPr>
        <w:pStyle w:val="Akapitzlist"/>
        <w:numPr>
          <w:ilvl w:val="1"/>
          <w:numId w:val="29"/>
        </w:numPr>
        <w:jc w:val="both"/>
        <w:rPr>
          <w:rFonts w:ascii="Tahoma" w:hAnsi="Tahoma" w:cs="Tahoma"/>
          <w:sz w:val="20"/>
          <w:szCs w:val="20"/>
        </w:rPr>
      </w:pPr>
      <w:r w:rsidRPr="00202AC0">
        <w:rPr>
          <w:rFonts w:ascii="Tahoma" w:hAnsi="Tahoma" w:cs="Tahoma"/>
          <w:sz w:val="20"/>
          <w:szCs w:val="20"/>
        </w:rPr>
        <w:t>odpowiedzialność za szkody powstałe w czasie wykonywania czynności, prac lub usług przez ubezpieczonego oraz po ich wykonaniu i przekazaniu odbiorcy;</w:t>
      </w:r>
    </w:p>
    <w:p w:rsidR="00831C46" w:rsidRPr="00A65B77" w:rsidRDefault="00831C46" w:rsidP="00F024A9">
      <w:pPr>
        <w:pStyle w:val="Akapitzlist"/>
        <w:numPr>
          <w:ilvl w:val="1"/>
          <w:numId w:val="29"/>
        </w:numPr>
        <w:jc w:val="both"/>
        <w:rPr>
          <w:rFonts w:ascii="Tahoma" w:hAnsi="Tahoma" w:cs="Tahoma"/>
          <w:sz w:val="20"/>
          <w:szCs w:val="20"/>
        </w:rPr>
      </w:pPr>
      <w:r w:rsidRPr="00A65B77">
        <w:rPr>
          <w:rFonts w:ascii="Tahoma" w:hAnsi="Tahoma" w:cs="Tahoma"/>
          <w:sz w:val="20"/>
          <w:szCs w:val="20"/>
        </w:rPr>
        <w:t>czyste straty finansowe, w tym w szczególności:</w:t>
      </w:r>
    </w:p>
    <w:p w:rsidR="00831C46" w:rsidRPr="00A65B77" w:rsidRDefault="00831C46" w:rsidP="00F024A9">
      <w:pPr>
        <w:pStyle w:val="Akapitzlist"/>
        <w:numPr>
          <w:ilvl w:val="0"/>
          <w:numId w:val="27"/>
        </w:numPr>
        <w:jc w:val="both"/>
        <w:rPr>
          <w:rFonts w:ascii="Tahoma" w:hAnsi="Tahoma" w:cs="Tahoma"/>
          <w:sz w:val="20"/>
          <w:szCs w:val="20"/>
        </w:rPr>
      </w:pPr>
      <w:r w:rsidRPr="00A65B77">
        <w:rPr>
          <w:rFonts w:ascii="Tahoma" w:hAnsi="Tahoma" w:cs="Tahoma"/>
          <w:sz w:val="20"/>
          <w:szCs w:val="20"/>
        </w:rPr>
        <w:t>wynikające z braku lub ograniczenia możliwości korzystania z rzeczy ruchomej, nieruchomości, przedsiębiorstwa lub gospodarstwa rolnego,</w:t>
      </w:r>
    </w:p>
    <w:p w:rsidR="00831C46" w:rsidRPr="00A65B77" w:rsidRDefault="00831C46" w:rsidP="00F024A9">
      <w:pPr>
        <w:pStyle w:val="Akapitzlist"/>
        <w:numPr>
          <w:ilvl w:val="0"/>
          <w:numId w:val="27"/>
        </w:numPr>
        <w:jc w:val="both"/>
        <w:rPr>
          <w:rFonts w:ascii="Tahoma" w:hAnsi="Tahoma" w:cs="Tahoma"/>
          <w:sz w:val="20"/>
          <w:szCs w:val="20"/>
        </w:rPr>
      </w:pPr>
      <w:r w:rsidRPr="00A65B77">
        <w:rPr>
          <w:rFonts w:ascii="Tahoma" w:hAnsi="Tahoma" w:cs="Tahoma"/>
          <w:sz w:val="20"/>
          <w:szCs w:val="20"/>
        </w:rPr>
        <w:t>wynikające z braku możliwości lub ograniczonej możliwość prowadzenia działalności przez osobę trzecią,</w:t>
      </w:r>
    </w:p>
    <w:p w:rsidR="00831C46" w:rsidRPr="00A65B77" w:rsidRDefault="00831C46" w:rsidP="00F024A9">
      <w:pPr>
        <w:pStyle w:val="Akapitzlist"/>
        <w:numPr>
          <w:ilvl w:val="0"/>
          <w:numId w:val="27"/>
        </w:numPr>
        <w:jc w:val="both"/>
        <w:rPr>
          <w:rFonts w:ascii="Tahoma" w:hAnsi="Tahoma" w:cs="Tahoma"/>
          <w:sz w:val="20"/>
          <w:szCs w:val="20"/>
        </w:rPr>
      </w:pPr>
      <w:r w:rsidRPr="00A65B77">
        <w:rPr>
          <w:rFonts w:ascii="Tahoma" w:hAnsi="Tahoma" w:cs="Tahoma"/>
          <w:sz w:val="20"/>
          <w:szCs w:val="20"/>
        </w:rPr>
        <w:t>poniesione przez osobę trzecią inną niż osoba, która doznała szkody rzeczowej lub szkody osobowej,</w:t>
      </w:r>
    </w:p>
    <w:p w:rsidR="00831C46" w:rsidRPr="00A65B77" w:rsidRDefault="00831C46" w:rsidP="00831C46">
      <w:pPr>
        <w:ind w:left="720"/>
        <w:jc w:val="both"/>
        <w:rPr>
          <w:rFonts w:ascii="Tahoma" w:hAnsi="Tahoma" w:cs="Tahoma"/>
        </w:rPr>
      </w:pPr>
      <w:r w:rsidRPr="00A65B77">
        <w:rPr>
          <w:rFonts w:ascii="Tahoma" w:hAnsi="Tahoma" w:cs="Tahoma"/>
        </w:rPr>
        <w:t>Ubezpieczyciel w ramach czystych strat finansowych nie odpowiada za szkody:</w:t>
      </w:r>
    </w:p>
    <w:p w:rsidR="00831C46" w:rsidRPr="00A65B77" w:rsidRDefault="00831C46" w:rsidP="00F024A9">
      <w:pPr>
        <w:pStyle w:val="Akapitzlist"/>
        <w:numPr>
          <w:ilvl w:val="0"/>
          <w:numId w:val="28"/>
        </w:numPr>
        <w:jc w:val="both"/>
        <w:rPr>
          <w:rFonts w:ascii="Tahoma" w:hAnsi="Tahoma" w:cs="Tahoma"/>
          <w:sz w:val="20"/>
          <w:szCs w:val="20"/>
        </w:rPr>
      </w:pPr>
      <w:r w:rsidRPr="00A65B77">
        <w:rPr>
          <w:rFonts w:ascii="Tahoma" w:hAnsi="Tahoma" w:cs="Tahoma"/>
          <w:sz w:val="20"/>
          <w:szCs w:val="20"/>
        </w:rPr>
        <w:t>związane z działalnością:</w:t>
      </w:r>
    </w:p>
    <w:p w:rsidR="00831C46" w:rsidRPr="00A65B77" w:rsidRDefault="00831C46" w:rsidP="00831C46">
      <w:pPr>
        <w:pStyle w:val="Akapitzlist"/>
        <w:ind w:left="1440"/>
        <w:jc w:val="both"/>
        <w:rPr>
          <w:rFonts w:ascii="Tahoma" w:hAnsi="Tahoma" w:cs="Tahoma"/>
          <w:sz w:val="20"/>
          <w:szCs w:val="20"/>
        </w:rPr>
      </w:pPr>
      <w:r w:rsidRPr="00A65B77">
        <w:rPr>
          <w:rFonts w:ascii="Tahoma" w:hAnsi="Tahoma" w:cs="Tahoma"/>
          <w:sz w:val="20"/>
          <w:szCs w:val="20"/>
        </w:rPr>
        <w:t>- bankową, ubezpieczeniową, księgową, finansową lub leasingową oraz reklamową,</w:t>
      </w:r>
    </w:p>
    <w:p w:rsidR="00831C46" w:rsidRPr="00A65B77" w:rsidRDefault="00831C46" w:rsidP="00831C46">
      <w:pPr>
        <w:pStyle w:val="Akapitzlist"/>
        <w:ind w:left="1440"/>
        <w:jc w:val="both"/>
        <w:rPr>
          <w:rFonts w:ascii="Tahoma" w:hAnsi="Tahoma" w:cs="Tahoma"/>
          <w:sz w:val="20"/>
          <w:szCs w:val="20"/>
        </w:rPr>
      </w:pPr>
      <w:r w:rsidRPr="00A65B77">
        <w:rPr>
          <w:rFonts w:ascii="Tahoma" w:hAnsi="Tahoma" w:cs="Tahoma"/>
          <w:sz w:val="20"/>
          <w:szCs w:val="20"/>
        </w:rPr>
        <w:t>- dotyczącą przetwarzania danych lub instalacji oprogramowania,</w:t>
      </w:r>
    </w:p>
    <w:p w:rsidR="00831C46" w:rsidRPr="00A65B77" w:rsidRDefault="00831C46" w:rsidP="00831C46">
      <w:pPr>
        <w:pStyle w:val="Akapitzlist"/>
        <w:ind w:left="1440"/>
        <w:jc w:val="both"/>
        <w:rPr>
          <w:rFonts w:ascii="Tahoma" w:hAnsi="Tahoma" w:cs="Tahoma"/>
          <w:sz w:val="20"/>
          <w:szCs w:val="20"/>
        </w:rPr>
      </w:pPr>
      <w:r w:rsidRPr="00A65B77">
        <w:rPr>
          <w:rFonts w:ascii="Tahoma" w:hAnsi="Tahoma" w:cs="Tahoma"/>
          <w:sz w:val="20"/>
          <w:szCs w:val="20"/>
        </w:rPr>
        <w:t xml:space="preserve">- pośredników turystycznych i organizatorów turystyki, </w:t>
      </w:r>
    </w:p>
    <w:p w:rsidR="00831C46" w:rsidRPr="00A65B77" w:rsidRDefault="00831C46" w:rsidP="00831C46">
      <w:pPr>
        <w:pStyle w:val="Akapitzlist"/>
        <w:ind w:left="1440"/>
        <w:jc w:val="both"/>
        <w:rPr>
          <w:rFonts w:ascii="Tahoma" w:hAnsi="Tahoma" w:cs="Tahoma"/>
          <w:sz w:val="20"/>
          <w:szCs w:val="20"/>
        </w:rPr>
      </w:pPr>
      <w:r w:rsidRPr="00A65B77">
        <w:rPr>
          <w:rFonts w:ascii="Tahoma" w:hAnsi="Tahoma" w:cs="Tahoma"/>
          <w:sz w:val="20"/>
          <w:szCs w:val="20"/>
        </w:rPr>
        <w:t>- polegającą na planowaniu, projektowaniu, kontroli, wycenie, kosztorysowaniu,</w:t>
      </w:r>
    </w:p>
    <w:p w:rsidR="00831C46" w:rsidRPr="00A65B77" w:rsidRDefault="00831C46" w:rsidP="00831C46">
      <w:pPr>
        <w:pStyle w:val="Akapitzlist"/>
        <w:ind w:left="1440"/>
        <w:jc w:val="both"/>
        <w:rPr>
          <w:rFonts w:ascii="Tahoma" w:hAnsi="Tahoma" w:cs="Tahoma"/>
          <w:sz w:val="20"/>
          <w:szCs w:val="20"/>
        </w:rPr>
      </w:pPr>
      <w:r w:rsidRPr="00A65B77">
        <w:rPr>
          <w:rFonts w:ascii="Tahoma" w:hAnsi="Tahoma" w:cs="Tahoma"/>
          <w:sz w:val="20"/>
          <w:szCs w:val="20"/>
        </w:rPr>
        <w:t xml:space="preserve">- polegającą na świadczeniu usług hostingowych, dzierżawie serwera, dostawie </w:t>
      </w:r>
      <w:proofErr w:type="spellStart"/>
      <w:r w:rsidRPr="00A65B77">
        <w:rPr>
          <w:rFonts w:ascii="Tahoma" w:hAnsi="Tahoma" w:cs="Tahoma"/>
          <w:sz w:val="20"/>
          <w:szCs w:val="20"/>
        </w:rPr>
        <w:t>internetu</w:t>
      </w:r>
      <w:proofErr w:type="spellEnd"/>
      <w:r w:rsidRPr="00A65B77">
        <w:rPr>
          <w:rFonts w:ascii="Tahoma" w:hAnsi="Tahoma" w:cs="Tahoma"/>
          <w:sz w:val="20"/>
          <w:szCs w:val="20"/>
        </w:rPr>
        <w:t>, administracji systemami informatycznymi,</w:t>
      </w:r>
    </w:p>
    <w:p w:rsidR="00831C46" w:rsidRPr="00A65B77" w:rsidRDefault="00831C46" w:rsidP="00F024A9">
      <w:pPr>
        <w:pStyle w:val="Akapitzlist"/>
        <w:numPr>
          <w:ilvl w:val="0"/>
          <w:numId w:val="28"/>
        </w:numPr>
        <w:jc w:val="both"/>
        <w:rPr>
          <w:rFonts w:ascii="Tahoma" w:hAnsi="Tahoma" w:cs="Tahoma"/>
          <w:sz w:val="20"/>
          <w:szCs w:val="20"/>
        </w:rPr>
      </w:pPr>
      <w:r w:rsidRPr="00A65B77">
        <w:rPr>
          <w:rFonts w:ascii="Tahoma" w:hAnsi="Tahoma" w:cs="Tahoma"/>
          <w:sz w:val="20"/>
          <w:szCs w:val="20"/>
        </w:rPr>
        <w:t>związane z wykonywaniem usług projektowych lub kierowaniem budową,</w:t>
      </w:r>
    </w:p>
    <w:p w:rsidR="00831C46" w:rsidRPr="00A65B77" w:rsidRDefault="00831C46" w:rsidP="00F024A9">
      <w:pPr>
        <w:pStyle w:val="Akapitzlist"/>
        <w:numPr>
          <w:ilvl w:val="0"/>
          <w:numId w:val="28"/>
        </w:numPr>
        <w:jc w:val="both"/>
        <w:rPr>
          <w:rFonts w:ascii="Tahoma" w:hAnsi="Tahoma" w:cs="Tahoma"/>
          <w:sz w:val="20"/>
          <w:szCs w:val="20"/>
        </w:rPr>
      </w:pPr>
      <w:r w:rsidRPr="00A65B77">
        <w:rPr>
          <w:rFonts w:ascii="Tahoma" w:hAnsi="Tahoma" w:cs="Tahoma"/>
          <w:sz w:val="20"/>
          <w:szCs w:val="20"/>
        </w:rPr>
        <w:t>wynikające z czynów nieuczciwej konkurencji, w tym z naruszenia tajemnicy przedsiębiorstwa, tajemnicy handlowej, zawodowej,</w:t>
      </w:r>
    </w:p>
    <w:p w:rsidR="00831C46" w:rsidRPr="00A65B77" w:rsidRDefault="00831C46" w:rsidP="00F024A9">
      <w:pPr>
        <w:pStyle w:val="Akapitzlist"/>
        <w:numPr>
          <w:ilvl w:val="0"/>
          <w:numId w:val="28"/>
        </w:numPr>
        <w:jc w:val="both"/>
        <w:rPr>
          <w:rFonts w:ascii="Tahoma" w:hAnsi="Tahoma" w:cs="Tahoma"/>
          <w:sz w:val="20"/>
          <w:szCs w:val="20"/>
        </w:rPr>
      </w:pPr>
      <w:r w:rsidRPr="00A65B77">
        <w:rPr>
          <w:rFonts w:ascii="Tahoma" w:hAnsi="Tahoma" w:cs="Tahoma"/>
          <w:sz w:val="20"/>
          <w:szCs w:val="20"/>
        </w:rPr>
        <w:t>powstałe w wyniku utraty pieniędzy lub papierów wartościowych oraz związane ze stosowaniem finansowych instrumentów pochodnych,</w:t>
      </w:r>
    </w:p>
    <w:p w:rsidR="00831C46" w:rsidRPr="00A65B77" w:rsidRDefault="00831C46" w:rsidP="00F024A9">
      <w:pPr>
        <w:pStyle w:val="Akapitzlist"/>
        <w:numPr>
          <w:ilvl w:val="0"/>
          <w:numId w:val="28"/>
        </w:numPr>
        <w:jc w:val="both"/>
        <w:rPr>
          <w:rFonts w:ascii="Tahoma" w:hAnsi="Tahoma" w:cs="Tahoma"/>
          <w:sz w:val="20"/>
          <w:szCs w:val="20"/>
        </w:rPr>
      </w:pPr>
      <w:r w:rsidRPr="00A65B77">
        <w:rPr>
          <w:rFonts w:ascii="Tahoma" w:hAnsi="Tahoma" w:cs="Tahoma"/>
          <w:sz w:val="20"/>
          <w:szCs w:val="20"/>
        </w:rPr>
        <w:t xml:space="preserve">związane ze sprawowaniem funkcji członka organu władz spółki kapitałowej, </w:t>
      </w:r>
    </w:p>
    <w:p w:rsidR="00831C46" w:rsidRPr="00A65B77" w:rsidRDefault="00831C46" w:rsidP="00F024A9">
      <w:pPr>
        <w:pStyle w:val="Akapitzlist"/>
        <w:numPr>
          <w:ilvl w:val="0"/>
          <w:numId w:val="28"/>
        </w:numPr>
        <w:jc w:val="both"/>
        <w:rPr>
          <w:rFonts w:ascii="Tahoma" w:hAnsi="Tahoma" w:cs="Tahoma"/>
          <w:sz w:val="20"/>
          <w:szCs w:val="20"/>
        </w:rPr>
      </w:pPr>
      <w:r w:rsidRPr="00A65B77">
        <w:rPr>
          <w:rFonts w:ascii="Tahoma" w:hAnsi="Tahoma" w:cs="Tahoma"/>
          <w:sz w:val="20"/>
          <w:szCs w:val="20"/>
        </w:rPr>
        <w:t>związane z naruszeniem praw pracowniczych,</w:t>
      </w:r>
    </w:p>
    <w:p w:rsidR="00831C46" w:rsidRPr="00A65B77" w:rsidRDefault="00831C46" w:rsidP="00F024A9">
      <w:pPr>
        <w:pStyle w:val="Akapitzlist"/>
        <w:numPr>
          <w:ilvl w:val="0"/>
          <w:numId w:val="28"/>
        </w:numPr>
        <w:jc w:val="both"/>
        <w:rPr>
          <w:rFonts w:ascii="Arial" w:hAnsi="Arial" w:cs="Arial"/>
          <w:sz w:val="20"/>
          <w:szCs w:val="20"/>
        </w:rPr>
      </w:pPr>
      <w:r w:rsidRPr="00A65B77">
        <w:rPr>
          <w:rFonts w:ascii="Arial" w:hAnsi="Arial" w:cs="Arial"/>
          <w:sz w:val="20"/>
          <w:szCs w:val="20"/>
        </w:rPr>
        <w:t xml:space="preserve">związane z naruszeniem dóbr osobistych innych niż życie lub zdrowie, przy czym wyłączenie to nie będzie miało zastosowania do odpowiedzialności związanej z naruszeniem przepisów </w:t>
      </w:r>
      <w:r w:rsidRPr="00A65B77">
        <w:rPr>
          <w:rFonts w:ascii="Arial" w:hAnsi="Arial" w:cs="Arial"/>
          <w:sz w:val="20"/>
          <w:szCs w:val="20"/>
        </w:rPr>
        <w:br/>
        <w:t>o ochronie danych osobowych w przypadku wprowadzenia takiego rozszerzenia odpowiedzialności do zakresu ubezpieczenia,</w:t>
      </w:r>
    </w:p>
    <w:p w:rsidR="00831C46" w:rsidRPr="00A65B77" w:rsidRDefault="00831C46" w:rsidP="00F024A9">
      <w:pPr>
        <w:pStyle w:val="Akapitzlist"/>
        <w:numPr>
          <w:ilvl w:val="0"/>
          <w:numId w:val="28"/>
        </w:numPr>
        <w:jc w:val="both"/>
        <w:rPr>
          <w:rFonts w:ascii="Tahoma" w:hAnsi="Tahoma" w:cs="Tahoma"/>
          <w:sz w:val="20"/>
          <w:szCs w:val="20"/>
        </w:rPr>
      </w:pPr>
      <w:r w:rsidRPr="00A65B77">
        <w:rPr>
          <w:rFonts w:ascii="Tahoma" w:hAnsi="Tahoma" w:cs="Tahoma"/>
          <w:sz w:val="20"/>
          <w:szCs w:val="20"/>
        </w:rPr>
        <w:t>w postaci roszczeń, które mogą  być dochodzone na podstawie przepisów o rękojmi lub gwarancji jakości oraz roszczeń o wykonanie zobowiązania albo wykonanie zastępcze, w tym zwrot kosztów poniesionych na poczet wykonania zobowiązania,</w:t>
      </w:r>
    </w:p>
    <w:p w:rsidR="00831C46" w:rsidRPr="00A65B77" w:rsidRDefault="00831C46" w:rsidP="00F024A9">
      <w:pPr>
        <w:pStyle w:val="Akapitzlist"/>
        <w:numPr>
          <w:ilvl w:val="0"/>
          <w:numId w:val="28"/>
        </w:numPr>
        <w:jc w:val="both"/>
        <w:rPr>
          <w:rFonts w:ascii="Tahoma" w:hAnsi="Tahoma" w:cs="Tahoma"/>
          <w:sz w:val="20"/>
          <w:szCs w:val="20"/>
        </w:rPr>
      </w:pPr>
      <w:r w:rsidRPr="00A65B77">
        <w:rPr>
          <w:rFonts w:ascii="Tahoma" w:hAnsi="Tahoma" w:cs="Tahoma"/>
          <w:sz w:val="20"/>
          <w:szCs w:val="20"/>
        </w:rPr>
        <w:t>w postaci kosztów związanych z wycofaniem produktu z rynku,</w:t>
      </w:r>
    </w:p>
    <w:p w:rsidR="00831C46" w:rsidRPr="00812E60" w:rsidRDefault="00831C46" w:rsidP="00F024A9">
      <w:pPr>
        <w:pStyle w:val="Akapitzlist"/>
        <w:numPr>
          <w:ilvl w:val="0"/>
          <w:numId w:val="28"/>
        </w:numPr>
        <w:jc w:val="both"/>
        <w:rPr>
          <w:rFonts w:ascii="Tahoma" w:hAnsi="Tahoma" w:cs="Tahoma"/>
          <w:sz w:val="20"/>
          <w:szCs w:val="20"/>
        </w:rPr>
      </w:pPr>
      <w:r w:rsidRPr="00812E60">
        <w:rPr>
          <w:rFonts w:ascii="Tahoma" w:hAnsi="Tahoma" w:cs="Tahoma"/>
          <w:sz w:val="20"/>
          <w:szCs w:val="20"/>
        </w:rPr>
        <w:t>związane z dokonywaniem płatności,</w:t>
      </w:r>
    </w:p>
    <w:p w:rsidR="00831C46" w:rsidRPr="00812E60" w:rsidRDefault="00831C46" w:rsidP="00F024A9">
      <w:pPr>
        <w:pStyle w:val="Akapitzlist"/>
        <w:numPr>
          <w:ilvl w:val="0"/>
          <w:numId w:val="28"/>
        </w:numPr>
        <w:jc w:val="both"/>
        <w:rPr>
          <w:rFonts w:ascii="Tahoma" w:hAnsi="Tahoma" w:cs="Tahoma"/>
          <w:b/>
          <w:sz w:val="20"/>
          <w:szCs w:val="20"/>
        </w:rPr>
      </w:pPr>
      <w:r w:rsidRPr="00812E60">
        <w:rPr>
          <w:rFonts w:ascii="Tahoma" w:hAnsi="Tahoma" w:cs="Tahoma"/>
          <w:sz w:val="20"/>
          <w:szCs w:val="20"/>
        </w:rPr>
        <w:t xml:space="preserve">wynikające z niedotrzymania terminów, </w:t>
      </w:r>
      <w:r w:rsidRPr="00812E60">
        <w:rPr>
          <w:rFonts w:ascii="Arial" w:hAnsi="Arial" w:cs="Arial"/>
          <w:sz w:val="20"/>
          <w:szCs w:val="20"/>
        </w:rPr>
        <w:t xml:space="preserve">przy czym wyłączenie to nie będzie miało zastosowania do odpowiedzialności JST w związku z wydaniem lub niewydaniem decyzji administracyjnych lub aktów normatywnych prawa miejscowego, </w:t>
      </w:r>
    </w:p>
    <w:p w:rsidR="00831C46" w:rsidRPr="00812E60" w:rsidRDefault="00831C46" w:rsidP="00F024A9">
      <w:pPr>
        <w:pStyle w:val="Akapitzlist"/>
        <w:numPr>
          <w:ilvl w:val="0"/>
          <w:numId w:val="28"/>
        </w:numPr>
        <w:jc w:val="both"/>
        <w:rPr>
          <w:rFonts w:ascii="Tahoma" w:hAnsi="Tahoma" w:cs="Tahoma"/>
          <w:sz w:val="20"/>
          <w:szCs w:val="20"/>
        </w:rPr>
      </w:pPr>
      <w:r w:rsidRPr="00812E60">
        <w:rPr>
          <w:rFonts w:ascii="Tahoma" w:hAnsi="Tahoma" w:cs="Tahoma"/>
          <w:sz w:val="20"/>
          <w:szCs w:val="20"/>
        </w:rPr>
        <w:t>polegające na zapłacie przez ubezpieczonego kar pieniężnych, grzywien, odszkodowań o charakterze karnym, nawiązek lub innych kar o charakterze pieniężnym oraz należności publicznoprawnych.</w:t>
      </w:r>
    </w:p>
    <w:p w:rsidR="00831C46" w:rsidRPr="00A65B77" w:rsidRDefault="00831C46" w:rsidP="00831C46">
      <w:pPr>
        <w:ind w:left="1080"/>
        <w:jc w:val="both"/>
        <w:rPr>
          <w:rFonts w:ascii="Tahoma" w:hAnsi="Tahoma" w:cs="Tahoma"/>
        </w:rPr>
      </w:pPr>
      <w:r w:rsidRPr="00812E60">
        <w:rPr>
          <w:rFonts w:ascii="Tahoma" w:hAnsi="Tahoma" w:cs="Tahoma"/>
        </w:rPr>
        <w:t xml:space="preserve">- </w:t>
      </w:r>
      <w:r w:rsidRPr="00812E60">
        <w:rPr>
          <w:rFonts w:ascii="Tahoma" w:hAnsi="Tahoma" w:cs="Tahoma"/>
          <w:b/>
        </w:rPr>
        <w:t xml:space="preserve">limit odpowiedzialności 200 000,00 zł na jeden i wszystkie wypadki ubezpieczeniowe </w:t>
      </w:r>
      <w:r w:rsidRPr="00812E60">
        <w:rPr>
          <w:rFonts w:ascii="Tahoma" w:hAnsi="Tahoma" w:cs="Tahoma"/>
        </w:rPr>
        <w:t xml:space="preserve">(niniejszy limit nie ma zastosowania przy odpowiedzialności JST </w:t>
      </w:r>
      <w:r w:rsidRPr="00812E60">
        <w:rPr>
          <w:rFonts w:ascii="Tahoma" w:hAnsi="Tahoma" w:cs="Tahoma"/>
        </w:rPr>
        <w:br/>
        <w:t xml:space="preserve">w związku z wydaniem lub niewydaniem </w:t>
      </w:r>
      <w:r w:rsidRPr="00A65B77">
        <w:rPr>
          <w:rFonts w:ascii="Tahoma" w:hAnsi="Tahoma" w:cs="Tahoma"/>
        </w:rPr>
        <w:t>decyzji administracyjnych lub aktów normatywnych prawa miejscowego);</w:t>
      </w:r>
    </w:p>
    <w:p w:rsidR="00831C46" w:rsidRPr="00A65B77" w:rsidRDefault="00831C46" w:rsidP="00F024A9">
      <w:pPr>
        <w:pStyle w:val="Akapitzlist"/>
        <w:numPr>
          <w:ilvl w:val="1"/>
          <w:numId w:val="29"/>
        </w:numPr>
        <w:jc w:val="both"/>
        <w:rPr>
          <w:rFonts w:ascii="Tahoma" w:hAnsi="Tahoma" w:cs="Tahoma"/>
          <w:b/>
          <w:sz w:val="20"/>
          <w:szCs w:val="20"/>
        </w:rPr>
      </w:pPr>
      <w:r w:rsidRPr="00A65B77">
        <w:rPr>
          <w:rFonts w:ascii="Tahoma" w:hAnsi="Tahoma" w:cs="Tahoma"/>
          <w:sz w:val="20"/>
          <w:szCs w:val="20"/>
        </w:rPr>
        <w:t xml:space="preserve">szkody wynikające z utraty, zniszczenia lub zaginięcia dokumentów powierzonych ubezpieczonemu przez osoby trzecie w związku z prowadzoną przez niego działalnością - </w:t>
      </w:r>
      <w:r w:rsidRPr="00812E60">
        <w:rPr>
          <w:rFonts w:ascii="Tahoma" w:hAnsi="Tahoma" w:cs="Tahoma"/>
          <w:b/>
          <w:sz w:val="20"/>
          <w:szCs w:val="20"/>
        </w:rPr>
        <w:t>limit odpowiedzialności 100 000,00 zł na jeden i wszystkie wypadki ubezpieczeniowe;</w:t>
      </w:r>
    </w:p>
    <w:p w:rsidR="00831C46" w:rsidRPr="00A65B77" w:rsidRDefault="00831C46" w:rsidP="00F024A9">
      <w:pPr>
        <w:pStyle w:val="Akapitzlist"/>
        <w:numPr>
          <w:ilvl w:val="1"/>
          <w:numId w:val="29"/>
        </w:numPr>
        <w:jc w:val="both"/>
        <w:rPr>
          <w:rFonts w:ascii="Tahoma" w:hAnsi="Tahoma" w:cs="Tahoma"/>
          <w:b/>
          <w:sz w:val="20"/>
          <w:szCs w:val="20"/>
        </w:rPr>
      </w:pPr>
      <w:r w:rsidRPr="00A65B77">
        <w:rPr>
          <w:rFonts w:ascii="Tahoma" w:hAnsi="Tahoma" w:cs="Tahoma"/>
          <w:sz w:val="20"/>
          <w:szCs w:val="20"/>
        </w:rPr>
        <w:t>odpowiedzialność za szkody wyrządzone uczniom, wychowankom w placówkach oświatowo-wychowawczych oraz innym podopiecznym w związku z prowadzeniem działalności opiekuńczej, edukacyjnej, wychowawczej, kulturalnej  i rekreacyjnej;</w:t>
      </w:r>
    </w:p>
    <w:p w:rsidR="00831C46" w:rsidRPr="00A65B77" w:rsidRDefault="00831C46" w:rsidP="00F024A9">
      <w:pPr>
        <w:pStyle w:val="Akapitzlist"/>
        <w:numPr>
          <w:ilvl w:val="1"/>
          <w:numId w:val="29"/>
        </w:numPr>
        <w:jc w:val="both"/>
        <w:rPr>
          <w:rFonts w:ascii="Tahoma" w:hAnsi="Tahoma" w:cs="Tahoma"/>
          <w:b/>
          <w:sz w:val="20"/>
          <w:szCs w:val="20"/>
        </w:rPr>
      </w:pPr>
      <w:r w:rsidRPr="00A65B77">
        <w:rPr>
          <w:rFonts w:ascii="Tahoma" w:hAnsi="Tahoma" w:cs="Tahoma"/>
          <w:sz w:val="20"/>
          <w:szCs w:val="20"/>
        </w:rPr>
        <w:lastRenderedPageBreak/>
        <w:t>odpowiedzialność za szkody wyrządzone przez podopiecznych w czasie sprawowania opieki (w tym również szkody powstałe w związku z użytkowaniem wózków inwalidzkich);</w:t>
      </w:r>
    </w:p>
    <w:p w:rsidR="00831C46" w:rsidRPr="00812E60" w:rsidRDefault="00831C46" w:rsidP="00F024A9">
      <w:pPr>
        <w:pStyle w:val="Akapitzlist"/>
        <w:numPr>
          <w:ilvl w:val="1"/>
          <w:numId w:val="29"/>
        </w:numPr>
        <w:jc w:val="both"/>
        <w:rPr>
          <w:rFonts w:ascii="Tahoma" w:hAnsi="Tahoma" w:cs="Tahoma"/>
          <w:b/>
          <w:sz w:val="20"/>
          <w:szCs w:val="20"/>
        </w:rPr>
      </w:pPr>
      <w:r w:rsidRPr="00812E60">
        <w:rPr>
          <w:rFonts w:ascii="Tahoma" w:hAnsi="Tahoma" w:cs="Tahoma"/>
          <w:bCs/>
          <w:sz w:val="20"/>
          <w:szCs w:val="20"/>
        </w:rPr>
        <w:t>odpowiedzialność za szkody</w:t>
      </w:r>
      <w:r w:rsidRPr="00812E60">
        <w:rPr>
          <w:rFonts w:ascii="Tahoma" w:hAnsi="Tahoma" w:cs="Tahoma"/>
          <w:sz w:val="20"/>
          <w:szCs w:val="20"/>
        </w:rPr>
        <w:t xml:space="preserve"> z tytułu organizowanych pobytów dzieci i młodzieży poza placówką  ubezpieczonego na terenie kraju i zagranicą (np. międzyszkolna/międzynarodowa wymiana młodzieży) z wyłączeniem USA, Kanady, Nowej Zelandii i Australii;</w:t>
      </w:r>
    </w:p>
    <w:p w:rsidR="00831C46" w:rsidRPr="00812E60" w:rsidRDefault="00831C46" w:rsidP="00F024A9">
      <w:pPr>
        <w:pStyle w:val="Akapitzlist"/>
        <w:numPr>
          <w:ilvl w:val="1"/>
          <w:numId w:val="29"/>
        </w:numPr>
        <w:jc w:val="both"/>
        <w:rPr>
          <w:rFonts w:ascii="Tahoma" w:hAnsi="Tahoma" w:cs="Tahoma"/>
          <w:sz w:val="20"/>
          <w:szCs w:val="20"/>
        </w:rPr>
      </w:pPr>
      <w:r w:rsidRPr="00812E60">
        <w:rPr>
          <w:rFonts w:ascii="Tahoma" w:hAnsi="Tahoma" w:cs="Tahoma"/>
          <w:sz w:val="20"/>
          <w:szCs w:val="20"/>
        </w:rPr>
        <w:t xml:space="preserve">odpowiedzialność za szkody wyrządzone w związku z odbywaniem praktyk zawodowych lub staży przez uczniów placówek oświatowych objętych ubezpieczeniem w kraju lub za granicą </w:t>
      </w:r>
      <w:r w:rsidRPr="00812E60">
        <w:rPr>
          <w:rFonts w:ascii="Tahoma" w:hAnsi="Tahoma" w:cs="Tahoma"/>
          <w:sz w:val="20"/>
          <w:szCs w:val="20"/>
        </w:rPr>
        <w:br/>
        <w:t>z wyłączeniem USA, Kanady, Nowej Zelandii i Australii;</w:t>
      </w:r>
    </w:p>
    <w:p w:rsidR="00831C46" w:rsidRPr="00A65B77" w:rsidRDefault="00831C46" w:rsidP="00F024A9">
      <w:pPr>
        <w:pStyle w:val="Akapitzlist"/>
        <w:numPr>
          <w:ilvl w:val="1"/>
          <w:numId w:val="29"/>
        </w:numPr>
        <w:jc w:val="both"/>
        <w:rPr>
          <w:rFonts w:ascii="Tahoma" w:hAnsi="Tahoma" w:cs="Tahoma"/>
          <w:b/>
          <w:sz w:val="20"/>
          <w:szCs w:val="20"/>
        </w:rPr>
      </w:pPr>
      <w:r w:rsidRPr="00812E60">
        <w:rPr>
          <w:rFonts w:ascii="Tahoma" w:hAnsi="Tahoma" w:cs="Tahoma"/>
          <w:sz w:val="20"/>
          <w:szCs w:val="20"/>
        </w:rPr>
        <w:t xml:space="preserve">odpowiedzialność za szkody powstałe na terenie obiektów sportowo-rekreacyjnych, kulturalnych, świetlic, placów zabaw, parków, skwerów, ogrodów, cmentarzy i plaży należących </w:t>
      </w:r>
      <w:r w:rsidRPr="00A65B77">
        <w:rPr>
          <w:rFonts w:ascii="Tahoma" w:hAnsi="Tahoma" w:cs="Tahoma"/>
          <w:color w:val="000000"/>
          <w:sz w:val="20"/>
          <w:szCs w:val="20"/>
        </w:rPr>
        <w:t>i/lub administrowanych przez  Ubezpieczającego/Ubezpieczonego, wyrządzone osobom trzecim (w tym uczniom i wychowankom placówek oświatowo-wychowawczych) korzystającym z tych obiektów;</w:t>
      </w:r>
    </w:p>
    <w:p w:rsidR="00831C46" w:rsidRPr="00A65B77" w:rsidRDefault="00831C46" w:rsidP="00F024A9">
      <w:pPr>
        <w:pStyle w:val="Akapitzlist"/>
        <w:numPr>
          <w:ilvl w:val="1"/>
          <w:numId w:val="29"/>
        </w:numPr>
        <w:jc w:val="both"/>
        <w:rPr>
          <w:rFonts w:ascii="Tahoma" w:hAnsi="Tahoma" w:cs="Tahoma"/>
          <w:b/>
          <w:sz w:val="20"/>
          <w:szCs w:val="20"/>
        </w:rPr>
      </w:pPr>
      <w:r w:rsidRPr="00A65B77">
        <w:rPr>
          <w:rFonts w:ascii="Tahoma" w:hAnsi="Tahoma" w:cs="Tahoma"/>
          <w:iCs/>
          <w:sz w:val="20"/>
          <w:szCs w:val="20"/>
        </w:rPr>
        <w:t>odpowiedzialność</w:t>
      </w:r>
      <w:r w:rsidRPr="00A65B77">
        <w:rPr>
          <w:rFonts w:ascii="Tahoma" w:hAnsi="Tahoma" w:cs="Tahoma"/>
          <w:iCs/>
          <w:color w:val="000000"/>
          <w:sz w:val="20"/>
          <w:szCs w:val="20"/>
        </w:rPr>
        <w:t xml:space="preserve"> za </w:t>
      </w:r>
      <w:r w:rsidRPr="00812E60">
        <w:rPr>
          <w:rFonts w:ascii="Tahoma" w:hAnsi="Tahoma" w:cs="Tahoma"/>
          <w:iCs/>
          <w:color w:val="000000"/>
          <w:sz w:val="20"/>
          <w:szCs w:val="20"/>
        </w:rPr>
        <w:t xml:space="preserve">szkody powstałe na </w:t>
      </w:r>
      <w:r w:rsidRPr="00812E60">
        <w:rPr>
          <w:rFonts w:ascii="Tahoma" w:hAnsi="Tahoma" w:cs="Tahoma"/>
          <w:color w:val="000000"/>
          <w:sz w:val="20"/>
          <w:szCs w:val="20"/>
        </w:rPr>
        <w:t xml:space="preserve">parkingach i placach, </w:t>
      </w:r>
      <w:r w:rsidRPr="00812E60">
        <w:rPr>
          <w:rFonts w:ascii="Tahoma" w:hAnsi="Tahoma" w:cs="Tahoma"/>
          <w:iCs/>
          <w:color w:val="000000"/>
          <w:sz w:val="20"/>
          <w:szCs w:val="20"/>
        </w:rPr>
        <w:t>drogach wewnętrznych, ścieżkach rowerowych i ciągach komunikacyjnych przeznaczonych do ruchu pieszych niebędących drogami publicznymi w rozumieniu przepisów Ustawy o drogach publicznych, będących własnością Ubezpieczającego/Ubezpieczonego i/lub przez niego administrowanych/zarządzanych;</w:t>
      </w:r>
    </w:p>
    <w:p w:rsidR="00831C46" w:rsidRPr="00A65B77" w:rsidRDefault="00831C46" w:rsidP="00F024A9">
      <w:pPr>
        <w:pStyle w:val="Akapitzlist"/>
        <w:numPr>
          <w:ilvl w:val="1"/>
          <w:numId w:val="29"/>
        </w:numPr>
        <w:jc w:val="both"/>
        <w:rPr>
          <w:rFonts w:ascii="Tahoma" w:hAnsi="Tahoma" w:cs="Tahoma"/>
          <w:b/>
          <w:sz w:val="20"/>
          <w:szCs w:val="20"/>
        </w:rPr>
      </w:pPr>
      <w:r w:rsidRPr="00A65B77">
        <w:rPr>
          <w:rFonts w:ascii="Tahoma" w:hAnsi="Tahoma" w:cs="Tahoma"/>
          <w:sz w:val="20"/>
          <w:szCs w:val="20"/>
        </w:rPr>
        <w:t xml:space="preserve">odpowiedzialność cywilna za szkody w środowisku naturalnym </w:t>
      </w:r>
      <w:r w:rsidRPr="00A65B77">
        <w:rPr>
          <w:rFonts w:ascii="Arial" w:hAnsi="Arial" w:cs="Arial"/>
          <w:bCs/>
          <w:sz w:val="20"/>
          <w:szCs w:val="20"/>
        </w:rPr>
        <w:t xml:space="preserve">powstałe w związku z przedostaniem się niebezpiecznych substancji do powietrza, </w:t>
      </w:r>
      <w:r w:rsidRPr="00A65B77">
        <w:rPr>
          <w:rFonts w:ascii="Tahoma" w:hAnsi="Tahoma" w:cs="Tahoma"/>
          <w:bCs/>
          <w:sz w:val="20"/>
          <w:szCs w:val="20"/>
        </w:rPr>
        <w:t xml:space="preserve">wody lub gruntu, a także wszelkie koszty poniesione </w:t>
      </w:r>
      <w:r w:rsidRPr="00A65B77">
        <w:rPr>
          <w:rFonts w:ascii="Tahoma" w:hAnsi="Tahoma" w:cs="Tahoma"/>
          <w:sz w:val="20"/>
          <w:szCs w:val="20"/>
        </w:rPr>
        <w:t xml:space="preserve">przez osoby trzecie </w:t>
      </w:r>
      <w:r w:rsidRPr="00A65B77">
        <w:rPr>
          <w:rFonts w:ascii="Tahoma" w:hAnsi="Tahoma" w:cs="Tahoma"/>
          <w:bCs/>
          <w:sz w:val="20"/>
          <w:szCs w:val="20"/>
        </w:rPr>
        <w:t xml:space="preserve">w celu usunięcia i oczyszczenia z powietrza, wody lub gruntu </w:t>
      </w:r>
      <w:r w:rsidRPr="00A65B77">
        <w:rPr>
          <w:rFonts w:ascii="Tahoma" w:hAnsi="Tahoma" w:cs="Tahoma"/>
          <w:sz w:val="20"/>
          <w:szCs w:val="20"/>
        </w:rPr>
        <w:t>substancji niebezpiecznej oraz jej utylizacji, w tym również w związku z posiadaniem i użytkowaniem pojazdów, pod warunkiem łącznego spełnienia następujących warunków:</w:t>
      </w:r>
    </w:p>
    <w:p w:rsidR="00831C46" w:rsidRPr="00A65B77" w:rsidRDefault="00831C46" w:rsidP="00831C46">
      <w:pPr>
        <w:autoSpaceDE w:val="0"/>
        <w:autoSpaceDN w:val="0"/>
        <w:adjustRightInd w:val="0"/>
        <w:ind w:left="709"/>
        <w:rPr>
          <w:rFonts w:ascii="Tahoma" w:hAnsi="Tahoma" w:cs="Tahoma"/>
        </w:rPr>
      </w:pPr>
      <w:r w:rsidRPr="00A65B77">
        <w:rPr>
          <w:rFonts w:ascii="Tahoma" w:hAnsi="Tahoma" w:cs="Tahoma"/>
        </w:rPr>
        <w:t>1) przyczyna przedostania się substancji niebezpiecznej była nagła, przypadkowa, nie zamierzona przez ubezpieczonego;</w:t>
      </w:r>
    </w:p>
    <w:p w:rsidR="00831C46" w:rsidRPr="00A65B77" w:rsidRDefault="00831C46" w:rsidP="00831C46">
      <w:pPr>
        <w:autoSpaceDE w:val="0"/>
        <w:autoSpaceDN w:val="0"/>
        <w:adjustRightInd w:val="0"/>
        <w:ind w:left="709"/>
        <w:rPr>
          <w:rFonts w:ascii="Tahoma" w:hAnsi="Tahoma" w:cs="Tahoma"/>
        </w:rPr>
      </w:pPr>
      <w:r w:rsidRPr="00A65B77">
        <w:rPr>
          <w:rFonts w:ascii="Tahoma" w:hAnsi="Tahoma" w:cs="Tahoma"/>
        </w:rPr>
        <w:t>2) początek procesu przedostania miał miejsce w okresie ubezpieczenia;</w:t>
      </w:r>
    </w:p>
    <w:p w:rsidR="00831C46" w:rsidRPr="00A65B77" w:rsidRDefault="00831C46" w:rsidP="00831C46">
      <w:pPr>
        <w:autoSpaceDE w:val="0"/>
        <w:autoSpaceDN w:val="0"/>
        <w:adjustRightInd w:val="0"/>
        <w:ind w:left="709"/>
        <w:rPr>
          <w:rFonts w:ascii="Tahoma" w:hAnsi="Tahoma" w:cs="Tahoma"/>
        </w:rPr>
      </w:pPr>
      <w:r w:rsidRPr="00A65B77">
        <w:rPr>
          <w:rFonts w:ascii="Tahoma" w:hAnsi="Tahoma" w:cs="Tahoma"/>
        </w:rPr>
        <w:t>3) przedostanie się substancji niebezpiecznej zostało stwierdzone przez ubezpieczonego lub inne osoby w ciągu 7 dni od chwili rozpoczęcia procesu przedostania;</w:t>
      </w:r>
    </w:p>
    <w:p w:rsidR="00831C46" w:rsidRPr="00A65B77" w:rsidRDefault="00831C46" w:rsidP="00831C46">
      <w:pPr>
        <w:autoSpaceDE w:val="0"/>
        <w:autoSpaceDN w:val="0"/>
        <w:adjustRightInd w:val="0"/>
        <w:ind w:left="709"/>
        <w:rPr>
          <w:rFonts w:ascii="Tahoma" w:hAnsi="Tahoma" w:cs="Tahoma"/>
          <w:b/>
          <w:bCs/>
        </w:rPr>
      </w:pPr>
      <w:r w:rsidRPr="00A65B77">
        <w:rPr>
          <w:rFonts w:ascii="Tahoma" w:hAnsi="Tahoma" w:cs="Tahoma"/>
        </w:rPr>
        <w:t>4) przyczyna procesu przedostania się niebezpiecznych substancji została stwierdzona protokołem służby ochrony środowiska, policji lub straży pożarnej.</w:t>
      </w:r>
    </w:p>
    <w:p w:rsidR="00831C46" w:rsidRPr="00A65B77" w:rsidRDefault="00831C46" w:rsidP="00831C46">
      <w:pPr>
        <w:ind w:left="709"/>
        <w:jc w:val="both"/>
        <w:rPr>
          <w:rFonts w:ascii="Tahoma" w:hAnsi="Tahoma" w:cs="Tahoma"/>
          <w:b/>
          <w:color w:val="FF0000"/>
        </w:rPr>
      </w:pPr>
      <w:r w:rsidRPr="00A65B77">
        <w:rPr>
          <w:rFonts w:ascii="Tahoma" w:hAnsi="Tahoma" w:cs="Tahoma"/>
          <w:b/>
        </w:rPr>
        <w:t xml:space="preserve">- limit odpowiedzialności na jeden i wszystkie wypadki </w:t>
      </w:r>
      <w:r w:rsidRPr="00812E60">
        <w:rPr>
          <w:rFonts w:ascii="Tahoma" w:hAnsi="Tahoma" w:cs="Tahoma"/>
          <w:b/>
        </w:rPr>
        <w:t>ubezpieczeniowe: 200 000,00 zł;</w:t>
      </w:r>
    </w:p>
    <w:p w:rsidR="00831C46" w:rsidRPr="00A65B77" w:rsidRDefault="00831C46" w:rsidP="00F024A9">
      <w:pPr>
        <w:pStyle w:val="Akapitzlist"/>
        <w:numPr>
          <w:ilvl w:val="1"/>
          <w:numId w:val="29"/>
        </w:numPr>
        <w:jc w:val="both"/>
        <w:rPr>
          <w:rFonts w:ascii="Tahoma" w:hAnsi="Tahoma" w:cs="Tahoma"/>
          <w:sz w:val="20"/>
          <w:szCs w:val="20"/>
        </w:rPr>
      </w:pPr>
      <w:r w:rsidRPr="00A65B77">
        <w:rPr>
          <w:rFonts w:ascii="Tahoma" w:hAnsi="Tahoma" w:cs="Tahoma"/>
          <w:sz w:val="20"/>
          <w:szCs w:val="20"/>
        </w:rPr>
        <w:t>odpowiedzialność za szkody wyrządzone w związku z prowadzeniem stołówek lub żywieniem w ramach organizowanych imprez (zbiorowe żywienie) w tym szkody polegające na zarażeniu salmonellą, czerwonką lub inną chorobą przenoszoną drogą pokarmową (OC za produkt gastronomiczny);</w:t>
      </w:r>
    </w:p>
    <w:p w:rsidR="00831C46" w:rsidRPr="00812E60" w:rsidRDefault="00831C46" w:rsidP="00F024A9">
      <w:pPr>
        <w:pStyle w:val="Akapitzlist"/>
        <w:numPr>
          <w:ilvl w:val="1"/>
          <w:numId w:val="29"/>
        </w:numPr>
        <w:jc w:val="both"/>
        <w:rPr>
          <w:rFonts w:ascii="Tahoma" w:hAnsi="Tahoma" w:cs="Tahoma"/>
          <w:sz w:val="20"/>
          <w:szCs w:val="20"/>
        </w:rPr>
      </w:pPr>
      <w:r w:rsidRPr="00812E60">
        <w:rPr>
          <w:rFonts w:ascii="Tahoma" w:hAnsi="Tahoma" w:cs="Tahoma"/>
          <w:sz w:val="20"/>
          <w:szCs w:val="20"/>
        </w:rPr>
        <w:t xml:space="preserve">odpowiedzialność za szkody wyrządzone w związku z prowadzoną działalnością domów pomocy społecznej za szkody wyrządzone pensjonariuszom, w tym również za szkody związane ze świadczeniem usług opiekuńczych i pielęgnacyjnych oraz drobnych usług medycznych przez personel na rzecz podopiecznych (np. wymiana opatrunków, podawanie leków, robienie zastrzyków, pomoc w użyciu materiałów medycznych itp.) z włączeniem odpowiedzialności za szkody będące następstwem zarażenia wirusem HIV i wirusowym zapaleniem wątroby oraz pobierania krwi. </w:t>
      </w:r>
      <w:r w:rsidRPr="00812E60">
        <w:rPr>
          <w:rFonts w:ascii="Tahoma" w:hAnsi="Tahoma" w:cs="Tahoma"/>
          <w:b/>
          <w:sz w:val="20"/>
          <w:szCs w:val="20"/>
        </w:rPr>
        <w:t xml:space="preserve">Dla szkód wynikających ze świadczenia drobnych usług medycznych przez personel na rzecz podopiecznych limit odpowiedzialności 400 000,00 zł na jeden i wszystkie wypadki ubezpieczeniowe; dla pozostałych </w:t>
      </w:r>
      <w:proofErr w:type="spellStart"/>
      <w:r w:rsidRPr="00812E60">
        <w:rPr>
          <w:rFonts w:ascii="Tahoma" w:hAnsi="Tahoma" w:cs="Tahoma"/>
          <w:b/>
          <w:sz w:val="20"/>
          <w:szCs w:val="20"/>
        </w:rPr>
        <w:t>ryzyk</w:t>
      </w:r>
      <w:proofErr w:type="spellEnd"/>
      <w:r w:rsidRPr="00812E60">
        <w:rPr>
          <w:rFonts w:ascii="Tahoma" w:hAnsi="Tahoma" w:cs="Tahoma"/>
          <w:b/>
          <w:sz w:val="20"/>
          <w:szCs w:val="20"/>
        </w:rPr>
        <w:t xml:space="preserve"> odpowiedzialność do wysokości podstawowej sumy gwarancyjnej; </w:t>
      </w:r>
    </w:p>
    <w:p w:rsidR="00831C46" w:rsidRPr="009A4BFD" w:rsidRDefault="00831C46" w:rsidP="00F024A9">
      <w:pPr>
        <w:pStyle w:val="Akapitzlist"/>
        <w:numPr>
          <w:ilvl w:val="1"/>
          <w:numId w:val="29"/>
        </w:numPr>
        <w:jc w:val="both"/>
        <w:rPr>
          <w:rFonts w:ascii="Tahoma" w:hAnsi="Tahoma" w:cs="Tahoma"/>
          <w:sz w:val="20"/>
          <w:szCs w:val="20"/>
        </w:rPr>
      </w:pPr>
      <w:r w:rsidRPr="00A65B77">
        <w:rPr>
          <w:rFonts w:ascii="Tahoma" w:hAnsi="Tahoma" w:cs="Tahoma"/>
          <w:sz w:val="20"/>
          <w:szCs w:val="20"/>
        </w:rPr>
        <w:t xml:space="preserve">odpowiedzialność za szkody z tytułu organizacji lub współorganizacji imprez niezależnie od miejsca imprezy tj. przestrzeń otwarta lub zamknięta, rodzaju imprezy, liczby uczestników itp. w zakresie nie objętym obowiązkowym ubezpieczeniem, z włączeniem odpowiedzialności za szkody wyrządzone Wykonawcom, zawodnikom, sędziom, szkody w pojazdach uczestników imprezy oraz w pozostawionym w nich mieniu oraz szkody powstałe podczas pokazów  pirotechnicznych (sztuczne ognie, fajerwerki). W odniesieniu do szkód powstałych podczas pokazów pirotechnicznych limit odpowiedzialności wynosi 300 000,00 zł, pod warunkiem, że pokaz pirotechniczny </w:t>
      </w:r>
      <w:r w:rsidRPr="009A4BFD">
        <w:rPr>
          <w:rFonts w:ascii="Tahoma" w:hAnsi="Tahoma" w:cs="Tahoma"/>
          <w:sz w:val="20"/>
          <w:szCs w:val="20"/>
        </w:rPr>
        <w:t xml:space="preserve">będzie przeprowadzany przez podmiot zajmujący się profesjonalnie taką działalnością. Ochrona w ramach tego rozszerzenia nie obejmuje odpowiedzialności za </w:t>
      </w:r>
      <w:r w:rsidRPr="009A4BFD">
        <w:rPr>
          <w:rFonts w:ascii="Tahoma" w:hAnsi="Tahoma" w:cs="Tahoma"/>
          <w:sz w:val="20"/>
          <w:szCs w:val="20"/>
        </w:rPr>
        <w:lastRenderedPageBreak/>
        <w:t>organizacje imprez związanych ze sportami ekstremalnymi, samochodowymi, wodnymi, motorowymi lub lotniczymi;</w:t>
      </w:r>
    </w:p>
    <w:p w:rsidR="00831C46" w:rsidRPr="009A4BFD" w:rsidRDefault="00831C46" w:rsidP="00F024A9">
      <w:pPr>
        <w:pStyle w:val="Akapitzlist"/>
        <w:numPr>
          <w:ilvl w:val="1"/>
          <w:numId w:val="29"/>
        </w:numPr>
        <w:suppressAutoHyphens/>
        <w:jc w:val="both"/>
        <w:rPr>
          <w:rFonts w:ascii="Tahoma" w:hAnsi="Tahoma" w:cs="Tahoma"/>
          <w:b/>
          <w:sz w:val="20"/>
          <w:szCs w:val="20"/>
        </w:rPr>
      </w:pPr>
      <w:r w:rsidRPr="009A4BFD">
        <w:rPr>
          <w:rFonts w:ascii="Tahoma" w:hAnsi="Tahoma" w:cs="Tahoma"/>
          <w:sz w:val="20"/>
          <w:szCs w:val="20"/>
        </w:rPr>
        <w:t xml:space="preserve">odpowiedzialność za szkody powstałe w związku z organizacją pokazów konnych; </w:t>
      </w:r>
    </w:p>
    <w:p w:rsidR="00831C46" w:rsidRPr="00A65B77" w:rsidRDefault="00831C46" w:rsidP="00F024A9">
      <w:pPr>
        <w:pStyle w:val="Akapitzlist"/>
        <w:numPr>
          <w:ilvl w:val="1"/>
          <w:numId w:val="29"/>
        </w:numPr>
        <w:suppressAutoHyphens/>
        <w:jc w:val="both"/>
        <w:rPr>
          <w:rFonts w:ascii="Tahoma" w:hAnsi="Tahoma" w:cs="Tahoma"/>
          <w:b/>
          <w:sz w:val="20"/>
          <w:szCs w:val="20"/>
        </w:rPr>
      </w:pPr>
      <w:r w:rsidRPr="00A65B77">
        <w:rPr>
          <w:rFonts w:ascii="Tahoma" w:hAnsi="Tahoma" w:cs="Tahoma"/>
          <w:iCs/>
          <w:sz w:val="20"/>
          <w:szCs w:val="20"/>
        </w:rPr>
        <w:t>odpowiedzialność cywilną pracodawcy za szkody poniesione przez pracowników w związku z wypadkiem przy pracy (niezależnie od formy zatrudnienia, w tym wolontariuszom, praktykantom, stażystom, itp.).</w:t>
      </w:r>
    </w:p>
    <w:p w:rsidR="00831C46" w:rsidRPr="00A65B77" w:rsidRDefault="00831C46" w:rsidP="00831C46">
      <w:pPr>
        <w:tabs>
          <w:tab w:val="num" w:pos="1134"/>
        </w:tabs>
        <w:ind w:left="1134" w:hanging="425"/>
        <w:jc w:val="both"/>
        <w:rPr>
          <w:rFonts w:ascii="Tahoma" w:hAnsi="Tahoma" w:cs="Tahoma"/>
          <w:iCs/>
        </w:rPr>
      </w:pPr>
      <w:r w:rsidRPr="00A65B77">
        <w:rPr>
          <w:rFonts w:ascii="Tahoma" w:hAnsi="Tahoma" w:cs="Tahoma"/>
          <w:iCs/>
        </w:rPr>
        <w:t>Ubezpieczenie OC pracodawcy nie obejmuje:</w:t>
      </w:r>
    </w:p>
    <w:p w:rsidR="00831C46" w:rsidRPr="00A65B77" w:rsidRDefault="00831C46" w:rsidP="00F024A9">
      <w:pPr>
        <w:pStyle w:val="Akapitzlist"/>
        <w:numPr>
          <w:ilvl w:val="0"/>
          <w:numId w:val="8"/>
        </w:numPr>
        <w:jc w:val="both"/>
        <w:rPr>
          <w:rFonts w:ascii="Tahoma" w:hAnsi="Tahoma" w:cs="Tahoma"/>
          <w:iCs/>
          <w:sz w:val="20"/>
          <w:szCs w:val="20"/>
        </w:rPr>
      </w:pPr>
      <w:r w:rsidRPr="00A65B77">
        <w:rPr>
          <w:rFonts w:ascii="Tahoma" w:hAnsi="Tahoma" w:cs="Tahoma"/>
          <w:iCs/>
          <w:sz w:val="20"/>
          <w:szCs w:val="20"/>
        </w:rPr>
        <w:t>szkód wynikających z wypadków przy pracy mających miejsce poza okresem ubezpieczenia,</w:t>
      </w:r>
    </w:p>
    <w:p w:rsidR="00831C46" w:rsidRPr="00A65B77" w:rsidRDefault="00831C46" w:rsidP="00F024A9">
      <w:pPr>
        <w:pStyle w:val="Akapitzlist"/>
        <w:numPr>
          <w:ilvl w:val="0"/>
          <w:numId w:val="8"/>
        </w:numPr>
        <w:jc w:val="both"/>
        <w:rPr>
          <w:rFonts w:ascii="Tahoma" w:hAnsi="Tahoma" w:cs="Tahoma"/>
          <w:iCs/>
          <w:sz w:val="20"/>
          <w:szCs w:val="20"/>
        </w:rPr>
      </w:pPr>
      <w:r w:rsidRPr="00A65B77">
        <w:rPr>
          <w:rFonts w:ascii="Tahoma" w:hAnsi="Tahoma" w:cs="Tahoma"/>
          <w:iCs/>
          <w:sz w:val="20"/>
          <w:szCs w:val="20"/>
        </w:rPr>
        <w:t>szkód powstałych wskutek stanów chorobowych nie wynikających z wypadków przy pracy,</w:t>
      </w:r>
    </w:p>
    <w:p w:rsidR="00831C46" w:rsidRPr="00A65B77" w:rsidRDefault="00831C46" w:rsidP="00F024A9">
      <w:pPr>
        <w:pStyle w:val="Akapitzlist"/>
        <w:numPr>
          <w:ilvl w:val="0"/>
          <w:numId w:val="8"/>
        </w:numPr>
        <w:jc w:val="both"/>
        <w:rPr>
          <w:rFonts w:ascii="Tahoma" w:hAnsi="Tahoma" w:cs="Tahoma"/>
          <w:iCs/>
          <w:sz w:val="20"/>
          <w:szCs w:val="20"/>
        </w:rPr>
      </w:pPr>
      <w:r w:rsidRPr="00A65B77">
        <w:rPr>
          <w:rFonts w:ascii="Tahoma" w:hAnsi="Tahoma" w:cs="Tahoma"/>
          <w:iCs/>
          <w:sz w:val="20"/>
          <w:szCs w:val="20"/>
        </w:rPr>
        <w:t>szkód będących następstwem chorób zawodowych,</w:t>
      </w:r>
    </w:p>
    <w:p w:rsidR="00831C46" w:rsidRPr="009A4BFD" w:rsidRDefault="00831C46" w:rsidP="00F024A9">
      <w:pPr>
        <w:pStyle w:val="Akapitzlist"/>
        <w:numPr>
          <w:ilvl w:val="0"/>
          <w:numId w:val="8"/>
        </w:numPr>
        <w:jc w:val="both"/>
        <w:rPr>
          <w:rFonts w:ascii="Tahoma" w:hAnsi="Tahoma" w:cs="Tahoma"/>
          <w:iCs/>
          <w:sz w:val="20"/>
          <w:szCs w:val="20"/>
        </w:rPr>
      </w:pPr>
      <w:r w:rsidRPr="00A65B77">
        <w:rPr>
          <w:rFonts w:ascii="Tahoma" w:hAnsi="Tahoma" w:cs="Tahoma"/>
          <w:iCs/>
          <w:sz w:val="20"/>
          <w:szCs w:val="20"/>
        </w:rPr>
        <w:t xml:space="preserve">świadczeń przysługujących poszkodowanemu z ubezpieczenia społecznego na podstawie przepisów Ustawy z dnia 30 października 2002 r. o ubezpieczeniu społecznym z tytułu wypadków </w:t>
      </w:r>
      <w:r w:rsidRPr="009A4BFD">
        <w:rPr>
          <w:rFonts w:ascii="Tahoma" w:hAnsi="Tahoma" w:cs="Tahoma"/>
          <w:iCs/>
          <w:sz w:val="20"/>
          <w:szCs w:val="20"/>
        </w:rPr>
        <w:t>przy pracy i chorób zawodowych;</w:t>
      </w:r>
    </w:p>
    <w:p w:rsidR="00831C46" w:rsidRPr="009A4BFD" w:rsidRDefault="00831C46" w:rsidP="00F024A9">
      <w:pPr>
        <w:pStyle w:val="Akapitzlist"/>
        <w:numPr>
          <w:ilvl w:val="1"/>
          <w:numId w:val="29"/>
        </w:numPr>
        <w:tabs>
          <w:tab w:val="num" w:pos="709"/>
        </w:tabs>
        <w:suppressAutoHyphens/>
        <w:jc w:val="both"/>
        <w:rPr>
          <w:rFonts w:ascii="Tahoma" w:hAnsi="Tahoma" w:cs="Tahoma"/>
          <w:sz w:val="20"/>
          <w:szCs w:val="20"/>
        </w:rPr>
      </w:pPr>
      <w:r w:rsidRPr="009A4BFD">
        <w:rPr>
          <w:rFonts w:ascii="Tahoma" w:hAnsi="Tahoma" w:cs="Tahoma"/>
          <w:sz w:val="20"/>
          <w:szCs w:val="20"/>
        </w:rPr>
        <w:t>odpowiedzialność cywilną za szkody wyrządzone przez wolontariuszy, praktykantów, stażystów, osoby skierowane do wykonywania prac społecznie użytecznych, osoby skierowane do wykonywania prac wyrokiem sądu lub osoby skierowane do prac interwencyjnych przez Urząd Pracy;</w:t>
      </w:r>
    </w:p>
    <w:p w:rsidR="00831C46" w:rsidRPr="009A4BFD" w:rsidRDefault="00831C46" w:rsidP="00F024A9">
      <w:pPr>
        <w:pStyle w:val="Akapitzlist"/>
        <w:numPr>
          <w:ilvl w:val="1"/>
          <w:numId w:val="29"/>
        </w:numPr>
        <w:tabs>
          <w:tab w:val="num" w:pos="709"/>
        </w:tabs>
        <w:suppressAutoHyphens/>
        <w:jc w:val="both"/>
        <w:rPr>
          <w:rFonts w:ascii="Tahoma" w:hAnsi="Tahoma" w:cs="Tahoma"/>
          <w:sz w:val="20"/>
          <w:szCs w:val="20"/>
        </w:rPr>
      </w:pPr>
      <w:r w:rsidRPr="009A4BFD">
        <w:rPr>
          <w:rFonts w:ascii="Tahoma" w:hAnsi="Tahoma" w:cs="Tahoma"/>
          <w:sz w:val="20"/>
          <w:szCs w:val="20"/>
        </w:rPr>
        <w:t xml:space="preserve">odpowiedzialność cywilną najemcy za szkody powstałe w rzeczach ruchomych i nieruchomych, </w:t>
      </w:r>
      <w:r w:rsidRPr="009A4BFD">
        <w:rPr>
          <w:rFonts w:ascii="Tahoma" w:hAnsi="Tahoma" w:cs="Tahoma"/>
          <w:sz w:val="20"/>
          <w:szCs w:val="20"/>
        </w:rPr>
        <w:br/>
        <w:t>z których Ubezpieczony korzystał na podstawie umowy najmu, dzierżawy, użyczenia, leasingu lub innej podobnej formy korzystania z cudzej rzeczy;</w:t>
      </w:r>
    </w:p>
    <w:p w:rsidR="00831C46" w:rsidRPr="009A4BFD" w:rsidRDefault="00831C46" w:rsidP="00831C46">
      <w:pPr>
        <w:pStyle w:val="Akapitzlist"/>
        <w:suppressAutoHyphens/>
        <w:jc w:val="both"/>
        <w:rPr>
          <w:rFonts w:ascii="Tahoma" w:hAnsi="Tahoma" w:cs="Tahoma"/>
          <w:sz w:val="20"/>
          <w:szCs w:val="20"/>
        </w:rPr>
      </w:pPr>
      <w:r w:rsidRPr="009A4BFD">
        <w:rPr>
          <w:rFonts w:ascii="Tahoma" w:hAnsi="Tahoma" w:cs="Tahoma"/>
          <w:b/>
          <w:sz w:val="20"/>
          <w:szCs w:val="20"/>
        </w:rPr>
        <w:t>limit odpowiedzialności na jeden i wszystkie wypadki ubezpieczeniowe: 300 000,00 zł</w:t>
      </w:r>
    </w:p>
    <w:p w:rsidR="00831C46" w:rsidRPr="009A4BFD" w:rsidRDefault="00831C46" w:rsidP="00F024A9">
      <w:pPr>
        <w:pStyle w:val="Akapitzlist"/>
        <w:numPr>
          <w:ilvl w:val="1"/>
          <w:numId w:val="29"/>
        </w:numPr>
        <w:tabs>
          <w:tab w:val="num" w:pos="709"/>
        </w:tabs>
        <w:suppressAutoHyphens/>
        <w:jc w:val="both"/>
        <w:rPr>
          <w:rFonts w:ascii="Tahoma" w:hAnsi="Tahoma" w:cs="Tahoma"/>
          <w:sz w:val="20"/>
          <w:szCs w:val="20"/>
        </w:rPr>
      </w:pPr>
      <w:r w:rsidRPr="009A4BFD">
        <w:rPr>
          <w:rFonts w:ascii="Tahoma" w:hAnsi="Tahoma" w:cs="Tahoma"/>
          <w:sz w:val="20"/>
          <w:szCs w:val="20"/>
        </w:rPr>
        <w:t xml:space="preserve">odpowiedzialność cywilna najemcy za szkody powstałe w pojazdach, z których ubezpieczony korzystał na podstawie umowy najmu, dzierżawy, użyczenia lub innej podobnej formy korzystania z cudzej rzeczy – </w:t>
      </w:r>
      <w:r w:rsidRPr="009A4BFD">
        <w:rPr>
          <w:rFonts w:ascii="Tahoma" w:hAnsi="Tahoma" w:cs="Tahoma"/>
          <w:b/>
          <w:sz w:val="20"/>
          <w:szCs w:val="20"/>
        </w:rPr>
        <w:t>limit odpowiedzialności na jeden i wszystkie wypadki ubezpieczeniowe: 50 000,00 zł</w:t>
      </w:r>
    </w:p>
    <w:p w:rsidR="00831C46" w:rsidRDefault="00831C46" w:rsidP="00F024A9">
      <w:pPr>
        <w:pStyle w:val="Akapitzlist"/>
        <w:numPr>
          <w:ilvl w:val="1"/>
          <w:numId w:val="29"/>
        </w:numPr>
        <w:tabs>
          <w:tab w:val="num" w:pos="709"/>
        </w:tabs>
        <w:suppressAutoHyphens/>
        <w:jc w:val="both"/>
        <w:rPr>
          <w:rFonts w:ascii="Tahoma" w:hAnsi="Tahoma" w:cs="Tahoma"/>
          <w:sz w:val="20"/>
          <w:szCs w:val="20"/>
        </w:rPr>
      </w:pPr>
      <w:r w:rsidRPr="00A65B77">
        <w:rPr>
          <w:rFonts w:ascii="Tahoma" w:hAnsi="Tahoma" w:cs="Tahoma"/>
          <w:sz w:val="20"/>
          <w:szCs w:val="20"/>
        </w:rPr>
        <w:t>odpowiedzialność za szkody wzajemne – wyrządzone pomiędzy podmiotami objętymi tą samą umową ubezpieczenia;</w:t>
      </w:r>
    </w:p>
    <w:p w:rsidR="00831C46" w:rsidRPr="009A4BFD" w:rsidRDefault="00831C46" w:rsidP="00831C46">
      <w:pPr>
        <w:pStyle w:val="Akapitzlist"/>
        <w:suppressAutoHyphens/>
        <w:jc w:val="both"/>
        <w:rPr>
          <w:rFonts w:ascii="Tahoma" w:hAnsi="Tahoma" w:cs="Tahoma"/>
          <w:sz w:val="20"/>
          <w:szCs w:val="20"/>
        </w:rPr>
      </w:pPr>
      <w:r w:rsidRPr="009A4BFD">
        <w:rPr>
          <w:rFonts w:ascii="Tahoma" w:hAnsi="Tahoma" w:cs="Tahoma"/>
          <w:b/>
          <w:sz w:val="20"/>
          <w:szCs w:val="20"/>
        </w:rPr>
        <w:t xml:space="preserve">limit odpowiedzialności na jeden i wszystkie wypadki ubezpieczeniowe: </w:t>
      </w:r>
      <w:r>
        <w:rPr>
          <w:rFonts w:ascii="Tahoma" w:hAnsi="Tahoma" w:cs="Tahoma"/>
          <w:b/>
          <w:sz w:val="20"/>
          <w:szCs w:val="20"/>
        </w:rPr>
        <w:t>5</w:t>
      </w:r>
      <w:r w:rsidRPr="009A4BFD">
        <w:rPr>
          <w:rFonts w:ascii="Tahoma" w:hAnsi="Tahoma" w:cs="Tahoma"/>
          <w:b/>
          <w:sz w:val="20"/>
          <w:szCs w:val="20"/>
        </w:rPr>
        <w:t>00 000,00 zł</w:t>
      </w:r>
    </w:p>
    <w:p w:rsidR="00831C46" w:rsidRPr="009A4BFD" w:rsidRDefault="00831C46" w:rsidP="00F024A9">
      <w:pPr>
        <w:pStyle w:val="Akapitzlist"/>
        <w:numPr>
          <w:ilvl w:val="1"/>
          <w:numId w:val="29"/>
        </w:numPr>
        <w:suppressAutoHyphens/>
        <w:jc w:val="both"/>
        <w:rPr>
          <w:rFonts w:ascii="Tahoma" w:hAnsi="Tahoma" w:cs="Tahoma"/>
          <w:sz w:val="20"/>
          <w:szCs w:val="20"/>
        </w:rPr>
      </w:pPr>
      <w:r w:rsidRPr="009A4BFD">
        <w:rPr>
          <w:rFonts w:ascii="Tahoma" w:hAnsi="Tahoma" w:cs="Tahoma"/>
          <w:sz w:val="20"/>
          <w:szCs w:val="20"/>
        </w:rPr>
        <w:t>odpowiedzialność za szkody wyrządzone przez podwykonawców, oraz osoby, którym Ubezpieczający/Ubezpieczony powierzył wykonanie określonych czynności, z prawem do regresu do podwykonawców</w:t>
      </w:r>
      <w:r>
        <w:rPr>
          <w:rFonts w:ascii="Tahoma" w:hAnsi="Tahoma" w:cs="Tahoma"/>
          <w:sz w:val="20"/>
          <w:szCs w:val="20"/>
        </w:rPr>
        <w:t xml:space="preserve">, </w:t>
      </w:r>
      <w:r w:rsidRPr="00742F86">
        <w:rPr>
          <w:rFonts w:ascii="Tahoma" w:hAnsi="Tahoma" w:cs="Tahoma"/>
          <w:sz w:val="20"/>
          <w:szCs w:val="20"/>
        </w:rPr>
        <w:t>dla których Ubezpieczony nie jest</w:t>
      </w:r>
      <w:r>
        <w:rPr>
          <w:rFonts w:ascii="Tahoma" w:hAnsi="Tahoma" w:cs="Tahoma"/>
          <w:sz w:val="20"/>
          <w:szCs w:val="20"/>
        </w:rPr>
        <w:t xml:space="preserve"> udziałowcem i/lub właścicielem</w:t>
      </w:r>
      <w:r w:rsidRPr="009A4BFD">
        <w:rPr>
          <w:rFonts w:ascii="Tahoma" w:hAnsi="Tahoma" w:cs="Tahoma"/>
          <w:sz w:val="20"/>
          <w:szCs w:val="20"/>
        </w:rPr>
        <w:t>. W przypadku powierzenia określonych czynności osobie fizycznej, regres jest wyłączony;</w:t>
      </w:r>
    </w:p>
    <w:p w:rsidR="00831C46" w:rsidRPr="009A4BFD" w:rsidRDefault="00831C46" w:rsidP="00F024A9">
      <w:pPr>
        <w:pStyle w:val="Akapitzlist"/>
        <w:numPr>
          <w:ilvl w:val="1"/>
          <w:numId w:val="29"/>
        </w:numPr>
        <w:tabs>
          <w:tab w:val="num" w:pos="709"/>
        </w:tabs>
        <w:suppressAutoHyphens/>
        <w:jc w:val="both"/>
        <w:rPr>
          <w:rFonts w:ascii="Tahoma" w:hAnsi="Tahoma" w:cs="Tahoma"/>
          <w:sz w:val="20"/>
          <w:szCs w:val="20"/>
        </w:rPr>
      </w:pPr>
      <w:r w:rsidRPr="009A4BFD">
        <w:rPr>
          <w:rFonts w:ascii="Tahoma" w:hAnsi="Tahoma" w:cs="Tahoma"/>
          <w:sz w:val="20"/>
          <w:szCs w:val="20"/>
        </w:rPr>
        <w:t>odpowiedzialność za szkody wyrządzone przez Ubezpieczonego podwykonawcom lub dalszym podwykonawcom oraz ich pracownikom, którzy będą traktowani jako osoby trzecie;</w:t>
      </w:r>
    </w:p>
    <w:p w:rsidR="00831C46" w:rsidRPr="009A4BFD" w:rsidRDefault="00831C46" w:rsidP="00F024A9">
      <w:pPr>
        <w:pStyle w:val="Akapitzlist"/>
        <w:numPr>
          <w:ilvl w:val="1"/>
          <w:numId w:val="29"/>
        </w:numPr>
        <w:tabs>
          <w:tab w:val="num" w:pos="709"/>
        </w:tabs>
        <w:suppressAutoHyphens/>
        <w:jc w:val="both"/>
        <w:rPr>
          <w:rFonts w:ascii="Tahoma" w:hAnsi="Tahoma" w:cs="Tahoma"/>
          <w:sz w:val="20"/>
          <w:szCs w:val="20"/>
        </w:rPr>
      </w:pPr>
      <w:r w:rsidRPr="009A4BFD">
        <w:rPr>
          <w:rFonts w:ascii="Tahoma" w:hAnsi="Tahoma" w:cs="Tahoma"/>
          <w:sz w:val="20"/>
          <w:szCs w:val="20"/>
        </w:rPr>
        <w:t>odpowiedzialność za szkody wyrządzone w związku z prowadzoną w kraju i za granicą działalnością kulturalną, promocyjną, organizacją wystaw itp., z wyłączeniem odpowiedzialności za szkody na terytorium USA, Kanady, Nowej Zelandii i Australii;</w:t>
      </w:r>
    </w:p>
    <w:p w:rsidR="00831C46" w:rsidRDefault="00831C46" w:rsidP="00F024A9">
      <w:pPr>
        <w:pStyle w:val="Akapitzlist"/>
        <w:numPr>
          <w:ilvl w:val="1"/>
          <w:numId w:val="29"/>
        </w:numPr>
        <w:tabs>
          <w:tab w:val="num" w:pos="709"/>
        </w:tabs>
        <w:suppressAutoHyphens/>
        <w:jc w:val="both"/>
        <w:rPr>
          <w:rFonts w:ascii="Tahoma" w:hAnsi="Tahoma" w:cs="Tahoma"/>
          <w:sz w:val="20"/>
          <w:szCs w:val="20"/>
        </w:rPr>
      </w:pPr>
      <w:r w:rsidRPr="00A65B77">
        <w:rPr>
          <w:rFonts w:ascii="Tahoma" w:hAnsi="Tahoma" w:cs="Tahoma"/>
          <w:sz w:val="20"/>
          <w:szCs w:val="20"/>
        </w:rPr>
        <w:t>odpowiedzialność za szkody w mieniu osób trzecich powstałe podczas załadunku i rozładunku, w tymi szkody w środkach transportu;</w:t>
      </w:r>
    </w:p>
    <w:p w:rsidR="00831C46" w:rsidRPr="009A4BFD" w:rsidRDefault="00831C46" w:rsidP="00831C46">
      <w:pPr>
        <w:pStyle w:val="Akapitzlist"/>
        <w:suppressAutoHyphens/>
        <w:jc w:val="both"/>
        <w:rPr>
          <w:rFonts w:ascii="Tahoma" w:hAnsi="Tahoma" w:cs="Tahoma"/>
          <w:sz w:val="20"/>
          <w:szCs w:val="20"/>
        </w:rPr>
      </w:pPr>
      <w:r w:rsidRPr="009A4BFD">
        <w:rPr>
          <w:rFonts w:ascii="Tahoma" w:hAnsi="Tahoma" w:cs="Tahoma"/>
          <w:b/>
          <w:sz w:val="20"/>
          <w:szCs w:val="20"/>
        </w:rPr>
        <w:t xml:space="preserve">limit odpowiedzialności na jeden i wszystkie wypadki ubezpieczeniowe: </w:t>
      </w:r>
      <w:r>
        <w:rPr>
          <w:rFonts w:ascii="Tahoma" w:hAnsi="Tahoma" w:cs="Tahoma"/>
          <w:b/>
          <w:sz w:val="20"/>
          <w:szCs w:val="20"/>
        </w:rPr>
        <w:t>1</w:t>
      </w:r>
      <w:r w:rsidRPr="009A4BFD">
        <w:rPr>
          <w:rFonts w:ascii="Tahoma" w:hAnsi="Tahoma" w:cs="Tahoma"/>
          <w:b/>
          <w:sz w:val="20"/>
          <w:szCs w:val="20"/>
        </w:rPr>
        <w:t>00 000,00 zł</w:t>
      </w:r>
    </w:p>
    <w:p w:rsidR="00831C46" w:rsidRPr="00A65B77" w:rsidRDefault="00831C46" w:rsidP="00F024A9">
      <w:pPr>
        <w:pStyle w:val="Akapitzlist"/>
        <w:numPr>
          <w:ilvl w:val="1"/>
          <w:numId w:val="29"/>
        </w:numPr>
        <w:tabs>
          <w:tab w:val="num" w:pos="709"/>
        </w:tabs>
        <w:suppressAutoHyphens/>
        <w:jc w:val="both"/>
        <w:rPr>
          <w:rFonts w:ascii="Tahoma" w:hAnsi="Tahoma" w:cs="Tahoma"/>
          <w:sz w:val="20"/>
          <w:szCs w:val="20"/>
        </w:rPr>
      </w:pPr>
      <w:r w:rsidRPr="00A65B77">
        <w:rPr>
          <w:rFonts w:ascii="Tahoma" w:hAnsi="Tahoma" w:cs="Tahoma"/>
          <w:sz w:val="20"/>
          <w:szCs w:val="20"/>
        </w:rPr>
        <w:t xml:space="preserve">odpowiedzialność cywilną za szkody w mieniu przechowywanym, kontrolowanym lub chronionym przez Ubezpieczonego, </w:t>
      </w:r>
      <w:r w:rsidRPr="009A4BFD">
        <w:rPr>
          <w:rFonts w:ascii="Tahoma" w:hAnsi="Tahoma" w:cs="Tahoma"/>
          <w:sz w:val="20"/>
          <w:szCs w:val="20"/>
        </w:rPr>
        <w:t xml:space="preserve">polegające na jego uszkodzeniu, zniszczeniu lub utracie (OC przechowawcy). Ochrona w tym zakresie dotyczy także szkód w mieniu pozostawionym w szatni,  schowkach lub depozytach oraz szkód w pojazdach (np. w warsztatach szkolnych). </w:t>
      </w:r>
      <w:r w:rsidRPr="00A65B77">
        <w:rPr>
          <w:rFonts w:ascii="Tahoma" w:hAnsi="Tahoma" w:cs="Tahoma"/>
          <w:sz w:val="20"/>
          <w:szCs w:val="20"/>
        </w:rPr>
        <w:t xml:space="preserve">Ochrona obejmuje również sprzęt elektroniczny (w tym telefony </w:t>
      </w:r>
      <w:r w:rsidRPr="009A4BFD">
        <w:rPr>
          <w:rFonts w:ascii="Tahoma" w:hAnsi="Tahoma" w:cs="Tahoma"/>
          <w:sz w:val="20"/>
          <w:szCs w:val="20"/>
        </w:rPr>
        <w:t xml:space="preserve">komórkowe, laptopy, tablety itp.), dokumenty, klucze i inne przedmioty użytku prywatnego i osobistego – </w:t>
      </w:r>
      <w:r w:rsidRPr="009A4BFD">
        <w:rPr>
          <w:rFonts w:ascii="Tahoma" w:hAnsi="Tahoma" w:cs="Tahoma"/>
          <w:b/>
          <w:sz w:val="20"/>
          <w:szCs w:val="20"/>
        </w:rPr>
        <w:t xml:space="preserve">limit odpowiedzialności 100 000 zł na jeden wypadek ubezpieczeniowy i na wszystkie wypadki ubezpieczeniowe z </w:t>
      </w:r>
      <w:proofErr w:type="spellStart"/>
      <w:r w:rsidRPr="009A4BFD">
        <w:rPr>
          <w:rFonts w:ascii="Tahoma" w:hAnsi="Tahoma" w:cs="Tahoma"/>
          <w:b/>
          <w:sz w:val="20"/>
          <w:szCs w:val="20"/>
        </w:rPr>
        <w:t>podlimitem</w:t>
      </w:r>
      <w:proofErr w:type="spellEnd"/>
      <w:r w:rsidRPr="009A4BFD">
        <w:rPr>
          <w:rFonts w:ascii="Tahoma" w:hAnsi="Tahoma" w:cs="Tahoma"/>
          <w:b/>
          <w:sz w:val="20"/>
          <w:szCs w:val="20"/>
        </w:rPr>
        <w:t xml:space="preserve"> odpowiedzialności 10 000 zł na jeden i na wszystkie wypadki ubezpieczeniowe dla szkód w dokumentach</w:t>
      </w:r>
      <w:r w:rsidRPr="009A4BFD">
        <w:rPr>
          <w:rFonts w:ascii="Tahoma" w:hAnsi="Tahoma" w:cs="Tahoma"/>
          <w:sz w:val="20"/>
          <w:szCs w:val="20"/>
        </w:rPr>
        <w:t>;</w:t>
      </w:r>
    </w:p>
    <w:p w:rsidR="00831C46" w:rsidRPr="00625C07" w:rsidRDefault="00831C46" w:rsidP="00F024A9">
      <w:pPr>
        <w:pStyle w:val="Akapitzlist"/>
        <w:numPr>
          <w:ilvl w:val="1"/>
          <w:numId w:val="29"/>
        </w:numPr>
        <w:jc w:val="both"/>
        <w:rPr>
          <w:rFonts w:ascii="Tahoma" w:hAnsi="Tahoma" w:cs="Tahoma"/>
          <w:b/>
          <w:sz w:val="20"/>
          <w:szCs w:val="20"/>
        </w:rPr>
      </w:pPr>
      <w:r w:rsidRPr="00625C07">
        <w:rPr>
          <w:rFonts w:ascii="Tahoma" w:hAnsi="Tahoma" w:cs="Tahoma"/>
          <w:sz w:val="20"/>
          <w:szCs w:val="20"/>
        </w:rPr>
        <w:t xml:space="preserve">odpowiedzialność cywilną za szkody w mieniu powierzonym Ubezpieczonemu w celu wykonania na nim obróbki, naprawy lub innych czynności w ramach usług wykonywanych przez Ubezpieczonego, z uwzględnieniem szkód powstałych w pojazdach mechanicznych (np. </w:t>
      </w:r>
      <w:r w:rsidRPr="00625C07">
        <w:rPr>
          <w:rFonts w:ascii="Tahoma" w:hAnsi="Tahoma" w:cs="Tahoma"/>
          <w:sz w:val="20"/>
          <w:szCs w:val="20"/>
        </w:rPr>
        <w:lastRenderedPageBreak/>
        <w:t xml:space="preserve">w warsztatach szkolnych). Ochroną objęte są szkody powstałe podczas transportu i przechowywania mienia, w trakcie wykonywania powyższych czynności oraz po ich zakończeniu – </w:t>
      </w:r>
      <w:r w:rsidRPr="00625C07">
        <w:rPr>
          <w:rFonts w:ascii="Tahoma" w:hAnsi="Tahoma" w:cs="Tahoma"/>
          <w:b/>
          <w:sz w:val="20"/>
          <w:szCs w:val="20"/>
        </w:rPr>
        <w:t>limit odpowiedzialności na jeden i wszystkie wypadki ubezpieczeniowe: 200 000 zł;</w:t>
      </w:r>
    </w:p>
    <w:p w:rsidR="00831C46" w:rsidRPr="00A65B77" w:rsidRDefault="00831C46" w:rsidP="00F024A9">
      <w:pPr>
        <w:pStyle w:val="Akapitzlist"/>
        <w:numPr>
          <w:ilvl w:val="1"/>
          <w:numId w:val="29"/>
        </w:numPr>
        <w:jc w:val="both"/>
        <w:rPr>
          <w:rFonts w:ascii="Tahoma" w:hAnsi="Tahoma" w:cs="Tahoma"/>
          <w:b/>
          <w:color w:val="FF0000"/>
          <w:sz w:val="20"/>
          <w:szCs w:val="20"/>
        </w:rPr>
      </w:pPr>
      <w:r w:rsidRPr="00A65B77">
        <w:rPr>
          <w:rFonts w:ascii="Tahoma" w:hAnsi="Tahoma" w:cs="Tahoma"/>
          <w:sz w:val="20"/>
          <w:szCs w:val="20"/>
        </w:rPr>
        <w:t xml:space="preserve">odpowiedzialność za szkody wyrządzone wskutek posiadania lub użytkowania pojazdów nie podlegających </w:t>
      </w:r>
      <w:r w:rsidRPr="008A16A7">
        <w:rPr>
          <w:rFonts w:ascii="Tahoma" w:hAnsi="Tahoma" w:cs="Tahoma"/>
          <w:sz w:val="20"/>
          <w:szCs w:val="20"/>
        </w:rPr>
        <w:t xml:space="preserve">obowiązkowemu ubezpieczeniu odpowiedzialności cywilnej posiadaczy pojazdów mechanicznych, w tym wózków widłowych - </w:t>
      </w:r>
      <w:r w:rsidRPr="008A16A7">
        <w:rPr>
          <w:rFonts w:ascii="Tahoma" w:hAnsi="Tahoma" w:cs="Tahoma"/>
          <w:b/>
          <w:sz w:val="20"/>
          <w:szCs w:val="20"/>
        </w:rPr>
        <w:t>limit odpowiedzialności na jeden i wszystkie wypadki ubezpieczeniowe: 500 000,00 zł;</w:t>
      </w:r>
    </w:p>
    <w:p w:rsidR="00831C46" w:rsidRPr="00EC3954" w:rsidRDefault="00831C46" w:rsidP="00F024A9">
      <w:pPr>
        <w:pStyle w:val="Akapitzlist"/>
        <w:numPr>
          <w:ilvl w:val="1"/>
          <w:numId w:val="29"/>
        </w:numPr>
        <w:jc w:val="both"/>
        <w:rPr>
          <w:rFonts w:ascii="Tahoma" w:hAnsi="Tahoma" w:cs="Tahoma"/>
          <w:b/>
          <w:color w:val="FF0000"/>
          <w:sz w:val="20"/>
          <w:szCs w:val="20"/>
        </w:rPr>
      </w:pPr>
      <w:r w:rsidRPr="00A65B77">
        <w:rPr>
          <w:rFonts w:ascii="Tahoma" w:hAnsi="Tahoma" w:cs="Tahoma"/>
          <w:sz w:val="20"/>
          <w:szCs w:val="20"/>
        </w:rPr>
        <w:t xml:space="preserve">odpowiedzialność za szkody powstałe w mieniu należącym do pracowników Ubezpieczonego lub do ich osób bliskich lub innych osób za które Ubezpieczony ponosi odpowiedzialność, w tym szkody w pojazdach mechanicznych, </w:t>
      </w:r>
      <w:r w:rsidRPr="00A65B77">
        <w:rPr>
          <w:rFonts w:ascii="Tahoma" w:hAnsi="Tahoma" w:cs="Tahoma"/>
          <w:color w:val="000000"/>
          <w:sz w:val="20"/>
          <w:szCs w:val="20"/>
        </w:rPr>
        <w:t>pod warunkiem iż pojazdy będą pozostawione w miejscach do tego przeznaczonych. Zakres ochrony nie obejmujemy kradzieży pojazdów;</w:t>
      </w:r>
    </w:p>
    <w:p w:rsidR="00831C46" w:rsidRPr="00EC3954" w:rsidRDefault="00831C46" w:rsidP="00831C46">
      <w:pPr>
        <w:pStyle w:val="Akapitzlist"/>
        <w:suppressAutoHyphens/>
        <w:jc w:val="both"/>
        <w:rPr>
          <w:rFonts w:ascii="Tahoma" w:hAnsi="Tahoma" w:cs="Tahoma"/>
          <w:sz w:val="20"/>
          <w:szCs w:val="20"/>
        </w:rPr>
      </w:pPr>
      <w:r w:rsidRPr="009A4BFD">
        <w:rPr>
          <w:rFonts w:ascii="Tahoma" w:hAnsi="Tahoma" w:cs="Tahoma"/>
          <w:b/>
          <w:sz w:val="20"/>
          <w:szCs w:val="20"/>
        </w:rPr>
        <w:t xml:space="preserve">limit odpowiedzialności na jeden i wszystkie wypadki ubezpieczeniowe: </w:t>
      </w:r>
      <w:r>
        <w:rPr>
          <w:rFonts w:ascii="Tahoma" w:hAnsi="Tahoma" w:cs="Tahoma"/>
          <w:b/>
          <w:sz w:val="20"/>
          <w:szCs w:val="20"/>
        </w:rPr>
        <w:t>5</w:t>
      </w:r>
      <w:r w:rsidRPr="009A4BFD">
        <w:rPr>
          <w:rFonts w:ascii="Tahoma" w:hAnsi="Tahoma" w:cs="Tahoma"/>
          <w:b/>
          <w:sz w:val="20"/>
          <w:szCs w:val="20"/>
        </w:rPr>
        <w:t>00 000,00 zł</w:t>
      </w:r>
    </w:p>
    <w:p w:rsidR="00831C46" w:rsidRPr="00A65B77" w:rsidRDefault="00831C46" w:rsidP="00F024A9">
      <w:pPr>
        <w:pStyle w:val="Akapitzlist"/>
        <w:numPr>
          <w:ilvl w:val="1"/>
          <w:numId w:val="29"/>
        </w:numPr>
        <w:jc w:val="both"/>
        <w:rPr>
          <w:rFonts w:ascii="Tahoma" w:hAnsi="Tahoma" w:cs="Tahoma"/>
          <w:sz w:val="20"/>
          <w:szCs w:val="20"/>
        </w:rPr>
      </w:pPr>
      <w:r w:rsidRPr="00A65B77">
        <w:rPr>
          <w:rFonts w:ascii="Tahoma" w:hAnsi="Tahoma" w:cs="Tahoma"/>
          <w:sz w:val="20"/>
          <w:szCs w:val="20"/>
        </w:rPr>
        <w:t xml:space="preserve">odpowiedzialność za szkody, za które ponosi odpowiedzialność Ubezpieczony, powstałe </w:t>
      </w:r>
      <w:r w:rsidRPr="00A65B77">
        <w:rPr>
          <w:rFonts w:ascii="Tahoma" w:hAnsi="Tahoma" w:cs="Tahoma"/>
          <w:sz w:val="20"/>
          <w:szCs w:val="20"/>
        </w:rPr>
        <w:br/>
        <w:t>w związku z prowadzeniem remontów, modernizacji, montażu, przebudowy, konserwacji, napraw, budowy, rozbudowy itp. mienia stanowiącego własność, użytkowanego lub administrowanego przez Ubezpieczonego;</w:t>
      </w:r>
    </w:p>
    <w:p w:rsidR="00831C46" w:rsidRPr="00EC3954" w:rsidRDefault="00831C46" w:rsidP="00F024A9">
      <w:pPr>
        <w:pStyle w:val="Akapitzlist"/>
        <w:numPr>
          <w:ilvl w:val="1"/>
          <w:numId w:val="29"/>
        </w:numPr>
        <w:jc w:val="both"/>
        <w:rPr>
          <w:rFonts w:ascii="Tahoma" w:hAnsi="Tahoma" w:cs="Tahoma"/>
          <w:b/>
          <w:sz w:val="20"/>
          <w:szCs w:val="20"/>
        </w:rPr>
      </w:pPr>
      <w:r w:rsidRPr="00EC3954">
        <w:rPr>
          <w:rFonts w:ascii="Tahoma" w:hAnsi="Tahoma" w:cs="Tahoma"/>
          <w:sz w:val="20"/>
          <w:szCs w:val="20"/>
        </w:rPr>
        <w:t>odpowiedzialność za szkody wyrządzone w związku z pełnieniem funkcji inwestora, wynikające z uchybień przy</w:t>
      </w:r>
      <w:r w:rsidRPr="00EC3954">
        <w:rPr>
          <w:rFonts w:ascii="Tahoma" w:hAnsi="Tahoma" w:cs="Tahoma"/>
          <w:b/>
          <w:sz w:val="20"/>
          <w:szCs w:val="20"/>
        </w:rPr>
        <w:t xml:space="preserve"> </w:t>
      </w:r>
      <w:r w:rsidRPr="00EC3954">
        <w:rPr>
          <w:rStyle w:val="Pogrubienie"/>
          <w:rFonts w:ascii="Tahoma" w:hAnsi="Tahoma" w:cs="Tahoma"/>
          <w:sz w:val="20"/>
          <w:szCs w:val="20"/>
          <w:shd w:val="clear" w:color="auto" w:fill="FFFFFF"/>
        </w:rPr>
        <w:t>organizowaniu procesu budowy na podstawie art. 18 Ustawy z dnia 7 lipca 1994 r. - Prawo budowlane</w:t>
      </w:r>
      <w:r w:rsidRPr="00EC3954">
        <w:rPr>
          <w:rFonts w:ascii="Tahoma" w:hAnsi="Tahoma" w:cs="Tahoma"/>
          <w:b/>
          <w:sz w:val="20"/>
          <w:szCs w:val="20"/>
        </w:rPr>
        <w:t>;</w:t>
      </w:r>
    </w:p>
    <w:p w:rsidR="00831C46" w:rsidRPr="00EC3954" w:rsidRDefault="00831C46" w:rsidP="00F024A9">
      <w:pPr>
        <w:pStyle w:val="Akapitzlist"/>
        <w:numPr>
          <w:ilvl w:val="1"/>
          <w:numId w:val="29"/>
        </w:numPr>
        <w:jc w:val="both"/>
        <w:rPr>
          <w:rFonts w:ascii="Tahoma" w:hAnsi="Tahoma" w:cs="Tahoma"/>
          <w:sz w:val="20"/>
          <w:szCs w:val="20"/>
        </w:rPr>
      </w:pPr>
      <w:r w:rsidRPr="00EC3954">
        <w:rPr>
          <w:rFonts w:ascii="Tahoma" w:hAnsi="Tahoma" w:cs="Tahoma"/>
          <w:sz w:val="20"/>
          <w:szCs w:val="20"/>
        </w:rPr>
        <w:t xml:space="preserve">odpowiedzialność za szkody (w szczególności czyste straty finansowe) wyrządzone konsumentom przy wykonywaniu zadań przez Powiatowych Rzeczników Konsumentów (lub Miejskich Rzeczników Konsumentów), o których mowa w art. 42 ust. 1 pkt. 1 i 3 oraz art. 42 ust. 2 Ustawy z dnia 16 lutego 2007 r. o ochronie konkurencji i konsumentów - </w:t>
      </w:r>
      <w:r w:rsidRPr="00EC3954">
        <w:rPr>
          <w:rFonts w:ascii="Tahoma" w:hAnsi="Tahoma" w:cs="Tahoma"/>
          <w:b/>
          <w:sz w:val="20"/>
          <w:szCs w:val="20"/>
        </w:rPr>
        <w:t xml:space="preserve">limit odpowiedzialności na jeden i wszystkie wypadki ubezpieczeniowe: 100 000,00 zł; </w:t>
      </w:r>
    </w:p>
    <w:p w:rsidR="00831C46" w:rsidRPr="00EC3954" w:rsidRDefault="00831C46" w:rsidP="00F024A9">
      <w:pPr>
        <w:pStyle w:val="Akapitzlist"/>
        <w:numPr>
          <w:ilvl w:val="1"/>
          <w:numId w:val="29"/>
        </w:numPr>
        <w:tabs>
          <w:tab w:val="num" w:pos="1146"/>
        </w:tabs>
        <w:suppressAutoHyphens/>
        <w:jc w:val="both"/>
        <w:rPr>
          <w:rFonts w:ascii="Tahoma" w:hAnsi="Tahoma" w:cs="Tahoma"/>
          <w:b/>
          <w:sz w:val="20"/>
          <w:szCs w:val="20"/>
        </w:rPr>
      </w:pPr>
      <w:r w:rsidRPr="00EC3954">
        <w:rPr>
          <w:rFonts w:ascii="Tahoma" w:hAnsi="Tahoma" w:cs="Tahoma"/>
          <w:sz w:val="20"/>
          <w:szCs w:val="20"/>
        </w:rPr>
        <w:t>odpowiedzialność za szkody wyrządzone w związku z prowadzeniem usług hotelowych (OC hotelarza), w tym szkody wynikające z zatruć pokarmowych. Ochrona obejmuje również sprzęt elektroniczny (w tym telefony komórkowe, laptopy, tablety itp.), biżuterię, gotówkę, dokumenty, klucze i inne przedmioty użytku prywatnego i osobistego;</w:t>
      </w:r>
    </w:p>
    <w:p w:rsidR="00831C46" w:rsidRPr="00EC3954" w:rsidRDefault="00831C46" w:rsidP="00831C46">
      <w:pPr>
        <w:pStyle w:val="Akapitzlist"/>
        <w:suppressAutoHyphens/>
        <w:jc w:val="both"/>
        <w:rPr>
          <w:rFonts w:ascii="Tahoma" w:hAnsi="Tahoma" w:cs="Tahoma"/>
          <w:sz w:val="20"/>
          <w:szCs w:val="20"/>
        </w:rPr>
      </w:pPr>
      <w:r w:rsidRPr="00EC3954">
        <w:rPr>
          <w:rFonts w:ascii="Tahoma" w:hAnsi="Tahoma" w:cs="Tahoma"/>
          <w:b/>
          <w:sz w:val="20"/>
          <w:szCs w:val="20"/>
        </w:rPr>
        <w:t>limit odpowiedzialności na jeden i wszystkie wypadki ubezpieczeniowe: 500 000,00 zł</w:t>
      </w:r>
    </w:p>
    <w:p w:rsidR="00831C46" w:rsidRPr="00625C07" w:rsidRDefault="00831C46" w:rsidP="00F024A9">
      <w:pPr>
        <w:pStyle w:val="Akapitzlist"/>
        <w:numPr>
          <w:ilvl w:val="1"/>
          <w:numId w:val="29"/>
        </w:numPr>
        <w:jc w:val="both"/>
        <w:rPr>
          <w:rFonts w:ascii="Tahoma" w:hAnsi="Tahoma" w:cs="Tahoma"/>
          <w:b/>
          <w:sz w:val="20"/>
          <w:szCs w:val="20"/>
        </w:rPr>
      </w:pPr>
      <w:r w:rsidRPr="00625C07">
        <w:rPr>
          <w:rFonts w:ascii="Tahoma" w:hAnsi="Tahoma"/>
          <w:sz w:val="20"/>
          <w:szCs w:val="20"/>
        </w:rPr>
        <w:t>odpowiedzialność za szkody w podziemnych oraz naziemnych instalacjach i/lub urządzeniach powstałe w związku z prowadzeniem prac na i podziemnych, usług remontowych i konserwatorskich i innych podobnych czynności;</w:t>
      </w:r>
    </w:p>
    <w:p w:rsidR="00831C46" w:rsidRPr="00625C07" w:rsidRDefault="00831C46" w:rsidP="00F024A9">
      <w:pPr>
        <w:pStyle w:val="Akapitzlist"/>
        <w:numPr>
          <w:ilvl w:val="1"/>
          <w:numId w:val="29"/>
        </w:numPr>
        <w:jc w:val="both"/>
        <w:rPr>
          <w:rFonts w:ascii="Tahoma" w:hAnsi="Tahoma" w:cs="Tahoma"/>
          <w:b/>
          <w:sz w:val="20"/>
          <w:szCs w:val="20"/>
        </w:rPr>
      </w:pPr>
      <w:r w:rsidRPr="00625C07">
        <w:rPr>
          <w:rFonts w:ascii="Tahoma" w:hAnsi="Tahoma"/>
          <w:sz w:val="20"/>
          <w:szCs w:val="20"/>
        </w:rPr>
        <w:t>odpowiedzialność za szkody  powstałe wskutek wykorzystywania młotów pneumatycznych, hydraulicznych, kafarów lub walców itp.</w:t>
      </w:r>
    </w:p>
    <w:p w:rsidR="00831C46" w:rsidRPr="00EC3954" w:rsidRDefault="00831C46" w:rsidP="00F024A9">
      <w:pPr>
        <w:pStyle w:val="Akapitzlist"/>
        <w:numPr>
          <w:ilvl w:val="1"/>
          <w:numId w:val="29"/>
        </w:numPr>
        <w:jc w:val="both"/>
        <w:rPr>
          <w:rFonts w:ascii="Tahoma" w:hAnsi="Tahoma" w:cs="Tahoma"/>
          <w:b/>
          <w:sz w:val="20"/>
          <w:szCs w:val="20"/>
        </w:rPr>
      </w:pPr>
      <w:r w:rsidRPr="00EC3954">
        <w:rPr>
          <w:rFonts w:ascii="Tahoma" w:hAnsi="Tahoma" w:cs="Tahoma"/>
          <w:sz w:val="20"/>
          <w:szCs w:val="20"/>
        </w:rPr>
        <w:t>odpowiedzialność cywilną za szkody powstałe w związku z katastrofą budowlaną, w tym związane z mieniem przeznaczonym do rozbiórki;</w:t>
      </w:r>
    </w:p>
    <w:p w:rsidR="00831C46" w:rsidRPr="00EC3954" w:rsidRDefault="00831C46" w:rsidP="00F024A9">
      <w:pPr>
        <w:pStyle w:val="Akapitzlist"/>
        <w:numPr>
          <w:ilvl w:val="1"/>
          <w:numId w:val="29"/>
        </w:numPr>
        <w:jc w:val="both"/>
        <w:rPr>
          <w:rFonts w:ascii="Tahoma" w:hAnsi="Tahoma" w:cs="Tahoma"/>
          <w:sz w:val="20"/>
          <w:szCs w:val="20"/>
        </w:rPr>
      </w:pPr>
      <w:r w:rsidRPr="00EC3954">
        <w:rPr>
          <w:rFonts w:ascii="Tahoma" w:hAnsi="Tahoma" w:cs="Tahoma"/>
          <w:sz w:val="20"/>
          <w:szCs w:val="20"/>
        </w:rPr>
        <w:t xml:space="preserve">odpowiedzialność za szkody powstałe w związku z posiadaniem lub użytkowaniem bezzałogowych statków powietrznych (dronów) o masie startowej do 5 kg, które nie podlegają pod ubezpieczenie obowiązkowe OC operatora dronów - </w:t>
      </w:r>
      <w:r w:rsidRPr="00EC3954">
        <w:rPr>
          <w:rFonts w:ascii="Tahoma" w:hAnsi="Tahoma" w:cs="Tahoma"/>
          <w:b/>
          <w:sz w:val="20"/>
          <w:szCs w:val="20"/>
        </w:rPr>
        <w:t>limit odpowiedzialności na jeden i wszystkie wypadki ubezpieczeniowe: 100 000,00 zł;</w:t>
      </w:r>
    </w:p>
    <w:p w:rsidR="00831C46" w:rsidRPr="00EC3954" w:rsidRDefault="00831C46" w:rsidP="00F024A9">
      <w:pPr>
        <w:pStyle w:val="Akapitzlist"/>
        <w:numPr>
          <w:ilvl w:val="1"/>
          <w:numId w:val="29"/>
        </w:numPr>
        <w:jc w:val="both"/>
        <w:rPr>
          <w:rFonts w:ascii="Tahoma" w:hAnsi="Tahoma" w:cs="Tahoma"/>
          <w:sz w:val="20"/>
          <w:szCs w:val="20"/>
        </w:rPr>
      </w:pPr>
      <w:r w:rsidRPr="00EC3954">
        <w:rPr>
          <w:rFonts w:ascii="Tahoma" w:hAnsi="Tahoma" w:cs="Tahoma"/>
          <w:sz w:val="20"/>
          <w:szCs w:val="20"/>
        </w:rPr>
        <w:t xml:space="preserve">odpowiedzialność za szkody powstałe w związku z posiadaniem lub użytkowaniem sprzętu pływającego </w:t>
      </w:r>
      <w:r w:rsidRPr="00EC3954">
        <w:rPr>
          <w:rFonts w:ascii="Tahoma" w:hAnsi="Tahoma" w:cs="Tahoma"/>
          <w:sz w:val="20"/>
          <w:szCs w:val="20"/>
        </w:rPr>
        <w:br/>
        <w:t xml:space="preserve">z zastrzeżeniem że ochrona obowiązuje wyłącznie w odniesieniu do sprzętu pływającego napędzanego siłą ludzkich mięśni - </w:t>
      </w:r>
      <w:r w:rsidRPr="00EC3954">
        <w:rPr>
          <w:rFonts w:ascii="Tahoma" w:hAnsi="Tahoma" w:cs="Tahoma"/>
          <w:b/>
          <w:sz w:val="20"/>
          <w:szCs w:val="20"/>
        </w:rPr>
        <w:t>limit odpowiedzialności na jeden i wszystkie wypadki ubezpieczeniowe: 200 000,00 zł;</w:t>
      </w:r>
    </w:p>
    <w:p w:rsidR="00831C46" w:rsidRPr="00A65B77" w:rsidRDefault="00831C46" w:rsidP="00F024A9">
      <w:pPr>
        <w:pStyle w:val="Akapitzlist"/>
        <w:numPr>
          <w:ilvl w:val="1"/>
          <w:numId w:val="29"/>
        </w:numPr>
        <w:jc w:val="both"/>
        <w:rPr>
          <w:rFonts w:ascii="Tahoma" w:hAnsi="Tahoma" w:cs="Tahoma"/>
          <w:b/>
          <w:sz w:val="20"/>
          <w:szCs w:val="20"/>
        </w:rPr>
      </w:pPr>
      <w:r w:rsidRPr="00A65B77">
        <w:rPr>
          <w:rFonts w:ascii="Tahoma" w:hAnsi="Tahoma" w:cs="Tahoma"/>
          <w:b/>
          <w:sz w:val="20"/>
          <w:szCs w:val="20"/>
        </w:rPr>
        <w:t xml:space="preserve">odpowiedzialność za szkody, w tym czyste straty finansowe będące skutkiem wydania lub braku wydania aktu normatywnego, prawomocnego orzeczenia lub decyzji administracyjnej przez jednostkę samorządu terytorialnego. </w:t>
      </w:r>
      <w:r w:rsidRPr="00A65B77">
        <w:rPr>
          <w:rFonts w:ascii="Tahoma" w:hAnsi="Tahoma" w:cs="Tahoma"/>
          <w:sz w:val="20"/>
          <w:szCs w:val="20"/>
        </w:rPr>
        <w:t>Ochrona ubezpieczeniowa nie obejmuje szkód:</w:t>
      </w:r>
    </w:p>
    <w:p w:rsidR="00831C46" w:rsidRPr="00A65B77" w:rsidRDefault="00831C46" w:rsidP="00F024A9">
      <w:pPr>
        <w:numPr>
          <w:ilvl w:val="0"/>
          <w:numId w:val="7"/>
        </w:numPr>
        <w:ind w:left="1418" w:hanging="284"/>
        <w:jc w:val="both"/>
        <w:rPr>
          <w:rFonts w:ascii="Tahoma" w:hAnsi="Tahoma" w:cs="Tahoma"/>
        </w:rPr>
      </w:pPr>
      <w:r w:rsidRPr="00A65B77">
        <w:rPr>
          <w:rFonts w:ascii="Tahoma" w:hAnsi="Tahoma" w:cs="Tahoma"/>
        </w:rPr>
        <w:t>związanych z popełnieniem przestępstwa przez Ubezpieczonego lub działającego w jego imieniu funkcjonariusza publicznego,</w:t>
      </w:r>
    </w:p>
    <w:p w:rsidR="00831C46" w:rsidRPr="00A65B77" w:rsidRDefault="00831C46" w:rsidP="00F024A9">
      <w:pPr>
        <w:numPr>
          <w:ilvl w:val="0"/>
          <w:numId w:val="7"/>
        </w:numPr>
        <w:ind w:left="1418" w:hanging="284"/>
        <w:jc w:val="both"/>
        <w:rPr>
          <w:rFonts w:ascii="Tahoma" w:hAnsi="Tahoma" w:cs="Tahoma"/>
        </w:rPr>
      </w:pPr>
      <w:r w:rsidRPr="00A65B77">
        <w:rPr>
          <w:rFonts w:ascii="Tahoma" w:hAnsi="Tahoma" w:cs="Tahoma"/>
        </w:rPr>
        <w:t>które ubezpieczony jest zobowiązany naprawić wyłącznie z uwagi na względy słuszności,</w:t>
      </w:r>
    </w:p>
    <w:p w:rsidR="00831C46" w:rsidRPr="00A65B77" w:rsidRDefault="00831C46" w:rsidP="00F024A9">
      <w:pPr>
        <w:numPr>
          <w:ilvl w:val="0"/>
          <w:numId w:val="7"/>
        </w:numPr>
        <w:ind w:left="1418" w:hanging="284"/>
        <w:jc w:val="both"/>
        <w:rPr>
          <w:rFonts w:ascii="Tahoma" w:hAnsi="Tahoma" w:cs="Tahoma"/>
        </w:rPr>
      </w:pPr>
      <w:r w:rsidRPr="00A65B77">
        <w:rPr>
          <w:rFonts w:ascii="Tahoma" w:hAnsi="Tahoma" w:cs="Tahoma"/>
        </w:rPr>
        <w:t>powstałych w wyniku niewypłacalności,</w:t>
      </w:r>
    </w:p>
    <w:p w:rsidR="00831C46" w:rsidRPr="00A65B77" w:rsidRDefault="00831C46" w:rsidP="00F024A9">
      <w:pPr>
        <w:numPr>
          <w:ilvl w:val="0"/>
          <w:numId w:val="7"/>
        </w:numPr>
        <w:ind w:left="1418" w:hanging="284"/>
        <w:jc w:val="both"/>
        <w:rPr>
          <w:rFonts w:ascii="Tahoma" w:hAnsi="Tahoma" w:cs="Tahoma"/>
        </w:rPr>
      </w:pPr>
      <w:r w:rsidRPr="00A65B77">
        <w:rPr>
          <w:rFonts w:ascii="Tahoma" w:hAnsi="Tahoma" w:cs="Tahoma"/>
        </w:rPr>
        <w:t>wyrządzonych wskutek ujawnienia wiadomości poufnej,</w:t>
      </w:r>
    </w:p>
    <w:p w:rsidR="00831C46" w:rsidRPr="00A65B77" w:rsidRDefault="00831C46" w:rsidP="00F024A9">
      <w:pPr>
        <w:numPr>
          <w:ilvl w:val="0"/>
          <w:numId w:val="7"/>
        </w:numPr>
        <w:ind w:left="1418" w:hanging="284"/>
        <w:jc w:val="both"/>
        <w:rPr>
          <w:rFonts w:ascii="Tahoma" w:hAnsi="Tahoma" w:cs="Tahoma"/>
        </w:rPr>
      </w:pPr>
      <w:r w:rsidRPr="00A65B77">
        <w:rPr>
          <w:rFonts w:ascii="Tahoma" w:hAnsi="Tahoma" w:cs="Tahoma"/>
        </w:rPr>
        <w:lastRenderedPageBreak/>
        <w:t>wynikłych z decyzji podjętych przez Ubezpieczonego lub działającego w jego imieniu funkcjonariusza publicznego w zakresie sprawowanej przez niego funkcji, za które uzyskał korzyść osobistą lub dążył do jej uzyskania.</w:t>
      </w:r>
    </w:p>
    <w:p w:rsidR="00831C46" w:rsidRPr="00EC3954" w:rsidRDefault="00831C46" w:rsidP="00831C46">
      <w:pPr>
        <w:ind w:left="720" w:firstLine="414"/>
        <w:jc w:val="both"/>
        <w:rPr>
          <w:rFonts w:ascii="Tahoma" w:hAnsi="Tahoma" w:cs="Tahoma"/>
          <w:b/>
        </w:rPr>
      </w:pPr>
      <w:r w:rsidRPr="00EC3954">
        <w:rPr>
          <w:rFonts w:ascii="Tahoma" w:hAnsi="Tahoma" w:cs="Tahoma"/>
          <w:b/>
        </w:rPr>
        <w:t>limit odpowiedzialności na jeden i wszystkie wypadki ubezpieczeniowe:</w:t>
      </w:r>
      <w:r w:rsidRPr="00EC3954">
        <w:rPr>
          <w:rFonts w:ascii="Tahoma" w:hAnsi="Tahoma" w:cs="Tahoma"/>
          <w:b/>
        </w:rPr>
        <w:tab/>
        <w:t xml:space="preserve">500 000,00 zł </w:t>
      </w:r>
    </w:p>
    <w:p w:rsidR="00831C46" w:rsidRPr="00A65B77" w:rsidRDefault="00831C46" w:rsidP="00831C46">
      <w:pPr>
        <w:ind w:left="491"/>
        <w:rPr>
          <w:rFonts w:ascii="Tahoma" w:hAnsi="Tahoma" w:cs="Tahoma"/>
          <w:b/>
          <w:color w:val="FF0000"/>
        </w:rPr>
      </w:pPr>
    </w:p>
    <w:p w:rsidR="00831C46" w:rsidRPr="00A65B77" w:rsidRDefault="00831C46" w:rsidP="00F024A9">
      <w:pPr>
        <w:pStyle w:val="Akapitzlist"/>
        <w:numPr>
          <w:ilvl w:val="1"/>
          <w:numId w:val="29"/>
        </w:numPr>
        <w:rPr>
          <w:rFonts w:ascii="Tahoma" w:hAnsi="Tahoma" w:cs="Tahoma"/>
          <w:b/>
          <w:sz w:val="20"/>
          <w:szCs w:val="20"/>
        </w:rPr>
      </w:pPr>
      <w:r w:rsidRPr="00A65B77">
        <w:rPr>
          <w:rFonts w:ascii="Tahoma" w:hAnsi="Tahoma" w:cs="Tahoma"/>
          <w:b/>
          <w:sz w:val="20"/>
          <w:szCs w:val="20"/>
        </w:rPr>
        <w:t xml:space="preserve">Ubezpieczenie odpowiedzialności cywilnej zarządcy dróg publicznych  - </w:t>
      </w:r>
      <w:r w:rsidRPr="00A65B77">
        <w:rPr>
          <w:rFonts w:ascii="Tahoma" w:hAnsi="Tahoma" w:cs="Tahoma"/>
          <w:sz w:val="20"/>
          <w:szCs w:val="20"/>
        </w:rPr>
        <w:t xml:space="preserve">odpowiedzialność cywilna </w:t>
      </w:r>
      <w:r w:rsidRPr="00EC3954">
        <w:rPr>
          <w:rFonts w:ascii="Tahoma" w:hAnsi="Tahoma" w:cs="Tahoma"/>
          <w:sz w:val="20"/>
          <w:szCs w:val="20"/>
        </w:rPr>
        <w:t xml:space="preserve">zarządcy dróg publicznych zgodnie z Ustawą o drogach publicznych oraz wynikającą z innych przepisów </w:t>
      </w:r>
      <w:r w:rsidRPr="00814A96">
        <w:rPr>
          <w:rFonts w:ascii="Tahoma" w:hAnsi="Tahoma" w:cs="Tahoma"/>
          <w:sz w:val="20"/>
          <w:szCs w:val="20"/>
        </w:rPr>
        <w:t xml:space="preserve">prawa za </w:t>
      </w:r>
      <w:r w:rsidRPr="00814A96">
        <w:rPr>
          <w:rFonts w:ascii="Tahoma" w:hAnsi="Tahoma" w:cs="Tahoma"/>
          <w:b/>
          <w:sz w:val="20"/>
          <w:szCs w:val="20"/>
        </w:rPr>
        <w:t xml:space="preserve">szkody </w:t>
      </w:r>
      <w:r w:rsidRPr="00814A96">
        <w:rPr>
          <w:rFonts w:ascii="Tahoma" w:hAnsi="Tahoma" w:cs="Tahoma"/>
          <w:sz w:val="20"/>
          <w:szCs w:val="20"/>
        </w:rPr>
        <w:t xml:space="preserve">wyrządzone w związku z administrowaniem i  utrzymaniem sieci dróg, ulic i chodników, przepustów drogowych i mostów </w:t>
      </w:r>
      <w:r w:rsidRPr="00814A96">
        <w:rPr>
          <w:rFonts w:ascii="Tahoma" w:hAnsi="Tahoma" w:cs="Tahoma"/>
          <w:b/>
          <w:sz w:val="20"/>
          <w:szCs w:val="20"/>
        </w:rPr>
        <w:t>(łączna długość dróg Ubezpieczającego –705 550 km),</w:t>
      </w:r>
      <w:r w:rsidRPr="00814A96">
        <w:rPr>
          <w:rFonts w:ascii="Tahoma" w:hAnsi="Tahoma" w:cs="Tahoma"/>
          <w:sz w:val="20"/>
          <w:szCs w:val="20"/>
        </w:rPr>
        <w:t xml:space="preserve"> w tym w szczególności</w:t>
      </w:r>
      <w:r w:rsidRPr="00A65B77">
        <w:rPr>
          <w:rFonts w:ascii="Tahoma" w:hAnsi="Tahoma" w:cs="Tahoma"/>
          <w:sz w:val="20"/>
          <w:szCs w:val="20"/>
        </w:rPr>
        <w:t>:</w:t>
      </w:r>
    </w:p>
    <w:p w:rsidR="00831C46" w:rsidRPr="00A65B77" w:rsidRDefault="00831C46" w:rsidP="00831C46">
      <w:pPr>
        <w:tabs>
          <w:tab w:val="left" w:pos="851"/>
        </w:tabs>
        <w:suppressAutoHyphens/>
        <w:ind w:left="851"/>
        <w:jc w:val="both"/>
        <w:rPr>
          <w:rFonts w:ascii="Tahoma" w:hAnsi="Tahoma" w:cs="Tahoma"/>
        </w:rPr>
      </w:pPr>
      <w:r w:rsidRPr="00A65B77">
        <w:rPr>
          <w:rFonts w:ascii="Tahoma" w:hAnsi="Tahoma" w:cs="Tahoma"/>
        </w:rPr>
        <w:t xml:space="preserve">- odpowiedzialność za szkody wyrządzone w związku z administrowaniem i utrzymaniem sieci dróg, ulic i chodników, obiektów mostowych i przepustów drogowych, </w:t>
      </w:r>
    </w:p>
    <w:p w:rsidR="00831C46" w:rsidRPr="00A65B77" w:rsidRDefault="00831C46" w:rsidP="00831C46">
      <w:pPr>
        <w:tabs>
          <w:tab w:val="left" w:pos="851"/>
        </w:tabs>
        <w:suppressAutoHyphens/>
        <w:ind w:left="851"/>
        <w:jc w:val="both"/>
        <w:rPr>
          <w:rFonts w:ascii="Tahoma" w:hAnsi="Tahoma" w:cs="Tahoma"/>
          <w:bCs/>
        </w:rPr>
      </w:pPr>
      <w:r w:rsidRPr="00A65B77">
        <w:rPr>
          <w:rFonts w:ascii="Tahoma" w:hAnsi="Tahoma" w:cs="Tahoma"/>
          <w:bCs/>
        </w:rPr>
        <w:t>- odpowiedzialność za szkody powstałe wskutek złego stanu technicznego jezdni oraz chodników, wynikającego z uszkodzeń ich nawierzchni (ubytki, koleiny, przełomy, zapadnięcia części jezdni itp.),</w:t>
      </w:r>
    </w:p>
    <w:p w:rsidR="00831C46" w:rsidRPr="00A65B77" w:rsidRDefault="00831C46" w:rsidP="00831C46">
      <w:pPr>
        <w:tabs>
          <w:tab w:val="left" w:pos="851"/>
        </w:tabs>
        <w:suppressAutoHyphens/>
        <w:ind w:left="851"/>
        <w:jc w:val="both"/>
        <w:rPr>
          <w:rFonts w:ascii="Tahoma" w:hAnsi="Tahoma" w:cs="Tahoma"/>
          <w:bCs/>
        </w:rPr>
      </w:pPr>
      <w:r w:rsidRPr="00A65B77">
        <w:rPr>
          <w:rFonts w:ascii="Tahoma" w:hAnsi="Tahoma" w:cs="Tahoma"/>
          <w:bCs/>
        </w:rPr>
        <w:t>- odpowiedzialność za szkody powstałe wskutek przeszkód na jezdni (przedmioty, materiały porzucone lub naniesione na jezdnię, także rozlane ciecze itp.),</w:t>
      </w:r>
    </w:p>
    <w:p w:rsidR="00831C46" w:rsidRPr="00A65B77" w:rsidRDefault="00831C46" w:rsidP="00831C46">
      <w:pPr>
        <w:tabs>
          <w:tab w:val="left" w:pos="851"/>
        </w:tabs>
        <w:suppressAutoHyphens/>
        <w:ind w:left="851"/>
        <w:jc w:val="both"/>
        <w:rPr>
          <w:rFonts w:ascii="Tahoma" w:hAnsi="Tahoma" w:cs="Tahoma"/>
          <w:bCs/>
        </w:rPr>
      </w:pPr>
      <w:r w:rsidRPr="00A65B77">
        <w:rPr>
          <w:rFonts w:ascii="Tahoma" w:hAnsi="Tahoma" w:cs="Tahoma"/>
          <w:bCs/>
        </w:rPr>
        <w:t>- odpowiedzialność za szkody powstałe wskutek leżących (lub spadających) na jezdni lub poboczu drzew, konarów, gałęzi itp.,</w:t>
      </w:r>
    </w:p>
    <w:p w:rsidR="00831C46" w:rsidRPr="00A65B77" w:rsidRDefault="00831C46" w:rsidP="00831C46">
      <w:pPr>
        <w:tabs>
          <w:tab w:val="left" w:pos="851"/>
        </w:tabs>
        <w:suppressAutoHyphens/>
        <w:ind w:left="851"/>
        <w:jc w:val="both"/>
        <w:rPr>
          <w:rFonts w:ascii="Tahoma" w:hAnsi="Tahoma" w:cs="Tahoma"/>
          <w:bCs/>
        </w:rPr>
      </w:pPr>
      <w:r w:rsidRPr="00A65B77">
        <w:rPr>
          <w:rFonts w:ascii="Tahoma" w:hAnsi="Tahoma" w:cs="Tahoma"/>
          <w:bCs/>
        </w:rPr>
        <w:t>- odpowiedzialność za szkody spowodowane każdym rodzajem zimowej śliskości nawierzchni,</w:t>
      </w:r>
    </w:p>
    <w:p w:rsidR="00831C46" w:rsidRPr="00A65B77" w:rsidRDefault="00831C46" w:rsidP="00831C46">
      <w:pPr>
        <w:tabs>
          <w:tab w:val="left" w:pos="851"/>
        </w:tabs>
        <w:suppressAutoHyphens/>
        <w:ind w:left="851"/>
        <w:jc w:val="both"/>
        <w:rPr>
          <w:rFonts w:ascii="Tahoma" w:hAnsi="Tahoma" w:cs="Tahoma"/>
          <w:bCs/>
        </w:rPr>
      </w:pPr>
      <w:r w:rsidRPr="00A65B77">
        <w:rPr>
          <w:rFonts w:ascii="Tahoma" w:hAnsi="Tahoma" w:cs="Tahoma"/>
          <w:bCs/>
        </w:rPr>
        <w:t>- odpowiedzialność za szkody będące następstwem kolizji ze zwierzętami,</w:t>
      </w:r>
    </w:p>
    <w:p w:rsidR="00831C46" w:rsidRPr="00A65B77" w:rsidRDefault="00831C46" w:rsidP="00831C46">
      <w:pPr>
        <w:tabs>
          <w:tab w:val="left" w:pos="851"/>
        </w:tabs>
        <w:ind w:left="851"/>
        <w:jc w:val="both"/>
        <w:rPr>
          <w:rFonts w:ascii="Tahoma" w:hAnsi="Tahoma" w:cs="Tahoma"/>
          <w:bCs/>
        </w:rPr>
      </w:pPr>
      <w:r w:rsidRPr="00A65B77">
        <w:rPr>
          <w:rFonts w:ascii="Tahoma" w:hAnsi="Tahoma" w:cs="Tahoma"/>
          <w:bCs/>
        </w:rPr>
        <w:t>- odpowiedzialność za szkody powstałe w związku z nienormatywną skrajnią poziomą i pionową drogi spowodowaną zadrzewieniem, mostami i zabudową itp.,</w:t>
      </w:r>
    </w:p>
    <w:p w:rsidR="00831C46" w:rsidRPr="00A65B77" w:rsidRDefault="00831C46" w:rsidP="00831C46">
      <w:pPr>
        <w:tabs>
          <w:tab w:val="left" w:pos="851"/>
        </w:tabs>
        <w:ind w:left="851"/>
        <w:jc w:val="both"/>
        <w:rPr>
          <w:rFonts w:ascii="Tahoma" w:hAnsi="Tahoma" w:cs="Tahoma"/>
          <w:bCs/>
        </w:rPr>
      </w:pPr>
      <w:r w:rsidRPr="00A65B77">
        <w:rPr>
          <w:rFonts w:ascii="Tahoma" w:hAnsi="Tahoma" w:cs="Tahoma"/>
          <w:bCs/>
        </w:rPr>
        <w:t>- odpowiedzialność za szkody powstałe wskutek obniżonych poboczy i innych uszkodzeń w poboczach dróg oraz zapadnięcia części jezdni,</w:t>
      </w:r>
    </w:p>
    <w:p w:rsidR="00831C46" w:rsidRPr="00A65B77" w:rsidRDefault="00831C46" w:rsidP="00831C46">
      <w:pPr>
        <w:tabs>
          <w:tab w:val="left" w:pos="851"/>
        </w:tabs>
        <w:ind w:left="851"/>
        <w:jc w:val="both"/>
        <w:rPr>
          <w:rFonts w:ascii="Tahoma" w:hAnsi="Tahoma" w:cs="Tahoma"/>
          <w:bCs/>
        </w:rPr>
      </w:pPr>
      <w:r w:rsidRPr="00A65B77">
        <w:rPr>
          <w:rFonts w:ascii="Tahoma" w:hAnsi="Tahoma" w:cs="Tahoma"/>
          <w:bCs/>
        </w:rPr>
        <w:t>- odpowiedzialność za szkody powstałe w wyniku uszkodzenia lub braku włazów kanalizacji deszczowej,</w:t>
      </w:r>
    </w:p>
    <w:p w:rsidR="00831C46" w:rsidRPr="00A65B77" w:rsidRDefault="00831C46" w:rsidP="00831C46">
      <w:pPr>
        <w:tabs>
          <w:tab w:val="left" w:pos="851"/>
        </w:tabs>
        <w:ind w:left="851"/>
        <w:jc w:val="both"/>
        <w:rPr>
          <w:rFonts w:ascii="Tahoma" w:hAnsi="Tahoma" w:cs="Tahoma"/>
          <w:bCs/>
        </w:rPr>
      </w:pPr>
      <w:r w:rsidRPr="00A65B77">
        <w:rPr>
          <w:rFonts w:ascii="Tahoma" w:hAnsi="Tahoma" w:cs="Tahoma"/>
          <w:bCs/>
        </w:rPr>
        <w:t>- odpowiedzialność za szkody powstałe w wyniku braku odpowiedniego znaku drogowego pionowego i poziomego,</w:t>
      </w:r>
    </w:p>
    <w:p w:rsidR="00831C46" w:rsidRPr="00A65B77" w:rsidRDefault="00831C46" w:rsidP="00831C46">
      <w:pPr>
        <w:tabs>
          <w:tab w:val="left" w:pos="851"/>
        </w:tabs>
        <w:ind w:left="851"/>
        <w:jc w:val="both"/>
        <w:rPr>
          <w:rFonts w:ascii="Tahoma" w:hAnsi="Tahoma" w:cs="Tahoma"/>
          <w:bCs/>
        </w:rPr>
      </w:pPr>
      <w:r w:rsidRPr="00A65B77">
        <w:rPr>
          <w:rFonts w:ascii="Tahoma" w:hAnsi="Tahoma" w:cs="Tahoma"/>
          <w:bCs/>
        </w:rPr>
        <w:t>- odpowiedzialność za szkody z powodu przerw w pracy sygnalizacji świetlnej lub niewłaściwej jej pracy,</w:t>
      </w:r>
    </w:p>
    <w:p w:rsidR="00831C46" w:rsidRPr="00A65B77" w:rsidRDefault="00831C46" w:rsidP="00831C46">
      <w:pPr>
        <w:tabs>
          <w:tab w:val="left" w:pos="851"/>
        </w:tabs>
        <w:ind w:left="851"/>
        <w:jc w:val="both"/>
        <w:rPr>
          <w:rFonts w:ascii="Tahoma" w:hAnsi="Tahoma" w:cs="Tahoma"/>
          <w:bCs/>
        </w:rPr>
      </w:pPr>
      <w:r w:rsidRPr="00A65B77">
        <w:rPr>
          <w:rFonts w:ascii="Tahoma" w:hAnsi="Tahoma" w:cs="Tahoma"/>
          <w:bCs/>
        </w:rPr>
        <w:t xml:space="preserve">- odpowiedzialność za szkody z powodu prowadzenia prac bieżącego utrzymania dróg , ulic i chodników prowadzonych przez zarządcę drogi, </w:t>
      </w:r>
    </w:p>
    <w:p w:rsidR="00831C46" w:rsidRPr="00A65B77" w:rsidRDefault="00831C46" w:rsidP="00831C46">
      <w:pPr>
        <w:tabs>
          <w:tab w:val="left" w:pos="851"/>
        </w:tabs>
        <w:ind w:left="851"/>
        <w:jc w:val="both"/>
        <w:rPr>
          <w:rFonts w:ascii="Tahoma" w:hAnsi="Tahoma" w:cs="Tahoma"/>
          <w:bCs/>
        </w:rPr>
      </w:pPr>
      <w:r w:rsidRPr="00A65B77">
        <w:rPr>
          <w:rFonts w:ascii="Tahoma" w:hAnsi="Tahoma" w:cs="Tahoma"/>
          <w:bCs/>
        </w:rPr>
        <w:t>- odpowiedzialność za szkody powstałe w wyniku zalania pasa drogowego w związku z nienależytym działaniem urządzeń odprowadzających wodę z pasa drogowego, w tym również nienależytym odwodnieniem drogi przez rowy i przepusty odwadniające,</w:t>
      </w:r>
    </w:p>
    <w:p w:rsidR="00831C46" w:rsidRPr="00A65B77" w:rsidRDefault="00831C46" w:rsidP="00831C46">
      <w:pPr>
        <w:tabs>
          <w:tab w:val="left" w:pos="851"/>
        </w:tabs>
        <w:ind w:left="851"/>
        <w:jc w:val="both"/>
        <w:rPr>
          <w:rFonts w:ascii="Tahoma" w:hAnsi="Tahoma" w:cs="Tahoma"/>
          <w:bCs/>
        </w:rPr>
      </w:pPr>
      <w:r w:rsidRPr="00A65B77">
        <w:rPr>
          <w:rFonts w:ascii="Tahoma" w:hAnsi="Tahoma" w:cs="Tahoma"/>
          <w:bCs/>
        </w:rPr>
        <w:t xml:space="preserve">- odpowiedzialność za szkody powstałe w wyniku zalania pasa drogowego przez wody stojące, wody płynące, wody gruntowe, wody pochodzące z topniejącego śniegu/ludu lub wypływające z sieci wodociągowo-kanalizacyjnej, </w:t>
      </w:r>
    </w:p>
    <w:p w:rsidR="00831C46" w:rsidRPr="00A65B77" w:rsidRDefault="00831C46" w:rsidP="00831C46">
      <w:pPr>
        <w:tabs>
          <w:tab w:val="left" w:pos="851"/>
        </w:tabs>
        <w:ind w:left="851"/>
        <w:jc w:val="both"/>
        <w:rPr>
          <w:rFonts w:ascii="Tahoma" w:hAnsi="Tahoma" w:cs="Tahoma"/>
          <w:bCs/>
        </w:rPr>
      </w:pPr>
      <w:r w:rsidRPr="00A65B77">
        <w:rPr>
          <w:rFonts w:ascii="Tahoma" w:hAnsi="Tahoma" w:cs="Tahoma"/>
          <w:bCs/>
        </w:rPr>
        <w:t>- odpowiedzialność za szkody powstałe w szybach, elementach oświetlenia pojazdów i na powierzchni lakierowanej na skutek uderzenia kamieni lub przedmiotów znajdujących się na pasie drogi,</w:t>
      </w:r>
    </w:p>
    <w:p w:rsidR="00831C46" w:rsidRPr="00A65B77" w:rsidRDefault="00831C46" w:rsidP="00831C46">
      <w:pPr>
        <w:tabs>
          <w:tab w:val="left" w:pos="851"/>
        </w:tabs>
        <w:ind w:left="851"/>
        <w:jc w:val="both"/>
        <w:rPr>
          <w:rFonts w:ascii="Tahoma" w:hAnsi="Tahoma" w:cs="Tahoma"/>
          <w:bCs/>
        </w:rPr>
      </w:pPr>
      <w:r w:rsidRPr="00A65B77">
        <w:rPr>
          <w:rFonts w:ascii="Tahoma" w:hAnsi="Tahoma" w:cs="Tahoma"/>
          <w:bCs/>
        </w:rPr>
        <w:t xml:space="preserve">- odpowiedzialność za szkody w pojazdach pozostawionych na jezdni lub poboczu na skutek nieprzejezdności dróg, w tym uszkodzenie spowodowane pracą sprzętu do utrzymania dróg, </w:t>
      </w:r>
    </w:p>
    <w:p w:rsidR="00831C46" w:rsidRPr="00A65B77" w:rsidRDefault="00831C46" w:rsidP="00831C46">
      <w:pPr>
        <w:tabs>
          <w:tab w:val="left" w:pos="851"/>
        </w:tabs>
        <w:ind w:left="851"/>
        <w:jc w:val="both"/>
        <w:rPr>
          <w:rFonts w:ascii="Tahoma" w:hAnsi="Tahoma" w:cs="Tahoma"/>
          <w:bCs/>
        </w:rPr>
      </w:pPr>
      <w:r w:rsidRPr="00A65B77">
        <w:rPr>
          <w:rFonts w:ascii="Tahoma" w:hAnsi="Tahoma" w:cs="Tahoma"/>
          <w:bCs/>
        </w:rPr>
        <w:t xml:space="preserve">- odpowiedzialność za szkody polegające na uszkodzeniu lub zniszczeniu upraw, </w:t>
      </w:r>
      <w:proofErr w:type="spellStart"/>
      <w:r w:rsidRPr="00A65B77">
        <w:rPr>
          <w:rFonts w:ascii="Tahoma" w:hAnsi="Tahoma" w:cs="Tahoma"/>
          <w:bCs/>
        </w:rPr>
        <w:t>nasadzeń</w:t>
      </w:r>
      <w:proofErr w:type="spellEnd"/>
      <w:r w:rsidRPr="00A65B77">
        <w:rPr>
          <w:rFonts w:ascii="Tahoma" w:hAnsi="Tahoma" w:cs="Tahoma"/>
          <w:bCs/>
        </w:rPr>
        <w:t xml:space="preserve"> i urządzeń przyległych do pasa drogowego w związku z zimowym utrzymaniem dróg,</w:t>
      </w:r>
    </w:p>
    <w:p w:rsidR="00831C46" w:rsidRPr="00A65B77" w:rsidRDefault="00831C46" w:rsidP="00831C46">
      <w:pPr>
        <w:tabs>
          <w:tab w:val="left" w:pos="851"/>
        </w:tabs>
        <w:ind w:left="851"/>
        <w:jc w:val="both"/>
        <w:rPr>
          <w:rFonts w:ascii="Tahoma" w:hAnsi="Tahoma" w:cs="Tahoma"/>
          <w:bCs/>
        </w:rPr>
      </w:pPr>
      <w:r w:rsidRPr="00A65B77">
        <w:rPr>
          <w:rFonts w:ascii="Tahoma" w:hAnsi="Tahoma" w:cs="Tahoma"/>
          <w:bCs/>
        </w:rPr>
        <w:t>- odpowiedzialność za szkody powstałe w miejscach prowadzenia robót drogowych, w tym powstałe wskutek wykorzystywania w trakcie prowadzenia robót drogowych młotów pneumatycznych, hydraulicznych, kafarów lub walców, a także wynikające z niewłaściwego zabezpieczenia robót drogowych,</w:t>
      </w:r>
    </w:p>
    <w:p w:rsidR="00831C46" w:rsidRPr="00A65B77" w:rsidRDefault="00831C46" w:rsidP="00831C46">
      <w:pPr>
        <w:tabs>
          <w:tab w:val="left" w:pos="851"/>
        </w:tabs>
        <w:ind w:left="851"/>
        <w:jc w:val="both"/>
        <w:rPr>
          <w:rFonts w:ascii="Tahoma" w:hAnsi="Tahoma" w:cs="Tahoma"/>
          <w:bCs/>
        </w:rPr>
      </w:pPr>
      <w:r w:rsidRPr="00A65B77">
        <w:rPr>
          <w:rFonts w:ascii="Tahoma" w:hAnsi="Tahoma" w:cs="Tahoma"/>
          <w:bCs/>
        </w:rPr>
        <w:t>- odpowiedzialność za szkody powstałe w instalacjach naziemnych i podziemnych podczas prowadzenia robót drogowych,</w:t>
      </w:r>
    </w:p>
    <w:p w:rsidR="00831C46" w:rsidRPr="00A65B77" w:rsidRDefault="00831C46" w:rsidP="00831C46">
      <w:pPr>
        <w:tabs>
          <w:tab w:val="left" w:pos="851"/>
        </w:tabs>
        <w:ind w:left="851"/>
        <w:jc w:val="both"/>
        <w:rPr>
          <w:rFonts w:ascii="Tahoma" w:hAnsi="Tahoma" w:cs="Tahoma"/>
          <w:bCs/>
        </w:rPr>
      </w:pPr>
      <w:r w:rsidRPr="00A65B77">
        <w:rPr>
          <w:rFonts w:ascii="Tahoma" w:hAnsi="Tahoma" w:cs="Tahoma"/>
          <w:bCs/>
        </w:rPr>
        <w:t xml:space="preserve">- odpowiedzialność za szkody spowodowane złym stanem technicznym sprzętu i urządzeń, wykorzystywanych przez Ubezpieczającego/Ubezpieczonego lub, za którego konserwacje i przegląd ponosi odpowiedzialność Ubezpieczający/Ubezpieczony albo wynikające z </w:t>
      </w:r>
      <w:r w:rsidRPr="00A65B77">
        <w:rPr>
          <w:rFonts w:ascii="Tahoma" w:hAnsi="Tahoma" w:cs="Tahoma"/>
          <w:bCs/>
        </w:rPr>
        <w:lastRenderedPageBreak/>
        <w:t>wykorzystania sprzętu i urządzeń o parametrach niewłaściwych ze względu na wymogi techniczne lub technologiczne.</w:t>
      </w:r>
    </w:p>
    <w:p w:rsidR="00831C46" w:rsidRPr="00A65B77" w:rsidRDefault="00831C46" w:rsidP="00831C46">
      <w:pPr>
        <w:tabs>
          <w:tab w:val="left" w:pos="851"/>
        </w:tabs>
        <w:ind w:left="709"/>
        <w:jc w:val="both"/>
        <w:rPr>
          <w:rFonts w:ascii="Tahoma" w:hAnsi="Tahoma" w:cs="Tahoma"/>
          <w:bCs/>
        </w:rPr>
      </w:pPr>
      <w:r w:rsidRPr="00A65B77">
        <w:rPr>
          <w:rFonts w:ascii="Tahoma" w:hAnsi="Tahoma" w:cs="Tahoma"/>
          <w:bCs/>
        </w:rPr>
        <w:t>Jeżeli ogólne warunki ubezpieczenia odpowiedzialności cywilnej przewidują dla zarządcy drogi terminy, w których musi on podjąć działania w przypadku wystąpienia szkody bądź zagrożenia na drodze, to zarządca drogi zobowiązany jest do niezwłocznego, nie dłużej niż w ciągu 72 godzin od powzięcia informacji o szkodzie lub zagrożeniu, oznakowania miejsca, w którym zdarzyła się szkoda lub powstało zagrożenie. Zarządca drogi zobowiązuje się do usuwania zagrożeń, o których mowa wyżej w ciągu 7 dni od przyjętej i potwierdzonej na piśmie wiadomości o szkodzie lub zagrożeniach, chyba że warunki atmosferyczne lub możliwości techniczne zarządcy drogi nie pozwalają na usunięcie tych zagro</w:t>
      </w:r>
      <w:r>
        <w:rPr>
          <w:rFonts w:ascii="Tahoma" w:hAnsi="Tahoma" w:cs="Tahoma"/>
          <w:bCs/>
        </w:rPr>
        <w:t xml:space="preserve">żeń. Krótsze terminy określone </w:t>
      </w:r>
      <w:r w:rsidRPr="00A65B77">
        <w:rPr>
          <w:rFonts w:ascii="Tahoma" w:hAnsi="Tahoma" w:cs="Tahoma"/>
          <w:bCs/>
        </w:rPr>
        <w:t>w ogólnych warunkach ubezpieczenia zostają wydłużone odpowiednio do 72 godzin i 7 dni.</w:t>
      </w:r>
    </w:p>
    <w:p w:rsidR="00831C46" w:rsidRPr="00A65B77" w:rsidRDefault="00831C46" w:rsidP="00831C46">
      <w:pPr>
        <w:ind w:left="709"/>
        <w:jc w:val="both"/>
        <w:rPr>
          <w:rFonts w:ascii="Tahoma" w:hAnsi="Tahoma" w:cs="Tahoma"/>
        </w:rPr>
      </w:pPr>
      <w:r w:rsidRPr="00A65B77">
        <w:rPr>
          <w:rFonts w:ascii="Tahoma" w:hAnsi="Tahoma" w:cs="Tahoma"/>
        </w:rPr>
        <w:t>Brak oznakowania miejsca zagrożenia lub usunięcia zagrożenia w określonych powyżej terminach może skutkować ograniczeniem lub odmową udzielenia ochrony ubezpieczeniowej przez Ubezpieczyciela tylko w odniesieniu do kolejnych szkód powstałych w tym samym miejscu po określonych powyżej terminach.</w:t>
      </w:r>
    </w:p>
    <w:p w:rsidR="00831C46" w:rsidRPr="00EC3954" w:rsidRDefault="00831C46" w:rsidP="00831C46">
      <w:pPr>
        <w:ind w:left="1134" w:hanging="425"/>
        <w:jc w:val="both"/>
        <w:rPr>
          <w:rFonts w:ascii="Tahoma" w:hAnsi="Tahoma" w:cs="Tahoma"/>
          <w:b/>
        </w:rPr>
      </w:pPr>
      <w:r w:rsidRPr="00A65B77">
        <w:rPr>
          <w:rFonts w:ascii="Tahoma" w:hAnsi="Tahoma" w:cs="Tahoma"/>
          <w:b/>
        </w:rPr>
        <w:t>Suma gwarancyjna na jeden i wszystkie wypadki ubezpieczeniowe</w:t>
      </w:r>
      <w:r w:rsidRPr="00EC3954">
        <w:rPr>
          <w:rFonts w:ascii="Tahoma" w:hAnsi="Tahoma" w:cs="Tahoma"/>
          <w:b/>
        </w:rPr>
        <w:t xml:space="preserve">: 1 000 000,00 zł </w:t>
      </w:r>
    </w:p>
    <w:p w:rsidR="00831C46" w:rsidRPr="00A65B77" w:rsidRDefault="00831C46" w:rsidP="00831C46">
      <w:pPr>
        <w:ind w:left="360" w:firstLine="348"/>
        <w:jc w:val="both"/>
        <w:rPr>
          <w:rFonts w:ascii="Tahoma" w:hAnsi="Tahoma" w:cs="Tahoma"/>
          <w:b/>
          <w:highlight w:val="yellow"/>
        </w:rPr>
      </w:pPr>
    </w:p>
    <w:p w:rsidR="00831C46" w:rsidRPr="00A65B77" w:rsidRDefault="00831C46" w:rsidP="00831C46">
      <w:pPr>
        <w:tabs>
          <w:tab w:val="left" w:pos="993"/>
        </w:tabs>
        <w:ind w:left="993" w:hanging="993"/>
        <w:jc w:val="both"/>
        <w:rPr>
          <w:rFonts w:ascii="Tahoma" w:hAnsi="Tahoma" w:cs="Tahoma"/>
        </w:rPr>
      </w:pPr>
      <w:r w:rsidRPr="00A65B77">
        <w:rPr>
          <w:rFonts w:ascii="Tahoma" w:hAnsi="Tahoma" w:cs="Tahoma"/>
          <w:b/>
          <w:color w:val="000000"/>
        </w:rPr>
        <w:t>UWAGA:</w:t>
      </w:r>
      <w:r w:rsidRPr="00A65B77">
        <w:rPr>
          <w:rFonts w:ascii="Tahoma" w:hAnsi="Tahoma" w:cs="Tahoma"/>
          <w:b/>
          <w:color w:val="000000"/>
        </w:rPr>
        <w:tab/>
      </w:r>
      <w:r w:rsidRPr="00A65B77">
        <w:rPr>
          <w:rFonts w:ascii="Tahoma" w:hAnsi="Tahoma" w:cs="Tahoma"/>
          <w:color w:val="000000"/>
        </w:rPr>
        <w:t xml:space="preserve">Drogi </w:t>
      </w:r>
      <w:r w:rsidRPr="00EC3954">
        <w:rPr>
          <w:rFonts w:ascii="Tahoma" w:hAnsi="Tahoma" w:cs="Tahoma"/>
        </w:rPr>
        <w:t>zakwalifikowane do kategorii dróg powiatowych  lub drogi innych kategorii przejęte w zarządzanie przez zarządcę drogi na podstawie porozumień w okresie ubezpieczenia zostaną automatycznie objęte ochroną ubezpieczeniową.</w:t>
      </w:r>
    </w:p>
    <w:p w:rsidR="00831C46" w:rsidRDefault="00831C46" w:rsidP="00831C46">
      <w:pPr>
        <w:jc w:val="both"/>
        <w:rPr>
          <w:rFonts w:ascii="Tahoma" w:hAnsi="Tahoma" w:cs="Tahoma"/>
        </w:rPr>
      </w:pPr>
    </w:p>
    <w:p w:rsidR="00831C46" w:rsidRPr="007527BA" w:rsidRDefault="00831C46" w:rsidP="00831C46">
      <w:pPr>
        <w:ind w:left="1134" w:hanging="425"/>
        <w:jc w:val="both"/>
        <w:rPr>
          <w:rFonts w:ascii="Tahoma" w:hAnsi="Tahoma" w:cs="Tahoma"/>
        </w:rPr>
      </w:pPr>
    </w:p>
    <w:p w:rsidR="00831C46" w:rsidRPr="00621ED7" w:rsidRDefault="00831C46" w:rsidP="00831C46">
      <w:pPr>
        <w:pStyle w:val="Nagwek3"/>
        <w:ind w:left="66" w:hanging="66"/>
        <w:rPr>
          <w:rFonts w:ascii="Tahoma" w:hAnsi="Tahoma" w:cs="Tahoma"/>
          <w:sz w:val="20"/>
        </w:rPr>
      </w:pPr>
      <w:r w:rsidRPr="00F576F1">
        <w:rPr>
          <w:rFonts w:ascii="Tahoma" w:hAnsi="Tahoma" w:cs="Tahoma"/>
          <w:sz w:val="20"/>
        </w:rPr>
        <w:t xml:space="preserve">B. </w:t>
      </w:r>
      <w:r>
        <w:rPr>
          <w:rFonts w:ascii="Tahoma" w:hAnsi="Tahoma" w:cs="Tahoma"/>
          <w:sz w:val="20"/>
        </w:rPr>
        <w:t>U</w:t>
      </w:r>
      <w:r w:rsidRPr="00621ED7">
        <w:rPr>
          <w:rFonts w:ascii="Tahoma" w:hAnsi="Tahoma" w:cs="Tahoma"/>
          <w:sz w:val="20"/>
        </w:rPr>
        <w:t>BEZPIECZENIE MIENIA OD  WSZYSTKICH RYZYK:</w:t>
      </w:r>
    </w:p>
    <w:p w:rsidR="00831C46" w:rsidRPr="00621ED7" w:rsidRDefault="00831C46" w:rsidP="00831C46">
      <w:pPr>
        <w:ind w:left="1134" w:hanging="1134"/>
        <w:jc w:val="both"/>
        <w:rPr>
          <w:rFonts w:ascii="Tahoma" w:hAnsi="Tahoma" w:cs="Tahoma"/>
          <w:b/>
        </w:rPr>
      </w:pPr>
    </w:p>
    <w:p w:rsidR="00831C46" w:rsidRPr="00F576F1" w:rsidRDefault="00831C46" w:rsidP="00831C46">
      <w:pPr>
        <w:jc w:val="both"/>
        <w:rPr>
          <w:rFonts w:ascii="Tahoma" w:hAnsi="Tahoma" w:cs="Tahoma"/>
          <w:i/>
        </w:rPr>
      </w:pPr>
      <w:r w:rsidRPr="00F576F1">
        <w:rPr>
          <w:rFonts w:ascii="Tahoma" w:hAnsi="Tahoma" w:cs="Tahoma"/>
          <w:b/>
          <w:i/>
        </w:rPr>
        <w:t>UWAGA:</w:t>
      </w:r>
      <w:r w:rsidRPr="00F576F1">
        <w:rPr>
          <w:rFonts w:ascii="Tahoma" w:hAnsi="Tahoma" w:cs="Tahoma"/>
          <w:i/>
        </w:rPr>
        <w:t xml:space="preserve"> </w:t>
      </w:r>
      <w:r w:rsidRPr="00D1159D">
        <w:rPr>
          <w:rFonts w:ascii="Tahoma" w:hAnsi="Tahoma" w:cs="Tahoma"/>
          <w:i/>
        </w:rPr>
        <w:t xml:space="preserve">Ubezpieczenie dotyczy </w:t>
      </w:r>
      <w:r w:rsidRPr="004D16B9">
        <w:rPr>
          <w:rFonts w:ascii="Tahoma" w:hAnsi="Tahoma" w:cs="Tahoma"/>
          <w:i/>
        </w:rPr>
        <w:t>wszystkich podmiotów (ubezpieczonych) wymienionych w programie ubezpieczenia oraz każdej lokalizacji, w której te podmioty prowadzą działalność.</w:t>
      </w:r>
    </w:p>
    <w:p w:rsidR="00831C46" w:rsidRPr="000C60D0" w:rsidRDefault="00831C46" w:rsidP="00831C46">
      <w:pPr>
        <w:tabs>
          <w:tab w:val="left" w:pos="1134"/>
        </w:tabs>
        <w:ind w:left="1134" w:hanging="1134"/>
        <w:jc w:val="both"/>
        <w:rPr>
          <w:rFonts w:ascii="Tahoma" w:hAnsi="Tahoma" w:cs="Tahoma"/>
          <w:b/>
        </w:rPr>
      </w:pPr>
    </w:p>
    <w:p w:rsidR="00831C46" w:rsidRPr="00621ED7" w:rsidRDefault="00831C46" w:rsidP="00831C46">
      <w:pPr>
        <w:tabs>
          <w:tab w:val="left" w:pos="1134"/>
        </w:tabs>
        <w:ind w:left="1134" w:hanging="1134"/>
        <w:jc w:val="both"/>
        <w:rPr>
          <w:rFonts w:ascii="Tahoma" w:hAnsi="Tahoma" w:cs="Tahoma"/>
          <w:b/>
        </w:rPr>
      </w:pPr>
      <w:r w:rsidRPr="000C60D0">
        <w:rPr>
          <w:rFonts w:ascii="Tahoma" w:hAnsi="Tahoma" w:cs="Tahoma"/>
          <w:b/>
        </w:rPr>
        <w:t xml:space="preserve">UWAGA: </w:t>
      </w:r>
      <w:r w:rsidRPr="000C60D0">
        <w:rPr>
          <w:rFonts w:ascii="Tahoma" w:hAnsi="Tahoma" w:cs="Tahoma"/>
          <w:b/>
        </w:rPr>
        <w:tab/>
        <w:t>Wysokość franszyz i udziałów własnych</w:t>
      </w:r>
    </w:p>
    <w:p w:rsidR="00831C46" w:rsidRPr="00621ED7" w:rsidRDefault="00831C46" w:rsidP="00831C46">
      <w:pPr>
        <w:tabs>
          <w:tab w:val="left" w:pos="1134"/>
        </w:tabs>
        <w:ind w:left="1134" w:hanging="1134"/>
        <w:jc w:val="both"/>
        <w:rPr>
          <w:rFonts w:ascii="Tahoma" w:hAnsi="Tahoma" w:cs="Tahoma"/>
          <w:b/>
        </w:rPr>
      </w:pPr>
      <w:r w:rsidRPr="00621ED7">
        <w:rPr>
          <w:rFonts w:ascii="Tahoma" w:hAnsi="Tahoma" w:cs="Tahoma"/>
        </w:rPr>
        <w:tab/>
        <w:t xml:space="preserve">Franszyza integralna: </w:t>
      </w:r>
      <w:r>
        <w:rPr>
          <w:rFonts w:ascii="Tahoma" w:hAnsi="Tahoma" w:cs="Tahoma"/>
        </w:rPr>
        <w:t>brak</w:t>
      </w:r>
    </w:p>
    <w:p w:rsidR="00831C46" w:rsidRPr="00691B7A" w:rsidRDefault="00831C46" w:rsidP="00831C46">
      <w:pPr>
        <w:tabs>
          <w:tab w:val="left" w:pos="1134"/>
        </w:tabs>
        <w:ind w:left="1134" w:hanging="1134"/>
        <w:jc w:val="both"/>
        <w:rPr>
          <w:rFonts w:ascii="Tahoma" w:hAnsi="Tahoma" w:cs="Tahoma"/>
        </w:rPr>
      </w:pPr>
      <w:r w:rsidRPr="00621ED7">
        <w:rPr>
          <w:rFonts w:ascii="Tahoma" w:hAnsi="Tahoma" w:cs="Tahoma"/>
        </w:rPr>
        <w:tab/>
        <w:t>Franszyza redukcyjna, udział własny: brak</w:t>
      </w:r>
      <w:r w:rsidRPr="00691B7A">
        <w:rPr>
          <w:rFonts w:ascii="Tahoma" w:hAnsi="Tahoma" w:cs="Tahoma"/>
        </w:rPr>
        <w:t xml:space="preserve"> </w:t>
      </w:r>
    </w:p>
    <w:p w:rsidR="00831C46" w:rsidRPr="00691B7A" w:rsidRDefault="00831C46" w:rsidP="00831C46">
      <w:pPr>
        <w:tabs>
          <w:tab w:val="num" w:pos="1440"/>
        </w:tabs>
        <w:ind w:left="426" w:hanging="426"/>
        <w:jc w:val="both"/>
        <w:rPr>
          <w:rFonts w:ascii="Tahoma" w:hAnsi="Tahoma" w:cs="Tahoma"/>
        </w:rPr>
      </w:pPr>
    </w:p>
    <w:p w:rsidR="00831C46" w:rsidRPr="00621ED7" w:rsidRDefault="00831C46" w:rsidP="00831C46">
      <w:pPr>
        <w:tabs>
          <w:tab w:val="left" w:pos="645"/>
        </w:tabs>
        <w:jc w:val="both"/>
        <w:rPr>
          <w:rFonts w:ascii="Tahoma" w:hAnsi="Tahoma" w:cs="Tahoma"/>
        </w:rPr>
      </w:pPr>
      <w:r w:rsidRPr="00621ED7">
        <w:rPr>
          <w:rFonts w:ascii="Tahoma" w:hAnsi="Tahoma" w:cs="Tahoma"/>
        </w:rPr>
        <w:t xml:space="preserve">Zakres ubezpieczenia obejmuje szkody polegające na utracie, zniszczeniu lub uszkodzeniu ubezpieczonego mienia na skutek nagłego, niespodziewanego i niezależnego od woli Ubezpieczającego zdarzenia z zastrzeżeniem, że Ubezpieczyciel nie będzie odpowiadał wyłącznie za szkody wskazane poniżej w programie ubezpieczenia (inne wyłączenia odpowiedzialności wskazane w OWU </w:t>
      </w:r>
      <w:r w:rsidRPr="006D4887">
        <w:rPr>
          <w:rFonts w:ascii="Tahoma" w:hAnsi="Tahoma" w:cs="Tahoma"/>
        </w:rPr>
        <w:t>Ubezpieczyciela nie mają zastosowania</w:t>
      </w:r>
      <w:r w:rsidRPr="00621ED7">
        <w:rPr>
          <w:rFonts w:ascii="Tahoma" w:hAnsi="Tahoma" w:cs="Tahoma"/>
        </w:rPr>
        <w:t>).</w:t>
      </w:r>
    </w:p>
    <w:p w:rsidR="00831C46" w:rsidRPr="000C60D0" w:rsidRDefault="00831C46" w:rsidP="00831C46">
      <w:pPr>
        <w:tabs>
          <w:tab w:val="num" w:pos="4680"/>
        </w:tabs>
        <w:jc w:val="both"/>
        <w:rPr>
          <w:rFonts w:ascii="Tahoma" w:hAnsi="Tahoma" w:cs="Tahoma"/>
        </w:rPr>
      </w:pPr>
    </w:p>
    <w:p w:rsidR="00831C46" w:rsidRPr="000C60D0" w:rsidRDefault="00831C46" w:rsidP="00831C46">
      <w:pPr>
        <w:tabs>
          <w:tab w:val="num" w:pos="4680"/>
        </w:tabs>
        <w:jc w:val="both"/>
        <w:rPr>
          <w:rFonts w:ascii="Tahoma" w:hAnsi="Tahoma" w:cs="Tahoma"/>
        </w:rPr>
      </w:pPr>
      <w:r w:rsidRPr="000C60D0">
        <w:rPr>
          <w:rFonts w:ascii="Tahoma" w:hAnsi="Tahoma" w:cs="Tahoma"/>
        </w:rPr>
        <w:t xml:space="preserve">Ubezpieczenie obejmuje w szczególności szkody wyrządzone przez: </w:t>
      </w:r>
    </w:p>
    <w:p w:rsidR="00831C46" w:rsidRPr="009D436F" w:rsidRDefault="00831C46" w:rsidP="00831C46">
      <w:pPr>
        <w:tabs>
          <w:tab w:val="num" w:pos="4680"/>
        </w:tabs>
        <w:jc w:val="both"/>
        <w:rPr>
          <w:rFonts w:ascii="Tahoma" w:hAnsi="Tahoma" w:cs="Tahoma"/>
        </w:rPr>
      </w:pPr>
      <w:r w:rsidRPr="000C60D0">
        <w:rPr>
          <w:rFonts w:ascii="Tahoma" w:hAnsi="Tahoma" w:cs="Tahoma"/>
        </w:rPr>
        <w:t xml:space="preserve">- pożar (również bez widocznego płomienia), przypalenie i osmalenie, eksplozje, implozje, bezpośrednie i pośrednie uderzenie pioruna, przepięcie i przetężenie z innych przyczyn niż wyładowania atmosferyczne, upadek statku powietrznego, przy czym dla ryzyka przepięcia i przetężenia z innych przyczyn niż wyładowania atmosferyczne limit odpowiedzialności </w:t>
      </w:r>
      <w:r w:rsidRPr="009D436F">
        <w:rPr>
          <w:rFonts w:ascii="Tahoma" w:hAnsi="Tahoma" w:cs="Tahoma"/>
        </w:rPr>
        <w:t>wynosi 200 000 zł na jedno i wszystkie zdarzenia w rocznym okresie ubezpieczenia;</w:t>
      </w:r>
    </w:p>
    <w:p w:rsidR="00831C46" w:rsidRPr="00464461" w:rsidRDefault="00831C46" w:rsidP="00831C46">
      <w:pPr>
        <w:tabs>
          <w:tab w:val="num" w:pos="4680"/>
        </w:tabs>
        <w:jc w:val="both"/>
        <w:rPr>
          <w:rFonts w:ascii="Tahoma" w:hAnsi="Tahoma" w:cs="Tahoma"/>
        </w:rPr>
      </w:pPr>
      <w:r w:rsidRPr="009D436F">
        <w:rPr>
          <w:rFonts w:ascii="Tahoma" w:hAnsi="Tahoma" w:cs="Tahoma"/>
        </w:rPr>
        <w:t xml:space="preserve">- wydostanie się wody i innych cieczy </w:t>
      </w:r>
      <w:r w:rsidRPr="000C60D0">
        <w:rPr>
          <w:rFonts w:ascii="Tahoma" w:hAnsi="Tahoma" w:cs="Tahoma"/>
        </w:rPr>
        <w:t>z instalacji wodociągowo</w:t>
      </w:r>
      <w:r w:rsidRPr="00464461">
        <w:rPr>
          <w:rFonts w:ascii="Tahoma" w:hAnsi="Tahoma" w:cs="Tahoma"/>
        </w:rPr>
        <w:t xml:space="preserve">-kanalizacyjnych lub innych instalacji i urządzeń technologicznych, powódź, zalanie (w tym zalanie w wyniku rozszczelnienia się poszycia dachu w wyniku zamarzania wody), opady deszczu i inne opady atmosferyczne, </w:t>
      </w:r>
    </w:p>
    <w:p w:rsidR="00831C46" w:rsidRPr="00464461" w:rsidRDefault="00831C46" w:rsidP="00831C46">
      <w:pPr>
        <w:tabs>
          <w:tab w:val="num" w:pos="4680"/>
        </w:tabs>
        <w:jc w:val="both"/>
        <w:rPr>
          <w:rFonts w:ascii="Tahoma" w:hAnsi="Tahoma" w:cs="Tahoma"/>
        </w:rPr>
      </w:pPr>
      <w:r w:rsidRPr="00464461">
        <w:rPr>
          <w:rFonts w:ascii="Tahoma" w:hAnsi="Tahoma" w:cs="Tahoma"/>
        </w:rPr>
        <w:t xml:space="preserve">- śnieg i lód (w tym zalanie w wyniku topnienia mas śniegu i lodu oraz uszkodzenie konstrukcji i poszycia dachu oraz orynnowania i opierzenia w wyniku zamarzania wody pochodzącej z topniejącego śniegu lub lodu), </w:t>
      </w:r>
    </w:p>
    <w:p w:rsidR="00831C46" w:rsidRPr="00464461" w:rsidRDefault="00831C46" w:rsidP="00831C46">
      <w:pPr>
        <w:tabs>
          <w:tab w:val="num" w:pos="4680"/>
        </w:tabs>
        <w:jc w:val="both"/>
        <w:rPr>
          <w:rFonts w:ascii="Tahoma" w:hAnsi="Tahoma" w:cs="Tahoma"/>
        </w:rPr>
      </w:pPr>
      <w:r w:rsidRPr="00464461">
        <w:rPr>
          <w:rFonts w:ascii="Tahoma" w:hAnsi="Tahoma" w:cs="Tahoma"/>
        </w:rPr>
        <w:t xml:space="preserve">- działanie wiatru, grad, uderzenie pojazdu w ubezpieczone mienie (w tym pojazdu należącego do Ubezpieczonego lub znajdującego się pod jego kontrolą), huk ponaddźwiękowy, </w:t>
      </w:r>
    </w:p>
    <w:p w:rsidR="00831C46" w:rsidRPr="000C60D0" w:rsidRDefault="00831C46" w:rsidP="00831C46">
      <w:pPr>
        <w:tabs>
          <w:tab w:val="num" w:pos="4680"/>
        </w:tabs>
        <w:jc w:val="both"/>
        <w:rPr>
          <w:rFonts w:ascii="Tahoma" w:hAnsi="Tahoma" w:cs="Tahoma"/>
        </w:rPr>
      </w:pPr>
      <w:r w:rsidRPr="00464461">
        <w:rPr>
          <w:rFonts w:ascii="Tahoma" w:hAnsi="Tahoma" w:cs="Tahoma"/>
        </w:rPr>
        <w:t xml:space="preserve">- </w:t>
      </w:r>
      <w:r w:rsidRPr="000C60D0">
        <w:rPr>
          <w:rFonts w:ascii="Tahoma" w:hAnsi="Tahoma" w:cs="Tahoma"/>
        </w:rPr>
        <w:t xml:space="preserve">przewrócenie się rosnących w pobliżu drzew lub budynków, budowli, urządzeń technicznych lub innych elementów, </w:t>
      </w:r>
    </w:p>
    <w:p w:rsidR="00831C46" w:rsidRPr="009D436F" w:rsidRDefault="00831C46" w:rsidP="00831C46">
      <w:pPr>
        <w:tabs>
          <w:tab w:val="num" w:pos="4680"/>
        </w:tabs>
        <w:jc w:val="both"/>
        <w:rPr>
          <w:rFonts w:ascii="Tahoma" w:hAnsi="Tahoma" w:cs="Tahoma"/>
        </w:rPr>
      </w:pPr>
      <w:r w:rsidRPr="000C60D0">
        <w:rPr>
          <w:rFonts w:ascii="Tahoma" w:hAnsi="Tahoma" w:cs="Tahoma"/>
        </w:rPr>
        <w:t xml:space="preserve">- umyślnie i nieumyślne zniszczenie lub uszkodzenie mienia (dewastacja) </w:t>
      </w:r>
      <w:r w:rsidRPr="009D436F">
        <w:rPr>
          <w:rFonts w:ascii="Tahoma" w:hAnsi="Tahoma" w:cs="Tahoma"/>
        </w:rPr>
        <w:t xml:space="preserve">spowodowane przez osoby trzecie, pracowników ubezpieczonego oraz przez zwierzęta, uszkodzenia estetyczne takie jak pomalowanie i porysowanie, w tym „graffiti”, przy czym: </w:t>
      </w:r>
    </w:p>
    <w:p w:rsidR="00831C46" w:rsidRPr="009D436F" w:rsidRDefault="00831C46" w:rsidP="00F024A9">
      <w:pPr>
        <w:pStyle w:val="Akapitzlist"/>
        <w:numPr>
          <w:ilvl w:val="0"/>
          <w:numId w:val="21"/>
        </w:numPr>
        <w:tabs>
          <w:tab w:val="num" w:pos="4680"/>
        </w:tabs>
        <w:ind w:left="426" w:hanging="284"/>
        <w:jc w:val="both"/>
        <w:rPr>
          <w:rFonts w:ascii="Tahoma" w:hAnsi="Tahoma" w:cs="Tahoma"/>
          <w:sz w:val="20"/>
          <w:szCs w:val="20"/>
        </w:rPr>
      </w:pPr>
      <w:r w:rsidRPr="009D436F">
        <w:rPr>
          <w:rFonts w:ascii="Tahoma" w:hAnsi="Tahoma" w:cs="Tahoma"/>
          <w:sz w:val="20"/>
          <w:szCs w:val="20"/>
        </w:rPr>
        <w:lastRenderedPageBreak/>
        <w:t>limit odpowiedzialności na ryzyko dewastacji wynosi 80 000 zł na jedno i wszystkie zdarzenia w okresie ubezpieczenia,</w:t>
      </w:r>
    </w:p>
    <w:p w:rsidR="00831C46" w:rsidRPr="009D436F" w:rsidRDefault="00831C46" w:rsidP="00F024A9">
      <w:pPr>
        <w:pStyle w:val="Akapitzlist"/>
        <w:numPr>
          <w:ilvl w:val="0"/>
          <w:numId w:val="21"/>
        </w:numPr>
        <w:tabs>
          <w:tab w:val="num" w:pos="4680"/>
        </w:tabs>
        <w:ind w:left="426" w:hanging="284"/>
        <w:jc w:val="both"/>
        <w:rPr>
          <w:rFonts w:ascii="Tahoma" w:hAnsi="Tahoma" w:cs="Tahoma"/>
          <w:sz w:val="20"/>
          <w:szCs w:val="20"/>
        </w:rPr>
      </w:pPr>
      <w:r w:rsidRPr="009D436F">
        <w:rPr>
          <w:rFonts w:ascii="Tahoma" w:hAnsi="Tahoma" w:cs="Tahoma"/>
          <w:sz w:val="20"/>
          <w:szCs w:val="20"/>
        </w:rPr>
        <w:t>limit odpowiedzialności na ryzyko na ryzyko pomalowania i porysowania, w tym „graffiti” wynosi 10 000 zł na jedno i wszystkie zdarzenia w okresie ubezpieczenia.</w:t>
      </w:r>
    </w:p>
    <w:p w:rsidR="00831C46" w:rsidRPr="000C60D0" w:rsidRDefault="00831C46" w:rsidP="00831C46">
      <w:pPr>
        <w:tabs>
          <w:tab w:val="num" w:pos="4680"/>
        </w:tabs>
        <w:jc w:val="both"/>
        <w:rPr>
          <w:rFonts w:ascii="Tahoma" w:hAnsi="Tahoma" w:cs="Tahoma"/>
        </w:rPr>
      </w:pPr>
      <w:r w:rsidRPr="000C60D0">
        <w:rPr>
          <w:rFonts w:ascii="Tahoma" w:hAnsi="Tahoma" w:cs="Tahoma"/>
        </w:rPr>
        <w:t>- kradzież z włamaniem i rabunek, kradzież zwykłą wg. limitów jak niżej.</w:t>
      </w:r>
    </w:p>
    <w:p w:rsidR="00831C46" w:rsidRPr="00464461" w:rsidRDefault="00831C46" w:rsidP="00831C46">
      <w:pPr>
        <w:tabs>
          <w:tab w:val="num" w:pos="4680"/>
        </w:tabs>
        <w:jc w:val="both"/>
        <w:rPr>
          <w:rFonts w:ascii="Tahoma" w:hAnsi="Tahoma" w:cs="Tahoma"/>
        </w:rPr>
      </w:pPr>
      <w:r w:rsidRPr="000C60D0">
        <w:rPr>
          <w:rFonts w:ascii="Tahoma" w:hAnsi="Tahoma" w:cs="Tahoma"/>
        </w:rPr>
        <w:t>- stłuczenie szyb i innych przedmiotów szklanych wg. limitów jak niżej.</w:t>
      </w:r>
    </w:p>
    <w:p w:rsidR="00831C46" w:rsidRPr="00464461" w:rsidRDefault="00831C46" w:rsidP="00831C46">
      <w:pPr>
        <w:tabs>
          <w:tab w:val="num" w:pos="4680"/>
        </w:tabs>
        <w:jc w:val="both"/>
        <w:rPr>
          <w:rFonts w:ascii="Tahoma" w:hAnsi="Tahoma" w:cs="Tahoma"/>
        </w:rPr>
      </w:pPr>
      <w:r w:rsidRPr="00464461">
        <w:rPr>
          <w:rFonts w:ascii="Tahoma" w:hAnsi="Tahoma" w:cs="Tahoma"/>
        </w:rPr>
        <w:t>- zanieczyszczenie lub skażenie ubezpieczonego mienia w wyniku zdarzeń losowych objętych umową ubezpieczenia.</w:t>
      </w:r>
    </w:p>
    <w:p w:rsidR="00831C46" w:rsidRPr="00464461" w:rsidRDefault="00831C46" w:rsidP="00831C46">
      <w:pPr>
        <w:tabs>
          <w:tab w:val="num" w:pos="4680"/>
        </w:tabs>
        <w:jc w:val="both"/>
        <w:rPr>
          <w:rFonts w:ascii="Tahoma" w:hAnsi="Tahoma" w:cs="Tahoma"/>
        </w:rPr>
      </w:pPr>
      <w:r w:rsidRPr="00464461">
        <w:rPr>
          <w:rFonts w:ascii="Tahoma" w:hAnsi="Tahoma" w:cs="Tahoma"/>
        </w:rPr>
        <w:t>Ubezpieczone mienie objęte jest także ochroną od szkód powstałych wskutek akcji gaśniczej, ratowniczej, wyburzenia lub odgruzowania, prowadzonych w związku z wystąpieniem zdarzeń, za które Ubezpieczyciel ponosi odpowiedzialność.</w:t>
      </w:r>
    </w:p>
    <w:p w:rsidR="00831C46" w:rsidRDefault="00831C46" w:rsidP="00831C46">
      <w:pPr>
        <w:tabs>
          <w:tab w:val="num" w:pos="4680"/>
        </w:tabs>
        <w:jc w:val="both"/>
        <w:rPr>
          <w:rFonts w:ascii="Tahoma" w:hAnsi="Tahoma" w:cs="Tahoma"/>
        </w:rPr>
      </w:pPr>
      <w:r w:rsidRPr="00464461">
        <w:rPr>
          <w:rFonts w:ascii="Tahoma" w:hAnsi="Tahoma" w:cs="Tahoma"/>
        </w:rPr>
        <w:t>W ramach zawartego ubezpieczenia Ubezpieczyciel pokrywa również koszty zabezpieczenia ubezpieczonego mienia przed bezpośrednim zagrożeniem ze strony</w:t>
      </w:r>
      <w:r w:rsidRPr="00621ED7">
        <w:rPr>
          <w:rFonts w:ascii="Tahoma" w:hAnsi="Tahoma" w:cs="Tahoma"/>
        </w:rPr>
        <w:t xml:space="preserve"> zdarzenia losowego objętego ubezpieczeniem, koszty akcji ratowniczej, koszty uprzątnięcia pozostałości po szkodzie, w tym koszty </w:t>
      </w:r>
      <w:r w:rsidRPr="006D4887">
        <w:rPr>
          <w:rFonts w:ascii="Tahoma" w:hAnsi="Tahoma" w:cs="Tahoma"/>
        </w:rPr>
        <w:t>związane z usuwaniem skutków zanieczyszczenia lub skażenia mienia w wyniku wystąpienia zdarzeń losowych – do wysokości sumy ubezpieczenia.</w:t>
      </w:r>
    </w:p>
    <w:p w:rsidR="00831C46" w:rsidRDefault="00831C46" w:rsidP="00831C46">
      <w:pPr>
        <w:tabs>
          <w:tab w:val="num" w:pos="4680"/>
        </w:tabs>
        <w:jc w:val="both"/>
        <w:rPr>
          <w:rFonts w:ascii="Tahoma" w:hAnsi="Tahoma" w:cs="Tahoma"/>
        </w:rPr>
      </w:pPr>
      <w:r w:rsidRPr="00621ED7">
        <w:rPr>
          <w:rFonts w:ascii="Tahoma" w:hAnsi="Tahoma" w:cs="Tahoma"/>
        </w:rPr>
        <w:t>Ubezpieczyciel pokrywa powyższe koszty wynikłe z zastosowania celowych środków, chociażby owe środki okazały się bezskuteczne.</w:t>
      </w:r>
    </w:p>
    <w:p w:rsidR="00831C46" w:rsidRPr="009D436F" w:rsidRDefault="00831C46" w:rsidP="00831C46">
      <w:pPr>
        <w:pStyle w:val="Wcicienormalne"/>
        <w:ind w:left="0"/>
        <w:rPr>
          <w:rFonts w:ascii="Tahoma" w:hAnsi="Tahoma" w:cs="Tahoma"/>
          <w:lang w:eastAsia="x-none"/>
        </w:rPr>
      </w:pPr>
      <w:r w:rsidRPr="009D436F">
        <w:rPr>
          <w:rFonts w:ascii="Tahoma" w:hAnsi="Tahoma" w:cs="Tahoma"/>
          <w:lang w:eastAsia="x-none"/>
        </w:rPr>
        <w:t xml:space="preserve">Ochrona ubezpieczeniowa obejmuje również szkody </w:t>
      </w:r>
      <w:r w:rsidRPr="001F647B">
        <w:rPr>
          <w:rFonts w:ascii="Tahoma" w:hAnsi="Tahoma" w:cs="Tahoma"/>
          <w:lang w:eastAsia="x-none"/>
        </w:rPr>
        <w:t xml:space="preserve">w </w:t>
      </w:r>
      <w:r w:rsidRPr="009D436F">
        <w:rPr>
          <w:rFonts w:ascii="Tahoma" w:hAnsi="Tahoma" w:cs="Tahoma"/>
          <w:lang w:eastAsia="x-none"/>
        </w:rPr>
        <w:t>namiotach i znajdującym się w nich mieniu, o ile znajdują się w wykazie lub wartości mienia zgłoszonego do ubezpieczenia.</w:t>
      </w:r>
    </w:p>
    <w:p w:rsidR="00831C46" w:rsidRPr="00464461" w:rsidRDefault="00831C46" w:rsidP="00831C46">
      <w:pPr>
        <w:pStyle w:val="Wcicienormalne"/>
        <w:ind w:left="0"/>
        <w:rPr>
          <w:lang w:eastAsia="x-none"/>
        </w:rPr>
      </w:pPr>
      <w:r w:rsidRPr="006D4887">
        <w:rPr>
          <w:rFonts w:ascii="Tahoma" w:hAnsi="Tahoma" w:cs="Tahoma"/>
          <w:lang w:eastAsia="x-none"/>
        </w:rPr>
        <w:t>Ochrona ubezpieczeniowa obejmuje również szkody w mieniu znajdującym się na wolnym powietrzu.</w:t>
      </w:r>
    </w:p>
    <w:p w:rsidR="00831C46" w:rsidRPr="00691B7A" w:rsidRDefault="00831C46" w:rsidP="00831C46">
      <w:pPr>
        <w:tabs>
          <w:tab w:val="num" w:pos="4680"/>
        </w:tabs>
        <w:jc w:val="both"/>
        <w:rPr>
          <w:rFonts w:ascii="Tahoma" w:hAnsi="Tahoma" w:cs="Tahoma"/>
        </w:rPr>
      </w:pPr>
    </w:p>
    <w:p w:rsidR="00831C46" w:rsidRPr="00364EDB" w:rsidRDefault="00831C46" w:rsidP="00831C46">
      <w:pPr>
        <w:jc w:val="both"/>
        <w:rPr>
          <w:rFonts w:ascii="Tahoma" w:hAnsi="Tahoma" w:cs="Tahoma"/>
        </w:rPr>
      </w:pPr>
      <w:r w:rsidRPr="00364EDB">
        <w:rPr>
          <w:rFonts w:ascii="Tahoma" w:hAnsi="Tahoma" w:cs="Tahoma"/>
        </w:rPr>
        <w:t>Ubezpieczenie obejmuje także ryzyko szyb i elementów szklanych od stłuczenia z limitem odpowiedzialności 15.000,00 zł.</w:t>
      </w:r>
    </w:p>
    <w:p w:rsidR="00831C46" w:rsidRPr="00691B7A" w:rsidRDefault="00831C46" w:rsidP="00831C46">
      <w:pPr>
        <w:autoSpaceDE w:val="0"/>
        <w:autoSpaceDN w:val="0"/>
        <w:adjustRightInd w:val="0"/>
        <w:jc w:val="both"/>
        <w:rPr>
          <w:rFonts w:ascii="Tahoma" w:eastAsia="HelveticaNeuePl-Regular" w:hAnsi="Tahoma" w:cs="Tahoma"/>
        </w:rPr>
      </w:pPr>
      <w:r w:rsidRPr="00364EDB">
        <w:rPr>
          <w:rFonts w:ascii="Tahoma" w:hAnsi="Tahoma" w:cs="Tahoma"/>
        </w:rPr>
        <w:t xml:space="preserve">Przedmiot </w:t>
      </w:r>
      <w:r w:rsidRPr="00691B7A">
        <w:rPr>
          <w:rFonts w:ascii="Tahoma" w:hAnsi="Tahoma" w:cs="Tahoma"/>
        </w:rPr>
        <w:t xml:space="preserve">ubezpieczenia: stałe oszklenia zewnętrzne i wewnętrzne budynków i budowli oraz szklane lub kamienne wykładziny oraz budowle </w:t>
      </w:r>
      <w:r w:rsidRPr="00691B7A">
        <w:rPr>
          <w:rFonts w:ascii="Tahoma" w:eastAsia="HelveticaNeuePl-Regular" w:hAnsi="Tahoma" w:cs="Tahoma"/>
        </w:rPr>
        <w:t>neony, reklamy świetlne, szyldy, gabloty, lustra, wykonane ze szkła, minerałów i ich imitacji lub tworzyw sztucznych.</w:t>
      </w:r>
    </w:p>
    <w:p w:rsidR="00831C46" w:rsidRPr="000C60D0" w:rsidRDefault="00831C46" w:rsidP="00831C46">
      <w:pPr>
        <w:jc w:val="both"/>
        <w:rPr>
          <w:rFonts w:ascii="Tahoma" w:hAnsi="Tahoma" w:cs="Tahoma"/>
        </w:rPr>
      </w:pPr>
      <w:r w:rsidRPr="000C60D0">
        <w:rPr>
          <w:rFonts w:ascii="Tahoma" w:hAnsi="Tahoma" w:cs="Tahoma"/>
        </w:rPr>
        <w:t>Zakres ubezpieczenia obejmuje stłuczenie i uszkodzenie szyb i innych przedmiotów znajdujących się wewnątrz i na zewnątrz budynków i budowli wymienionych w specyfikacji, w tym również oszklenie osprzętu urządzeń technicznych i instalacji w budynku. Zakres ubezpieczenia obejmuje również koszty transportu i w uzasadnionych przypadkach – ustawienia rusztowań, bądź najmu odpowiedniego sprzętu (dźwigi, podnośniki itp.), koszty tymczasowego zabezpieczenia, koszy ekspresowej naprawy.</w:t>
      </w:r>
    </w:p>
    <w:p w:rsidR="00831C46" w:rsidRPr="00691B7A" w:rsidRDefault="00831C46" w:rsidP="00831C46">
      <w:pPr>
        <w:jc w:val="both"/>
        <w:rPr>
          <w:rFonts w:ascii="Tahoma" w:hAnsi="Tahoma" w:cs="Tahoma"/>
        </w:rPr>
      </w:pPr>
      <w:r w:rsidRPr="000C60D0">
        <w:rPr>
          <w:rFonts w:ascii="Tahoma" w:hAnsi="Tahoma" w:cs="Tahoma"/>
        </w:rPr>
        <w:t>W przypadku szkód polegających na stłuczeniu lub uszkodzeniu szyb i innych przedmiotów Ubezpieczony nie ma obowiązku zgłaszania zdarzenia organom ścigania.</w:t>
      </w:r>
    </w:p>
    <w:p w:rsidR="00831C46" w:rsidRDefault="00831C46" w:rsidP="00831C46">
      <w:pPr>
        <w:jc w:val="both"/>
        <w:rPr>
          <w:rFonts w:ascii="Tahoma" w:hAnsi="Tahoma" w:cs="Tahoma"/>
        </w:rPr>
      </w:pPr>
      <w:r w:rsidRPr="00691B7A">
        <w:rPr>
          <w:rFonts w:ascii="Tahoma" w:hAnsi="Tahoma" w:cs="Tahoma"/>
        </w:rPr>
        <w:t>Likwidacja szkód dla ryzyka ubezpieczenia szyb od stłuczenia: bez oględzin Ubezpieczyciela, na podstawie własnej dokumentacji fotograficznej oraz protokołu szkody sporządzonego przez Ubezpieczonego.</w:t>
      </w:r>
    </w:p>
    <w:p w:rsidR="00831C46" w:rsidRDefault="00831C46" w:rsidP="00831C46">
      <w:pPr>
        <w:jc w:val="both"/>
        <w:rPr>
          <w:rFonts w:ascii="Tahoma" w:hAnsi="Tahoma" w:cs="Tahoma"/>
        </w:rPr>
      </w:pPr>
    </w:p>
    <w:p w:rsidR="00831C46" w:rsidRPr="00691B7A" w:rsidRDefault="00831C46" w:rsidP="00831C46">
      <w:pPr>
        <w:outlineLvl w:val="2"/>
        <w:rPr>
          <w:rFonts w:ascii="Tahoma" w:hAnsi="Tahoma" w:cs="Tahoma"/>
          <w:b/>
          <w:u w:val="single"/>
          <w:lang w:eastAsia="x-none"/>
        </w:rPr>
      </w:pPr>
      <w:r w:rsidRPr="00691B7A">
        <w:rPr>
          <w:rFonts w:ascii="Tahoma" w:hAnsi="Tahoma" w:cs="Tahoma"/>
          <w:b/>
          <w:u w:val="single"/>
          <w:lang w:eastAsia="x-none"/>
        </w:rPr>
        <w:t>Przedmiot ubezpieczenia:</w:t>
      </w:r>
    </w:p>
    <w:p w:rsidR="00831C46" w:rsidRPr="00691B7A" w:rsidRDefault="00831C46" w:rsidP="00831C46">
      <w:pPr>
        <w:ind w:left="426"/>
        <w:rPr>
          <w:rFonts w:ascii="Tahoma" w:hAnsi="Tahoma" w:cs="Tahoma"/>
          <w:b/>
        </w:rPr>
      </w:pPr>
      <w:r w:rsidRPr="00691B7A">
        <w:rPr>
          <w:rFonts w:ascii="Tahoma" w:hAnsi="Tahoma" w:cs="Tahoma"/>
          <w:b/>
        </w:rPr>
        <w:t>Budynki i budowle</w:t>
      </w:r>
    </w:p>
    <w:p w:rsidR="00831C46" w:rsidRPr="00691B7A" w:rsidRDefault="00831C46" w:rsidP="00831C46">
      <w:pPr>
        <w:ind w:left="426"/>
        <w:rPr>
          <w:rFonts w:ascii="Tahoma" w:hAnsi="Tahoma" w:cs="Tahoma"/>
        </w:rPr>
      </w:pPr>
      <w:r w:rsidRPr="00691B7A">
        <w:rPr>
          <w:rFonts w:ascii="Tahoma" w:hAnsi="Tahoma" w:cs="Tahoma"/>
        </w:rPr>
        <w:t xml:space="preserve">rodzaj wartości: </w:t>
      </w:r>
      <w:r w:rsidRPr="00691B7A">
        <w:rPr>
          <w:rFonts w:ascii="Tahoma" w:hAnsi="Tahoma" w:cs="Tahoma"/>
        </w:rPr>
        <w:tab/>
      </w:r>
      <w:r w:rsidRPr="00691B7A">
        <w:rPr>
          <w:rFonts w:ascii="Tahoma" w:hAnsi="Tahoma" w:cs="Tahoma"/>
        </w:rPr>
        <w:tab/>
        <w:t>wartość księgowa brutto</w:t>
      </w:r>
      <w:r>
        <w:rPr>
          <w:rFonts w:ascii="Tahoma" w:hAnsi="Tahoma" w:cs="Tahoma"/>
        </w:rPr>
        <w:t xml:space="preserve">, wartość odtworzeniowa </w:t>
      </w:r>
      <w:r w:rsidRPr="00691B7A">
        <w:rPr>
          <w:rFonts w:ascii="Tahoma" w:hAnsi="Tahoma" w:cs="Tahoma"/>
        </w:rPr>
        <w:t xml:space="preserve">(zgodnie z załącznikiem nr </w:t>
      </w:r>
      <w:r>
        <w:rPr>
          <w:rFonts w:ascii="Tahoma" w:hAnsi="Tahoma" w:cs="Tahoma"/>
        </w:rPr>
        <w:t>6</w:t>
      </w:r>
      <w:r w:rsidRPr="00691B7A">
        <w:rPr>
          <w:rFonts w:ascii="Tahoma" w:hAnsi="Tahoma" w:cs="Tahoma"/>
        </w:rPr>
        <w:t>)</w:t>
      </w:r>
    </w:p>
    <w:p w:rsidR="00831C46" w:rsidRPr="00691B7A" w:rsidRDefault="00831C46" w:rsidP="00831C46">
      <w:pPr>
        <w:ind w:left="426"/>
        <w:rPr>
          <w:rFonts w:ascii="Tahoma" w:hAnsi="Tahoma" w:cs="Tahoma"/>
        </w:rPr>
      </w:pPr>
      <w:r w:rsidRPr="00691B7A">
        <w:rPr>
          <w:rFonts w:ascii="Tahoma" w:hAnsi="Tahoma" w:cs="Tahoma"/>
        </w:rPr>
        <w:t xml:space="preserve">system ubezpieczenia: </w:t>
      </w:r>
      <w:r w:rsidRPr="00691B7A">
        <w:rPr>
          <w:rFonts w:ascii="Tahoma" w:hAnsi="Tahoma" w:cs="Tahoma"/>
        </w:rPr>
        <w:tab/>
        <w:t>na sumy stałe,</w:t>
      </w:r>
    </w:p>
    <w:p w:rsidR="00831C46" w:rsidRPr="00691B7A" w:rsidRDefault="00831C46" w:rsidP="00831C46">
      <w:pPr>
        <w:ind w:left="426"/>
        <w:rPr>
          <w:rFonts w:ascii="Tahoma" w:hAnsi="Tahoma" w:cs="Tahoma"/>
        </w:rPr>
      </w:pPr>
      <w:r w:rsidRPr="00691B7A">
        <w:rPr>
          <w:rFonts w:ascii="Tahoma" w:hAnsi="Tahoma" w:cs="Tahoma"/>
        </w:rPr>
        <w:t xml:space="preserve">Wykaz budynków i budowli w tabeli – wykaz budynków i budowli w załączniku nr </w:t>
      </w:r>
      <w:r>
        <w:rPr>
          <w:rFonts w:ascii="Tahoma" w:hAnsi="Tahoma" w:cs="Tahoma"/>
        </w:rPr>
        <w:t>6</w:t>
      </w:r>
    </w:p>
    <w:p w:rsidR="00831C46" w:rsidRPr="00464461" w:rsidRDefault="00831C46" w:rsidP="00831C46">
      <w:pPr>
        <w:ind w:left="426"/>
        <w:rPr>
          <w:rFonts w:ascii="Tahoma" w:hAnsi="Tahoma" w:cs="Tahoma"/>
          <w:b/>
          <w:i/>
          <w:color w:val="FF0000"/>
        </w:rPr>
      </w:pPr>
      <w:r w:rsidRPr="00691B7A">
        <w:rPr>
          <w:rFonts w:ascii="Tahoma" w:hAnsi="Tahoma" w:cs="Tahoma"/>
          <w:b/>
          <w:i/>
        </w:rPr>
        <w:t>Łączna suma ubezpieczenia</w:t>
      </w:r>
      <w:r w:rsidRPr="000D3FDD">
        <w:rPr>
          <w:rFonts w:ascii="Tahoma" w:hAnsi="Tahoma" w:cs="Tahoma"/>
          <w:b/>
          <w:i/>
        </w:rPr>
        <w:t>:  186 005 756,33 zł</w:t>
      </w:r>
    </w:p>
    <w:p w:rsidR="00831C46" w:rsidRDefault="00831C46" w:rsidP="00831C46">
      <w:pPr>
        <w:ind w:left="426"/>
        <w:rPr>
          <w:rFonts w:ascii="Tahoma" w:hAnsi="Tahoma" w:cs="Tahoma"/>
          <w:b/>
          <w:i/>
          <w:color w:val="FF0000"/>
        </w:rPr>
      </w:pPr>
    </w:p>
    <w:p w:rsidR="00831C46" w:rsidRPr="000D3FDD" w:rsidRDefault="00831C46" w:rsidP="00831C46">
      <w:pPr>
        <w:ind w:left="426"/>
        <w:rPr>
          <w:rFonts w:ascii="Tahoma" w:hAnsi="Tahoma" w:cs="Tahoma"/>
          <w:b/>
          <w:i/>
        </w:rPr>
      </w:pPr>
      <w:r w:rsidRPr="000D3FDD">
        <w:rPr>
          <w:rFonts w:ascii="Tahoma" w:hAnsi="Tahoma" w:cs="Tahoma"/>
          <w:b/>
          <w:i/>
        </w:rPr>
        <w:t>Uwaga: Informacja dotycząca sposobu ustalenia wartości odtworzeniowej budynków:</w:t>
      </w:r>
    </w:p>
    <w:p w:rsidR="00831C46" w:rsidRPr="000D3FDD" w:rsidRDefault="00831C46" w:rsidP="00831C46">
      <w:pPr>
        <w:pStyle w:val="Tekstpodstawowy21"/>
        <w:ind w:left="0" w:firstLine="0"/>
        <w:rPr>
          <w:rFonts w:ascii="Tahoma" w:hAnsi="Tahoma" w:cs="Tahoma"/>
          <w:sz w:val="20"/>
        </w:rPr>
      </w:pPr>
      <w:r w:rsidRPr="000D3FDD">
        <w:rPr>
          <w:rFonts w:ascii="Tahoma" w:hAnsi="Tahoma" w:cs="Tahoma"/>
          <w:sz w:val="20"/>
        </w:rPr>
        <w:tab/>
        <w:t>* Wartość odtworzeniowa określona przez Ubezpieczonego (Zamawiającego).</w:t>
      </w:r>
    </w:p>
    <w:p w:rsidR="00831C46" w:rsidRPr="00364EDB" w:rsidRDefault="00831C46" w:rsidP="00831C46">
      <w:pPr>
        <w:pStyle w:val="Tekstpodstawowy21"/>
        <w:ind w:firstLine="0"/>
        <w:rPr>
          <w:rFonts w:ascii="Tahoma" w:hAnsi="Tahoma" w:cs="Tahoma"/>
          <w:sz w:val="20"/>
        </w:rPr>
      </w:pPr>
      <w:r w:rsidRPr="000D3FDD">
        <w:rPr>
          <w:rFonts w:ascii="Tahoma" w:hAnsi="Tahoma" w:cs="Tahoma"/>
          <w:sz w:val="20"/>
        </w:rPr>
        <w:t>W pozostałych pozycjach wartość odtworzeniowa została ustalona na podstawie kalkulatora do szacowania wartości odtworzeniowych budynków opartego na Biuletynie Cen Obiektów Budowlanych SEKOCENBUD, który jest aktualizowany co kwartał przez rzeczoznawcę budowlanego na zlecenie firmy Maximus Broker Sp. z o.o.</w:t>
      </w:r>
    </w:p>
    <w:p w:rsidR="00831C46" w:rsidRDefault="00831C46" w:rsidP="00831C46">
      <w:pPr>
        <w:ind w:left="426"/>
        <w:rPr>
          <w:rFonts w:ascii="Tahoma" w:hAnsi="Tahoma" w:cs="Tahoma"/>
          <w:b/>
          <w:i/>
          <w:highlight w:val="red"/>
        </w:rPr>
      </w:pPr>
    </w:p>
    <w:p w:rsidR="00831C46" w:rsidRDefault="00831C46" w:rsidP="00831C46">
      <w:pPr>
        <w:ind w:left="426"/>
        <w:rPr>
          <w:rFonts w:ascii="Tahoma" w:hAnsi="Tahoma" w:cs="Tahoma"/>
          <w:i/>
        </w:rPr>
      </w:pPr>
      <w:r w:rsidRPr="00130753">
        <w:rPr>
          <w:rFonts w:ascii="Tahoma" w:hAnsi="Tahoma" w:cs="Tahoma"/>
          <w:b/>
          <w:i/>
        </w:rPr>
        <w:t>Uwaga:</w:t>
      </w:r>
      <w:r w:rsidRPr="00130753">
        <w:rPr>
          <w:rFonts w:ascii="Tahoma" w:hAnsi="Tahoma" w:cs="Tahoma"/>
          <w:i/>
        </w:rPr>
        <w:t xml:space="preserve"> </w:t>
      </w:r>
    </w:p>
    <w:p w:rsidR="00831C46" w:rsidRDefault="00831C46" w:rsidP="00831C46">
      <w:pPr>
        <w:ind w:left="426"/>
        <w:rPr>
          <w:rFonts w:ascii="Tahoma" w:hAnsi="Tahoma" w:cs="Tahoma"/>
          <w:i/>
        </w:rPr>
      </w:pPr>
      <w:r w:rsidRPr="00346EAE">
        <w:rPr>
          <w:rFonts w:ascii="Tahoma" w:hAnsi="Tahoma" w:cs="Tahoma"/>
          <w:i/>
        </w:rPr>
        <w:t>Ubezpieczenie budynków i budowli obejmuje również elementy stałe w tych obiektach.</w:t>
      </w:r>
    </w:p>
    <w:p w:rsidR="00831C46" w:rsidRPr="00364EDB" w:rsidRDefault="00831C46" w:rsidP="00831C46">
      <w:pPr>
        <w:ind w:left="426"/>
        <w:rPr>
          <w:rFonts w:ascii="Tahoma" w:hAnsi="Tahoma" w:cs="Tahoma"/>
          <w:i/>
        </w:rPr>
      </w:pPr>
      <w:r w:rsidRPr="00364EDB">
        <w:rPr>
          <w:rFonts w:ascii="Tahoma" w:hAnsi="Tahoma" w:cs="Tahoma"/>
          <w:i/>
        </w:rPr>
        <w:lastRenderedPageBreak/>
        <w:t>Ochrona ubezpieczeniowa obejmuje również szkody w kolektorach słonecznych (</w:t>
      </w:r>
      <w:proofErr w:type="spellStart"/>
      <w:r w:rsidRPr="00364EDB">
        <w:rPr>
          <w:rFonts w:ascii="Tahoma" w:hAnsi="Tahoma" w:cs="Tahoma"/>
          <w:i/>
        </w:rPr>
        <w:t>solarach</w:t>
      </w:r>
      <w:proofErr w:type="spellEnd"/>
      <w:r w:rsidRPr="00364EDB">
        <w:rPr>
          <w:rFonts w:ascii="Tahoma" w:hAnsi="Tahoma" w:cs="Tahoma"/>
          <w:i/>
        </w:rPr>
        <w:t>) lub instalacji fotowoltaicznej, jeżeli znajdują się one na budynkach i budowlach oraz w innych instalacjach i urządzeniach znajdujących się na zewnątrz budynków.</w:t>
      </w:r>
    </w:p>
    <w:p w:rsidR="00831C46" w:rsidRPr="000C60D0" w:rsidRDefault="00831C46" w:rsidP="00831C46">
      <w:pPr>
        <w:ind w:left="426"/>
        <w:jc w:val="both"/>
        <w:rPr>
          <w:rFonts w:ascii="Tahoma" w:hAnsi="Tahoma" w:cs="Tahoma"/>
          <w:i/>
        </w:rPr>
      </w:pPr>
      <w:r w:rsidRPr="000C60D0">
        <w:rPr>
          <w:rFonts w:ascii="Tahoma" w:hAnsi="Tahoma" w:cs="Tahoma"/>
          <w:i/>
        </w:rPr>
        <w:t>Ubezpieczeniem objęte jest również mienie zlokalizowane, zainstalowane na zewnątrz budynków (np. kamery, anteny) oraz inne mienie znajdujące się na zewnątrz ubezpieczonej posesji.</w:t>
      </w:r>
    </w:p>
    <w:p w:rsidR="00831C46" w:rsidRPr="00364EDB" w:rsidRDefault="00831C46" w:rsidP="00831C46">
      <w:pPr>
        <w:ind w:left="426"/>
        <w:jc w:val="both"/>
        <w:rPr>
          <w:rStyle w:val="Uwydatnienie"/>
          <w:rFonts w:ascii="Tahoma" w:hAnsi="Tahoma" w:cs="Tahoma"/>
        </w:rPr>
      </w:pPr>
      <w:r w:rsidRPr="000C60D0">
        <w:rPr>
          <w:rStyle w:val="Uwydatnienie"/>
          <w:rFonts w:ascii="Tahoma" w:hAnsi="Tahoma" w:cs="Tahoma"/>
        </w:rPr>
        <w:t>Ubezpieczeniem objęte są budynki i budowle wraz z urządzeniami, maszynami, instalacjami i sieciami elektrycznymi (elektroenergetycznymi) połączonymi z budynkiem/budowlą, stanowiącymi całość techniczną i użytkową.</w:t>
      </w:r>
    </w:p>
    <w:p w:rsidR="00831C46" w:rsidRPr="00364EDB" w:rsidRDefault="00831C46" w:rsidP="00831C46">
      <w:pPr>
        <w:ind w:left="426"/>
        <w:jc w:val="both"/>
        <w:rPr>
          <w:rFonts w:ascii="Tahoma" w:hAnsi="Tahoma" w:cs="Tahoma"/>
          <w:i/>
        </w:rPr>
      </w:pPr>
      <w:r w:rsidRPr="00364EDB">
        <w:rPr>
          <w:rFonts w:ascii="Tahoma" w:hAnsi="Tahoma" w:cs="Tahoma"/>
          <w:i/>
        </w:rPr>
        <w:t xml:space="preserve">Ubezpieczeniem objęte są również instalacje znajdujące się pod ziemią (m.in. sieć wodociągowa </w:t>
      </w:r>
      <w:r w:rsidRPr="00364EDB">
        <w:rPr>
          <w:rFonts w:ascii="Tahoma" w:hAnsi="Tahoma" w:cs="Tahoma"/>
          <w:i/>
        </w:rPr>
        <w:br/>
        <w:t xml:space="preserve">i kanalizacyjna), jeżeli znajduje się w wykazie mienia do ubezpieczenia. </w:t>
      </w:r>
    </w:p>
    <w:p w:rsidR="00831C46" w:rsidRDefault="00831C46" w:rsidP="00831C46">
      <w:pPr>
        <w:ind w:left="426"/>
        <w:rPr>
          <w:rFonts w:ascii="Tahoma" w:hAnsi="Tahoma" w:cs="Tahoma"/>
          <w:b/>
          <w:i/>
        </w:rPr>
      </w:pPr>
    </w:p>
    <w:p w:rsidR="00831C46" w:rsidRPr="00CD1695" w:rsidRDefault="00831C46" w:rsidP="00831C46">
      <w:pPr>
        <w:ind w:left="426"/>
        <w:rPr>
          <w:rFonts w:ascii="Tahoma" w:hAnsi="Tahoma" w:cs="Tahoma"/>
          <w:b/>
          <w:i/>
        </w:rPr>
      </w:pPr>
    </w:p>
    <w:p w:rsidR="00831C46" w:rsidRPr="00691B7A" w:rsidRDefault="00831C46" w:rsidP="00831C46">
      <w:pPr>
        <w:ind w:left="426"/>
        <w:rPr>
          <w:rFonts w:ascii="Tahoma" w:hAnsi="Tahoma" w:cs="Tahoma"/>
          <w:b/>
        </w:rPr>
      </w:pPr>
      <w:r w:rsidRPr="00691B7A">
        <w:rPr>
          <w:rFonts w:ascii="Tahoma" w:hAnsi="Tahoma" w:cs="Tahoma"/>
          <w:b/>
        </w:rPr>
        <w:t>Urządzenia i wyposażenie</w:t>
      </w:r>
      <w:r>
        <w:rPr>
          <w:rFonts w:ascii="Tahoma" w:hAnsi="Tahoma" w:cs="Tahoma"/>
          <w:b/>
        </w:rPr>
        <w:t>, zbiory biblioteczne</w:t>
      </w:r>
    </w:p>
    <w:p w:rsidR="00831C46" w:rsidRPr="00691B7A" w:rsidRDefault="00831C46" w:rsidP="00831C46">
      <w:pPr>
        <w:ind w:left="426"/>
        <w:rPr>
          <w:rFonts w:ascii="Tahoma" w:hAnsi="Tahoma" w:cs="Tahoma"/>
        </w:rPr>
      </w:pPr>
      <w:r w:rsidRPr="00691B7A">
        <w:rPr>
          <w:rFonts w:ascii="Tahoma" w:hAnsi="Tahoma" w:cs="Tahoma"/>
        </w:rPr>
        <w:t xml:space="preserve">rodzaj wartości: </w:t>
      </w:r>
      <w:r w:rsidRPr="00691B7A">
        <w:rPr>
          <w:rFonts w:ascii="Tahoma" w:hAnsi="Tahoma" w:cs="Tahoma"/>
        </w:rPr>
        <w:tab/>
      </w:r>
      <w:r w:rsidRPr="00691B7A">
        <w:rPr>
          <w:rFonts w:ascii="Tahoma" w:hAnsi="Tahoma" w:cs="Tahoma"/>
        </w:rPr>
        <w:tab/>
        <w:t xml:space="preserve">wartość księgowa brutto </w:t>
      </w:r>
    </w:p>
    <w:p w:rsidR="00831C46" w:rsidRPr="00691B7A" w:rsidRDefault="00831C46" w:rsidP="00831C46">
      <w:pPr>
        <w:ind w:left="426"/>
        <w:rPr>
          <w:rFonts w:ascii="Tahoma" w:hAnsi="Tahoma" w:cs="Tahoma"/>
        </w:rPr>
      </w:pPr>
      <w:r w:rsidRPr="00691B7A">
        <w:rPr>
          <w:rFonts w:ascii="Tahoma" w:hAnsi="Tahoma" w:cs="Tahoma"/>
        </w:rPr>
        <w:t xml:space="preserve">system ubezpieczenia: </w:t>
      </w:r>
      <w:r w:rsidRPr="00691B7A">
        <w:rPr>
          <w:rFonts w:ascii="Tahoma" w:hAnsi="Tahoma" w:cs="Tahoma"/>
        </w:rPr>
        <w:tab/>
        <w:t>na sumy stałe,</w:t>
      </w:r>
    </w:p>
    <w:p w:rsidR="00831C46" w:rsidRPr="00691B7A" w:rsidRDefault="00831C46" w:rsidP="00831C46">
      <w:pPr>
        <w:ind w:firstLine="426"/>
        <w:jc w:val="both"/>
        <w:rPr>
          <w:rFonts w:ascii="Tahoma" w:hAnsi="Tahoma" w:cs="Tahoma"/>
        </w:rPr>
      </w:pPr>
      <w:r w:rsidRPr="00691B7A">
        <w:rPr>
          <w:rFonts w:ascii="Tahoma" w:hAnsi="Tahoma" w:cs="Tahoma"/>
        </w:rPr>
        <w:t xml:space="preserve">sumy ubezpieczenia dla </w:t>
      </w:r>
      <w:r w:rsidRPr="004D16B9">
        <w:rPr>
          <w:rFonts w:ascii="Tahoma" w:hAnsi="Tahoma" w:cs="Tahoma"/>
        </w:rPr>
        <w:t xml:space="preserve">poszczególnych </w:t>
      </w:r>
      <w:r>
        <w:rPr>
          <w:rFonts w:ascii="Tahoma" w:hAnsi="Tahoma" w:cs="Tahoma"/>
        </w:rPr>
        <w:t xml:space="preserve">podmiotów </w:t>
      </w:r>
      <w:r w:rsidRPr="004D16B9">
        <w:rPr>
          <w:rFonts w:ascii="Tahoma" w:hAnsi="Tahoma" w:cs="Tahoma"/>
        </w:rPr>
        <w:t>ubezpieczonych:</w:t>
      </w:r>
      <w:r>
        <w:rPr>
          <w:rFonts w:ascii="Tahoma" w:hAnsi="Tahoma" w:cs="Tahoma"/>
        </w:rPr>
        <w:tab/>
        <w:t>zgodnie z załącznikiem nr 6</w:t>
      </w:r>
    </w:p>
    <w:p w:rsidR="00831C46" w:rsidRDefault="00831C46" w:rsidP="00831C46">
      <w:pPr>
        <w:ind w:left="426"/>
        <w:rPr>
          <w:rFonts w:ascii="Tahoma" w:hAnsi="Tahoma" w:cs="Tahoma"/>
          <w:b/>
          <w:i/>
        </w:rPr>
      </w:pPr>
      <w:r w:rsidRPr="00691B7A">
        <w:rPr>
          <w:rFonts w:ascii="Tahoma" w:hAnsi="Tahoma" w:cs="Tahoma"/>
          <w:b/>
          <w:i/>
        </w:rPr>
        <w:t xml:space="preserve">Łączna suma ubezpieczenia: </w:t>
      </w:r>
      <w:r>
        <w:rPr>
          <w:rFonts w:ascii="Tahoma" w:hAnsi="Tahoma" w:cs="Tahoma"/>
          <w:b/>
          <w:i/>
        </w:rPr>
        <w:t>36 355 980,46 zł</w:t>
      </w:r>
    </w:p>
    <w:p w:rsidR="00831C46" w:rsidRDefault="00831C46" w:rsidP="00831C46">
      <w:pPr>
        <w:ind w:left="426"/>
        <w:rPr>
          <w:rFonts w:ascii="Tahoma" w:hAnsi="Tahoma" w:cs="Tahoma"/>
          <w:b/>
          <w:i/>
        </w:rPr>
      </w:pPr>
    </w:p>
    <w:p w:rsidR="00831C46" w:rsidRPr="00286A9A" w:rsidRDefault="00831C46" w:rsidP="00831C46">
      <w:pPr>
        <w:ind w:left="426"/>
        <w:rPr>
          <w:rFonts w:ascii="Tahoma" w:hAnsi="Tahoma" w:cs="Tahoma"/>
          <w:b/>
        </w:rPr>
      </w:pPr>
      <w:r w:rsidRPr="00286A9A">
        <w:rPr>
          <w:rFonts w:ascii="Tahoma" w:hAnsi="Tahoma" w:cs="Tahoma"/>
          <w:b/>
        </w:rPr>
        <w:t>Stoisko reklamowo – informacyjne Powiatu Ostródzkiego</w:t>
      </w:r>
    </w:p>
    <w:p w:rsidR="00831C46" w:rsidRDefault="00831C46" w:rsidP="00831C46">
      <w:pPr>
        <w:ind w:left="426"/>
        <w:rPr>
          <w:rFonts w:ascii="Tahoma" w:hAnsi="Tahoma" w:cs="Tahoma"/>
        </w:rPr>
      </w:pPr>
      <w:r>
        <w:rPr>
          <w:rFonts w:ascii="Tahoma" w:hAnsi="Tahoma" w:cs="Tahoma"/>
        </w:rPr>
        <w:t>miejsce</w:t>
      </w:r>
      <w:r w:rsidRPr="00286A9A">
        <w:rPr>
          <w:rFonts w:ascii="Tahoma" w:hAnsi="Tahoma" w:cs="Tahoma"/>
        </w:rPr>
        <w:t xml:space="preserve"> ubezpieczenia: ul. Jana III Sobieskiego 9, 14-100 Ostróda oraz wszystkie lokalizacje na terenie RP oraz UE, gdzie znajduje się stoisko w związku z wyjazdami promującymi Ubezpieczonego</w:t>
      </w:r>
    </w:p>
    <w:p w:rsidR="00831C46" w:rsidRPr="00625C07" w:rsidRDefault="00831C46" w:rsidP="00831C46">
      <w:pPr>
        <w:ind w:left="426"/>
        <w:rPr>
          <w:rFonts w:ascii="Tahoma" w:hAnsi="Tahoma" w:cs="Tahoma"/>
        </w:rPr>
      </w:pPr>
      <w:r>
        <w:rPr>
          <w:rFonts w:ascii="Tahoma" w:hAnsi="Tahoma" w:cs="Tahoma"/>
        </w:rPr>
        <w:t xml:space="preserve">rodzaj wartości: </w:t>
      </w:r>
      <w:r w:rsidRPr="00625C07">
        <w:rPr>
          <w:rFonts w:ascii="Tahoma" w:hAnsi="Tahoma" w:cs="Tahoma"/>
        </w:rPr>
        <w:t>wartość księgowa brutto</w:t>
      </w:r>
    </w:p>
    <w:p w:rsidR="00831C46" w:rsidRPr="00625C07" w:rsidRDefault="00831C46" w:rsidP="00831C46">
      <w:pPr>
        <w:ind w:left="426"/>
        <w:rPr>
          <w:rFonts w:ascii="Tahoma" w:hAnsi="Tahoma" w:cs="Tahoma"/>
        </w:rPr>
      </w:pPr>
      <w:r w:rsidRPr="00625C07">
        <w:rPr>
          <w:rFonts w:ascii="Tahoma" w:hAnsi="Tahoma" w:cs="Tahoma"/>
        </w:rPr>
        <w:t>system ubezpieczenia: na sumy stałe</w:t>
      </w:r>
    </w:p>
    <w:p w:rsidR="00831C46" w:rsidRPr="00625C07" w:rsidRDefault="00831C46" w:rsidP="00831C46">
      <w:pPr>
        <w:ind w:left="426"/>
        <w:rPr>
          <w:rFonts w:ascii="Tahoma" w:hAnsi="Tahoma" w:cs="Tahoma"/>
          <w:b/>
        </w:rPr>
      </w:pPr>
      <w:r w:rsidRPr="00625C07">
        <w:rPr>
          <w:rFonts w:ascii="Tahoma" w:hAnsi="Tahoma" w:cs="Tahoma"/>
          <w:b/>
        </w:rPr>
        <w:t>Łączna suma ubezpieczenia: 205 007,03 zł</w:t>
      </w:r>
    </w:p>
    <w:p w:rsidR="00831C46" w:rsidRPr="00625C07" w:rsidRDefault="00831C46" w:rsidP="00831C46">
      <w:pPr>
        <w:ind w:left="426"/>
        <w:rPr>
          <w:rFonts w:ascii="Tahoma" w:hAnsi="Tahoma" w:cs="Tahoma"/>
          <w:b/>
        </w:rPr>
      </w:pPr>
    </w:p>
    <w:p w:rsidR="00831C46" w:rsidRPr="00625C07" w:rsidRDefault="00831C46" w:rsidP="00831C46">
      <w:pPr>
        <w:ind w:left="426"/>
        <w:rPr>
          <w:rFonts w:ascii="Tahoma" w:hAnsi="Tahoma" w:cs="Tahoma"/>
          <w:b/>
        </w:rPr>
      </w:pPr>
      <w:r w:rsidRPr="00625C07">
        <w:rPr>
          <w:rFonts w:ascii="Tahoma" w:hAnsi="Tahoma" w:cs="Tahoma"/>
          <w:b/>
        </w:rPr>
        <w:t>Makieta promocyjna Powiatu Ostródzkiego</w:t>
      </w:r>
    </w:p>
    <w:p w:rsidR="00831C46" w:rsidRPr="00625C07" w:rsidRDefault="00831C46" w:rsidP="00831C46">
      <w:pPr>
        <w:ind w:left="426"/>
        <w:rPr>
          <w:rFonts w:ascii="Tahoma" w:hAnsi="Tahoma" w:cs="Tahoma"/>
        </w:rPr>
      </w:pPr>
      <w:r w:rsidRPr="00625C07">
        <w:rPr>
          <w:rFonts w:ascii="Tahoma" w:hAnsi="Tahoma" w:cs="Tahoma"/>
        </w:rPr>
        <w:t>miejsce ubezpieczenia: ul. Jana III Sobieskiego 9, 14-100 Ostróda oraz wszystkie lokalizacje na terenie RP oraz UE, gdzie znajduje się stoisko w związku z wyjazdami promującymi Ubezpieczonego</w:t>
      </w:r>
    </w:p>
    <w:p w:rsidR="00831C46" w:rsidRPr="00625C07" w:rsidRDefault="00831C46" w:rsidP="00831C46">
      <w:pPr>
        <w:ind w:left="426"/>
        <w:rPr>
          <w:rFonts w:ascii="Tahoma" w:hAnsi="Tahoma" w:cs="Tahoma"/>
        </w:rPr>
      </w:pPr>
      <w:r w:rsidRPr="00625C07">
        <w:rPr>
          <w:rFonts w:ascii="Tahoma" w:hAnsi="Tahoma" w:cs="Tahoma"/>
        </w:rPr>
        <w:t>rodzaj wartości: wartość księgowa brutto</w:t>
      </w:r>
    </w:p>
    <w:p w:rsidR="00831C46" w:rsidRPr="00625C07" w:rsidRDefault="00831C46" w:rsidP="00831C46">
      <w:pPr>
        <w:ind w:left="426"/>
        <w:rPr>
          <w:rFonts w:ascii="Tahoma" w:hAnsi="Tahoma" w:cs="Tahoma"/>
        </w:rPr>
      </w:pPr>
      <w:r w:rsidRPr="00625C07">
        <w:rPr>
          <w:rFonts w:ascii="Tahoma" w:hAnsi="Tahoma" w:cs="Tahoma"/>
        </w:rPr>
        <w:t>system ubezpieczenia: na sumy stałe</w:t>
      </w:r>
    </w:p>
    <w:p w:rsidR="00831C46" w:rsidRPr="00625C07" w:rsidRDefault="00831C46" w:rsidP="00831C46">
      <w:pPr>
        <w:ind w:left="426"/>
        <w:rPr>
          <w:rFonts w:ascii="Tahoma" w:hAnsi="Tahoma" w:cs="Tahoma"/>
          <w:b/>
          <w:color w:val="FF0000"/>
        </w:rPr>
      </w:pPr>
      <w:r w:rsidRPr="00625C07">
        <w:rPr>
          <w:rFonts w:ascii="Tahoma" w:hAnsi="Tahoma" w:cs="Tahoma"/>
          <w:b/>
        </w:rPr>
        <w:t>Łączna suma ubezpieczenia: 131 549,22 zł</w:t>
      </w:r>
    </w:p>
    <w:p w:rsidR="00831C46" w:rsidRPr="00625C07" w:rsidRDefault="00831C46" w:rsidP="00831C46">
      <w:pPr>
        <w:ind w:left="426"/>
        <w:rPr>
          <w:rFonts w:ascii="Tahoma" w:hAnsi="Tahoma" w:cs="Tahoma"/>
          <w:b/>
          <w:color w:val="FF0000"/>
        </w:rPr>
      </w:pPr>
    </w:p>
    <w:p w:rsidR="00831C46" w:rsidRPr="00625C07" w:rsidRDefault="00831C46" w:rsidP="00831C46">
      <w:pPr>
        <w:ind w:left="426"/>
        <w:rPr>
          <w:rFonts w:ascii="Tahoma" w:hAnsi="Tahoma" w:cs="Tahoma"/>
        </w:rPr>
      </w:pPr>
      <w:r w:rsidRPr="00625C07">
        <w:rPr>
          <w:rFonts w:ascii="Tahoma" w:hAnsi="Tahoma" w:cs="Tahoma"/>
        </w:rPr>
        <w:t>Dodatkowe informacje</w:t>
      </w:r>
    </w:p>
    <w:p w:rsidR="00831C46" w:rsidRPr="00286A9A" w:rsidRDefault="00831C46" w:rsidP="00831C46">
      <w:pPr>
        <w:ind w:left="426"/>
        <w:rPr>
          <w:rFonts w:ascii="Tahoma" w:hAnsi="Tahoma" w:cs="Tahoma"/>
        </w:rPr>
      </w:pPr>
      <w:r w:rsidRPr="00625C07">
        <w:rPr>
          <w:rFonts w:ascii="Tahoma" w:hAnsi="Tahoma" w:cs="Tahoma"/>
        </w:rPr>
        <w:t>Stoisko reklamowo – informacyjne oraz makieta promocyjna są transportowane i okresowo zmieniają lokalizacje; częstotliwość wyjazdów – ok. 8 rocznie</w:t>
      </w:r>
      <w:r w:rsidRPr="00286A9A">
        <w:rPr>
          <w:rFonts w:ascii="Tahoma" w:hAnsi="Tahoma" w:cs="Tahoma"/>
        </w:rPr>
        <w:t xml:space="preserve"> </w:t>
      </w:r>
    </w:p>
    <w:p w:rsidR="00831C46" w:rsidRDefault="00831C46" w:rsidP="00831C46">
      <w:pPr>
        <w:ind w:left="426"/>
        <w:rPr>
          <w:rFonts w:ascii="Tahoma" w:hAnsi="Tahoma" w:cs="Tahoma"/>
          <w:b/>
          <w:i/>
        </w:rPr>
      </w:pPr>
    </w:p>
    <w:p w:rsidR="00831C46" w:rsidRPr="00346EAE" w:rsidRDefault="00831C46" w:rsidP="00831C46">
      <w:pPr>
        <w:ind w:left="426"/>
        <w:rPr>
          <w:rFonts w:ascii="Tahoma" w:hAnsi="Tahoma" w:cs="Tahoma"/>
          <w:b/>
          <w:u w:val="single"/>
        </w:rPr>
      </w:pPr>
      <w:r w:rsidRPr="00346EAE">
        <w:rPr>
          <w:rFonts w:ascii="Tahoma" w:hAnsi="Tahoma" w:cs="Tahoma"/>
          <w:b/>
          <w:u w:val="single"/>
        </w:rPr>
        <w:t>UWAGA: Poniższe limity odpowiedzialności są wspólne dla wszystkich Ubezpieczonych.</w:t>
      </w:r>
    </w:p>
    <w:p w:rsidR="00831C46" w:rsidRPr="00F576F1" w:rsidRDefault="00831C46" w:rsidP="00831C46">
      <w:pPr>
        <w:ind w:left="426"/>
        <w:rPr>
          <w:rFonts w:ascii="Tahoma" w:hAnsi="Tahoma" w:cs="Tahoma"/>
          <w:b/>
        </w:rPr>
      </w:pPr>
      <w:r w:rsidRPr="00346EAE">
        <w:rPr>
          <w:rFonts w:ascii="Tahoma" w:hAnsi="Tahoma" w:cs="Tahoma"/>
          <w:b/>
        </w:rPr>
        <w:t>Wartości pieniężne</w:t>
      </w:r>
    </w:p>
    <w:p w:rsidR="00831C46" w:rsidRPr="00F576F1" w:rsidRDefault="00831C46" w:rsidP="00831C46">
      <w:pPr>
        <w:ind w:left="2835" w:hanging="2409"/>
        <w:rPr>
          <w:rFonts w:ascii="Tahoma" w:hAnsi="Tahoma" w:cs="Tahoma"/>
        </w:rPr>
      </w:pPr>
      <w:r w:rsidRPr="00F576F1">
        <w:rPr>
          <w:rFonts w:ascii="Tahoma" w:hAnsi="Tahoma" w:cs="Tahoma"/>
        </w:rPr>
        <w:t xml:space="preserve">system ubezpieczenia: </w:t>
      </w:r>
      <w:r w:rsidRPr="00F576F1">
        <w:rPr>
          <w:rFonts w:ascii="Tahoma" w:hAnsi="Tahoma" w:cs="Tahoma"/>
        </w:rPr>
        <w:tab/>
        <w:t>na pierwsze ryzyko z konsumpcją sumy ubezpieczenia</w:t>
      </w:r>
    </w:p>
    <w:p w:rsidR="00831C46" w:rsidRPr="00F576F1" w:rsidRDefault="00831C46" w:rsidP="00831C46">
      <w:pPr>
        <w:tabs>
          <w:tab w:val="left" w:pos="2835"/>
        </w:tabs>
        <w:ind w:left="2835" w:hanging="2409"/>
        <w:rPr>
          <w:rFonts w:ascii="Tahoma" w:hAnsi="Tahoma" w:cs="Tahoma"/>
          <w:b/>
        </w:rPr>
      </w:pPr>
      <w:r w:rsidRPr="00F576F1">
        <w:rPr>
          <w:rFonts w:ascii="Tahoma" w:hAnsi="Tahoma" w:cs="Tahoma"/>
        </w:rPr>
        <w:t>rodzaj wartości</w:t>
      </w:r>
      <w:r w:rsidRPr="00F576F1">
        <w:rPr>
          <w:rFonts w:ascii="Tahoma" w:hAnsi="Tahoma" w:cs="Tahoma"/>
        </w:rPr>
        <w:tab/>
        <w:t>nominalna</w:t>
      </w:r>
    </w:p>
    <w:p w:rsidR="00831C46" w:rsidRPr="00364EDB" w:rsidRDefault="00831C46" w:rsidP="00831C46">
      <w:pPr>
        <w:ind w:left="426"/>
        <w:rPr>
          <w:rFonts w:ascii="Tahoma" w:hAnsi="Tahoma" w:cs="Tahoma"/>
          <w:b/>
        </w:rPr>
      </w:pPr>
      <w:r w:rsidRPr="00F576F1">
        <w:rPr>
          <w:rFonts w:ascii="Tahoma" w:hAnsi="Tahoma" w:cs="Tahoma"/>
        </w:rPr>
        <w:t xml:space="preserve">suma </w:t>
      </w:r>
      <w:r w:rsidRPr="00364EDB">
        <w:rPr>
          <w:rFonts w:ascii="Tahoma" w:hAnsi="Tahoma" w:cs="Tahoma"/>
        </w:rPr>
        <w:t xml:space="preserve">ubezpieczenia: </w:t>
      </w:r>
      <w:r w:rsidRPr="00364EDB">
        <w:rPr>
          <w:rFonts w:ascii="Tahoma" w:hAnsi="Tahoma" w:cs="Tahoma"/>
        </w:rPr>
        <w:tab/>
      </w:r>
      <w:r w:rsidRPr="00364EDB">
        <w:rPr>
          <w:rFonts w:ascii="Tahoma" w:hAnsi="Tahoma" w:cs="Tahoma"/>
          <w:b/>
        </w:rPr>
        <w:t>25 000,00 zł</w:t>
      </w:r>
    </w:p>
    <w:p w:rsidR="00831C46" w:rsidRPr="00364EDB" w:rsidRDefault="00831C46" w:rsidP="00831C46">
      <w:pPr>
        <w:rPr>
          <w:rFonts w:ascii="Tahoma" w:hAnsi="Tahoma" w:cs="Tahoma"/>
        </w:rPr>
      </w:pPr>
    </w:p>
    <w:p w:rsidR="00831C46" w:rsidRPr="00364EDB" w:rsidRDefault="00831C46" w:rsidP="00831C46">
      <w:pPr>
        <w:ind w:left="426"/>
        <w:rPr>
          <w:rFonts w:ascii="Tahoma" w:hAnsi="Tahoma" w:cs="Tahoma"/>
          <w:b/>
        </w:rPr>
      </w:pPr>
      <w:r w:rsidRPr="00364EDB">
        <w:rPr>
          <w:rFonts w:ascii="Tahoma" w:hAnsi="Tahoma" w:cs="Tahoma"/>
          <w:b/>
        </w:rPr>
        <w:t xml:space="preserve">Nakłady adaptacyjne (dotyczy zarówno budynków należących do ubezpieczonych, jak </w:t>
      </w:r>
      <w:r w:rsidRPr="00364EDB">
        <w:rPr>
          <w:rFonts w:ascii="Tahoma" w:hAnsi="Tahoma" w:cs="Tahoma"/>
          <w:b/>
        </w:rPr>
        <w:br/>
        <w:t>i budynków należących do osób trzecich, w których ubezpieczeni prowadzą działalność)</w:t>
      </w:r>
    </w:p>
    <w:p w:rsidR="00831C46" w:rsidRPr="00364EDB" w:rsidRDefault="00831C46" w:rsidP="00831C46">
      <w:pPr>
        <w:ind w:left="2835" w:hanging="2409"/>
        <w:rPr>
          <w:rFonts w:ascii="Tahoma" w:hAnsi="Tahoma" w:cs="Tahoma"/>
        </w:rPr>
      </w:pPr>
      <w:r w:rsidRPr="00364EDB">
        <w:rPr>
          <w:rFonts w:ascii="Tahoma" w:hAnsi="Tahoma" w:cs="Tahoma"/>
        </w:rPr>
        <w:t xml:space="preserve">system ubezpieczenia: </w:t>
      </w:r>
      <w:r w:rsidRPr="00364EDB">
        <w:rPr>
          <w:rFonts w:ascii="Tahoma" w:hAnsi="Tahoma" w:cs="Tahoma"/>
        </w:rPr>
        <w:tab/>
        <w:t>na pierwsze ryzyko z konsumpcją sumy ubezpieczenia</w:t>
      </w:r>
    </w:p>
    <w:p w:rsidR="00831C46" w:rsidRPr="00364EDB" w:rsidRDefault="00831C46" w:rsidP="00831C46">
      <w:pPr>
        <w:tabs>
          <w:tab w:val="left" w:pos="2835"/>
        </w:tabs>
        <w:ind w:left="2835" w:hanging="2409"/>
        <w:rPr>
          <w:rFonts w:ascii="Tahoma" w:hAnsi="Tahoma" w:cs="Tahoma"/>
          <w:b/>
        </w:rPr>
      </w:pPr>
      <w:r w:rsidRPr="00364EDB">
        <w:rPr>
          <w:rFonts w:ascii="Tahoma" w:hAnsi="Tahoma" w:cs="Tahoma"/>
        </w:rPr>
        <w:t>rodzaj wartości</w:t>
      </w:r>
      <w:r w:rsidRPr="00364EDB">
        <w:rPr>
          <w:rFonts w:ascii="Tahoma" w:hAnsi="Tahoma" w:cs="Tahoma"/>
        </w:rPr>
        <w:tab/>
        <w:t>wartość odtworzeniowa</w:t>
      </w:r>
    </w:p>
    <w:p w:rsidR="00831C46" w:rsidRPr="00364EDB" w:rsidRDefault="00831C46" w:rsidP="00831C46">
      <w:pPr>
        <w:ind w:left="426"/>
        <w:rPr>
          <w:rFonts w:ascii="Tahoma" w:hAnsi="Tahoma" w:cs="Tahoma"/>
          <w:b/>
        </w:rPr>
      </w:pPr>
      <w:r w:rsidRPr="00364EDB">
        <w:rPr>
          <w:rFonts w:ascii="Tahoma" w:hAnsi="Tahoma" w:cs="Tahoma"/>
        </w:rPr>
        <w:t xml:space="preserve">suma ubezpieczenia: </w:t>
      </w:r>
      <w:r w:rsidRPr="00364EDB">
        <w:rPr>
          <w:rFonts w:ascii="Tahoma" w:hAnsi="Tahoma" w:cs="Tahoma"/>
        </w:rPr>
        <w:tab/>
      </w:r>
      <w:r>
        <w:rPr>
          <w:rFonts w:ascii="Tahoma" w:hAnsi="Tahoma" w:cs="Tahoma"/>
          <w:b/>
        </w:rPr>
        <w:t>10</w:t>
      </w:r>
      <w:r w:rsidRPr="00364EDB">
        <w:rPr>
          <w:rFonts w:ascii="Tahoma" w:hAnsi="Tahoma" w:cs="Tahoma"/>
          <w:b/>
        </w:rPr>
        <w:t>0 000,00 zł</w:t>
      </w:r>
    </w:p>
    <w:p w:rsidR="00831C46" w:rsidRPr="00464461" w:rsidRDefault="00831C46" w:rsidP="00831C46">
      <w:pPr>
        <w:ind w:left="426"/>
        <w:rPr>
          <w:rFonts w:ascii="Tahoma" w:hAnsi="Tahoma" w:cs="Tahoma"/>
          <w:b/>
        </w:rPr>
      </w:pPr>
    </w:p>
    <w:p w:rsidR="00831C46" w:rsidRPr="00346EAE" w:rsidRDefault="00831C46" w:rsidP="00831C46">
      <w:pPr>
        <w:ind w:left="426"/>
        <w:rPr>
          <w:rFonts w:ascii="Tahoma" w:hAnsi="Tahoma" w:cs="Tahoma"/>
        </w:rPr>
      </w:pPr>
      <w:r w:rsidRPr="00346EAE">
        <w:rPr>
          <w:rFonts w:ascii="Tahoma" w:hAnsi="Tahoma" w:cs="Tahoma"/>
          <w:b/>
        </w:rPr>
        <w:t xml:space="preserve">Mienie osób trzecich i mienie powierzone </w:t>
      </w:r>
      <w:r w:rsidRPr="00346EAE">
        <w:rPr>
          <w:rFonts w:ascii="Tahoma" w:hAnsi="Tahoma" w:cs="Tahoma"/>
        </w:rPr>
        <w:t>(środki trwałe obce użytkowane przez Ubezpieczonego, mienie powierzone Ubezpieczonemu np. w celu naprawy, mienie w szatniach, schowkach, depozycie)</w:t>
      </w:r>
    </w:p>
    <w:p w:rsidR="00831C46" w:rsidRPr="00346EAE" w:rsidRDefault="00831C46" w:rsidP="00831C46">
      <w:pPr>
        <w:ind w:left="2835" w:hanging="2409"/>
        <w:rPr>
          <w:rFonts w:ascii="Tahoma" w:hAnsi="Tahoma" w:cs="Tahoma"/>
        </w:rPr>
      </w:pPr>
      <w:r w:rsidRPr="00346EAE">
        <w:rPr>
          <w:rFonts w:ascii="Tahoma" w:hAnsi="Tahoma" w:cs="Tahoma"/>
        </w:rPr>
        <w:t xml:space="preserve">system ubezpieczenia: </w:t>
      </w:r>
      <w:r w:rsidRPr="00346EAE">
        <w:rPr>
          <w:rFonts w:ascii="Tahoma" w:hAnsi="Tahoma" w:cs="Tahoma"/>
        </w:rPr>
        <w:tab/>
        <w:t>na pierwsze ryzyko z konsumpcją sumy ubezpieczenia</w:t>
      </w:r>
    </w:p>
    <w:p w:rsidR="00831C46" w:rsidRPr="005868F4" w:rsidRDefault="00831C46" w:rsidP="00831C46">
      <w:pPr>
        <w:tabs>
          <w:tab w:val="left" w:pos="2835"/>
        </w:tabs>
        <w:ind w:left="2835" w:hanging="2409"/>
        <w:rPr>
          <w:rFonts w:ascii="Tahoma" w:hAnsi="Tahoma" w:cs="Tahoma"/>
          <w:b/>
        </w:rPr>
      </w:pPr>
      <w:r w:rsidRPr="00346EAE">
        <w:rPr>
          <w:rFonts w:ascii="Tahoma" w:hAnsi="Tahoma" w:cs="Tahoma"/>
        </w:rPr>
        <w:t>rodzaj wartości</w:t>
      </w:r>
      <w:r w:rsidRPr="00346EAE">
        <w:rPr>
          <w:rFonts w:ascii="Tahoma" w:hAnsi="Tahoma" w:cs="Tahoma"/>
        </w:rPr>
        <w:tab/>
      </w:r>
      <w:r w:rsidRPr="005868F4">
        <w:rPr>
          <w:rFonts w:ascii="Tahoma" w:hAnsi="Tahoma" w:cs="Tahoma"/>
        </w:rPr>
        <w:t>wartość odtworzeniowa</w:t>
      </w:r>
    </w:p>
    <w:p w:rsidR="00831C46" w:rsidRPr="005868F4" w:rsidRDefault="00831C46" w:rsidP="00831C46">
      <w:pPr>
        <w:ind w:left="426"/>
        <w:rPr>
          <w:rFonts w:ascii="Tahoma" w:hAnsi="Tahoma" w:cs="Tahoma"/>
          <w:b/>
        </w:rPr>
      </w:pPr>
      <w:r w:rsidRPr="005868F4">
        <w:rPr>
          <w:rFonts w:ascii="Tahoma" w:hAnsi="Tahoma" w:cs="Tahoma"/>
        </w:rPr>
        <w:lastRenderedPageBreak/>
        <w:t xml:space="preserve">suma ubezpieczenia: </w:t>
      </w:r>
      <w:r w:rsidRPr="005868F4">
        <w:rPr>
          <w:rFonts w:ascii="Tahoma" w:hAnsi="Tahoma" w:cs="Tahoma"/>
        </w:rPr>
        <w:tab/>
      </w:r>
      <w:r w:rsidRPr="005868F4">
        <w:rPr>
          <w:rFonts w:ascii="Tahoma" w:hAnsi="Tahoma" w:cs="Tahoma"/>
          <w:b/>
        </w:rPr>
        <w:t>20 000,00 zł</w:t>
      </w:r>
    </w:p>
    <w:p w:rsidR="00831C46" w:rsidRPr="00351499" w:rsidRDefault="00831C46" w:rsidP="00831C46">
      <w:pPr>
        <w:ind w:left="426"/>
        <w:rPr>
          <w:rFonts w:ascii="Tahoma" w:hAnsi="Tahoma" w:cs="Tahoma"/>
          <w:b/>
          <w:color w:val="FF0000"/>
        </w:rPr>
      </w:pPr>
    </w:p>
    <w:p w:rsidR="00831C46" w:rsidRPr="005868F4" w:rsidRDefault="00831C46" w:rsidP="00831C46">
      <w:pPr>
        <w:ind w:left="426"/>
        <w:rPr>
          <w:rFonts w:ascii="Tahoma" w:hAnsi="Tahoma" w:cs="Tahoma"/>
        </w:rPr>
      </w:pPr>
      <w:r w:rsidRPr="005868F4">
        <w:rPr>
          <w:rFonts w:ascii="Tahoma" w:hAnsi="Tahoma" w:cs="Tahoma"/>
          <w:b/>
        </w:rPr>
        <w:t xml:space="preserve">Nakłady adaptacyjne osób trzecich w lokalach mieszkalnych/użytkowych </w:t>
      </w:r>
      <w:r w:rsidRPr="005868F4">
        <w:rPr>
          <w:rFonts w:ascii="Tahoma" w:hAnsi="Tahoma" w:cs="Tahoma"/>
        </w:rPr>
        <w:t>(</w:t>
      </w:r>
      <w:r w:rsidRPr="005868F4">
        <w:rPr>
          <w:rFonts w:ascii="Tahoma" w:hAnsi="Tahoma" w:cs="Tahoma"/>
          <w:sz w:val="18"/>
          <w:szCs w:val="18"/>
        </w:rPr>
        <w:t>powłoki malarskie, tapety, wykładziny i podłogi, itp. oraz elementy stałe w lokalu mieszkalnym/użytkowym należące do osób trzecich</w:t>
      </w:r>
      <w:r w:rsidRPr="005868F4">
        <w:rPr>
          <w:rFonts w:ascii="Tahoma" w:hAnsi="Tahoma" w:cs="Tahoma"/>
        </w:rPr>
        <w:t>)</w:t>
      </w:r>
    </w:p>
    <w:p w:rsidR="00831C46" w:rsidRPr="005868F4" w:rsidRDefault="00831C46" w:rsidP="00831C46">
      <w:pPr>
        <w:ind w:left="2835" w:hanging="2409"/>
        <w:rPr>
          <w:rFonts w:ascii="Tahoma" w:hAnsi="Tahoma" w:cs="Tahoma"/>
        </w:rPr>
      </w:pPr>
      <w:r w:rsidRPr="005868F4">
        <w:rPr>
          <w:rFonts w:ascii="Tahoma" w:hAnsi="Tahoma" w:cs="Tahoma"/>
        </w:rPr>
        <w:t xml:space="preserve">system ubezpieczenia: </w:t>
      </w:r>
      <w:r w:rsidRPr="005868F4">
        <w:rPr>
          <w:rFonts w:ascii="Tahoma" w:hAnsi="Tahoma" w:cs="Tahoma"/>
        </w:rPr>
        <w:tab/>
        <w:t>na pierwsze ryzyko z konsumpcją sumy ubezpieczenia</w:t>
      </w:r>
    </w:p>
    <w:p w:rsidR="00831C46" w:rsidRPr="005868F4" w:rsidRDefault="00831C46" w:rsidP="00831C46">
      <w:pPr>
        <w:tabs>
          <w:tab w:val="left" w:pos="2835"/>
        </w:tabs>
        <w:ind w:left="2835" w:hanging="2409"/>
        <w:rPr>
          <w:rFonts w:ascii="Tahoma" w:hAnsi="Tahoma" w:cs="Tahoma"/>
          <w:b/>
        </w:rPr>
      </w:pPr>
      <w:r w:rsidRPr="005868F4">
        <w:rPr>
          <w:rFonts w:ascii="Tahoma" w:hAnsi="Tahoma" w:cs="Tahoma"/>
        </w:rPr>
        <w:t>rodzaj wartości</w:t>
      </w:r>
      <w:r w:rsidRPr="005868F4">
        <w:rPr>
          <w:rFonts w:ascii="Tahoma" w:hAnsi="Tahoma" w:cs="Tahoma"/>
        </w:rPr>
        <w:tab/>
        <w:t>wartość odtworzeniowa</w:t>
      </w:r>
    </w:p>
    <w:p w:rsidR="00831C46" w:rsidRPr="005868F4" w:rsidRDefault="00831C46" w:rsidP="00831C46">
      <w:pPr>
        <w:ind w:left="426"/>
        <w:rPr>
          <w:rFonts w:ascii="Tahoma" w:hAnsi="Tahoma" w:cs="Tahoma"/>
          <w:b/>
        </w:rPr>
      </w:pPr>
      <w:r w:rsidRPr="005868F4">
        <w:rPr>
          <w:rFonts w:ascii="Tahoma" w:hAnsi="Tahoma" w:cs="Tahoma"/>
        </w:rPr>
        <w:t xml:space="preserve">suma ubezpieczenia: </w:t>
      </w:r>
      <w:r w:rsidRPr="005868F4">
        <w:rPr>
          <w:rFonts w:ascii="Tahoma" w:hAnsi="Tahoma" w:cs="Tahoma"/>
        </w:rPr>
        <w:tab/>
      </w:r>
      <w:r w:rsidRPr="005868F4">
        <w:rPr>
          <w:rFonts w:ascii="Tahoma" w:hAnsi="Tahoma" w:cs="Tahoma"/>
          <w:b/>
        </w:rPr>
        <w:t>25 000,00 zł</w:t>
      </w:r>
    </w:p>
    <w:p w:rsidR="00831C46" w:rsidRDefault="00831C46" w:rsidP="00831C46">
      <w:pPr>
        <w:ind w:left="426"/>
        <w:rPr>
          <w:rFonts w:ascii="Tahoma" w:hAnsi="Tahoma" w:cs="Tahoma"/>
          <w:b/>
          <w:color w:val="000000"/>
        </w:rPr>
      </w:pPr>
    </w:p>
    <w:p w:rsidR="00831C46" w:rsidRPr="005C148B" w:rsidRDefault="00831C46" w:rsidP="00831C46">
      <w:pPr>
        <w:ind w:left="426"/>
        <w:rPr>
          <w:rFonts w:ascii="Tahoma" w:hAnsi="Tahoma" w:cs="Tahoma"/>
          <w:b/>
          <w:color w:val="000000"/>
        </w:rPr>
      </w:pPr>
      <w:proofErr w:type="spellStart"/>
      <w:r w:rsidRPr="005C148B">
        <w:rPr>
          <w:rFonts w:ascii="Tahoma" w:hAnsi="Tahoma" w:cs="Tahoma"/>
          <w:b/>
          <w:color w:val="000000"/>
        </w:rPr>
        <w:t>Niskocenne</w:t>
      </w:r>
      <w:proofErr w:type="spellEnd"/>
      <w:r w:rsidRPr="005C148B">
        <w:rPr>
          <w:rFonts w:ascii="Tahoma" w:hAnsi="Tahoma" w:cs="Tahoma"/>
          <w:b/>
          <w:color w:val="000000"/>
        </w:rPr>
        <w:t xml:space="preserve"> składniki majątku</w:t>
      </w:r>
    </w:p>
    <w:p w:rsidR="00831C46" w:rsidRPr="005868F4" w:rsidRDefault="00831C46" w:rsidP="00831C46">
      <w:pPr>
        <w:ind w:left="2835" w:hanging="2409"/>
        <w:rPr>
          <w:rFonts w:ascii="Tahoma" w:hAnsi="Tahoma" w:cs="Tahoma"/>
        </w:rPr>
      </w:pPr>
      <w:r w:rsidRPr="005C148B">
        <w:rPr>
          <w:rFonts w:ascii="Tahoma" w:hAnsi="Tahoma" w:cs="Tahoma"/>
          <w:color w:val="000000"/>
        </w:rPr>
        <w:t xml:space="preserve">system ubezpieczenia: </w:t>
      </w:r>
      <w:r w:rsidRPr="005C148B">
        <w:rPr>
          <w:rFonts w:ascii="Tahoma" w:hAnsi="Tahoma" w:cs="Tahoma"/>
          <w:color w:val="000000"/>
        </w:rPr>
        <w:tab/>
        <w:t xml:space="preserve">na </w:t>
      </w:r>
      <w:r w:rsidRPr="005868F4">
        <w:rPr>
          <w:rFonts w:ascii="Tahoma" w:hAnsi="Tahoma" w:cs="Tahoma"/>
        </w:rPr>
        <w:t>pierwsze ryzyko z konsumpcją sumy ubezpieczenia</w:t>
      </w:r>
    </w:p>
    <w:p w:rsidR="00831C46" w:rsidRPr="005868F4" w:rsidRDefault="00831C46" w:rsidP="00831C46">
      <w:pPr>
        <w:tabs>
          <w:tab w:val="left" w:pos="2835"/>
        </w:tabs>
        <w:ind w:left="2835" w:hanging="2409"/>
        <w:rPr>
          <w:rFonts w:ascii="Tahoma" w:hAnsi="Tahoma" w:cs="Tahoma"/>
          <w:b/>
        </w:rPr>
      </w:pPr>
      <w:r w:rsidRPr="005868F4">
        <w:rPr>
          <w:rFonts w:ascii="Tahoma" w:hAnsi="Tahoma" w:cs="Tahoma"/>
        </w:rPr>
        <w:t>rodzaj wartości</w:t>
      </w:r>
      <w:r w:rsidRPr="005868F4">
        <w:rPr>
          <w:rFonts w:ascii="Tahoma" w:hAnsi="Tahoma" w:cs="Tahoma"/>
        </w:rPr>
        <w:tab/>
        <w:t>wartość odtworzeniowa</w:t>
      </w:r>
    </w:p>
    <w:p w:rsidR="00831C46" w:rsidRPr="005868F4" w:rsidRDefault="00831C46" w:rsidP="00831C46">
      <w:pPr>
        <w:ind w:left="426"/>
        <w:rPr>
          <w:rFonts w:ascii="Tahoma" w:hAnsi="Tahoma" w:cs="Tahoma"/>
          <w:b/>
        </w:rPr>
      </w:pPr>
      <w:r w:rsidRPr="005868F4">
        <w:rPr>
          <w:rFonts w:ascii="Tahoma" w:hAnsi="Tahoma" w:cs="Tahoma"/>
        </w:rPr>
        <w:t xml:space="preserve">suma ubezpieczenia: </w:t>
      </w:r>
      <w:r w:rsidRPr="005868F4">
        <w:rPr>
          <w:rFonts w:ascii="Tahoma" w:hAnsi="Tahoma" w:cs="Tahoma"/>
        </w:rPr>
        <w:tab/>
      </w:r>
      <w:r w:rsidRPr="005868F4">
        <w:rPr>
          <w:rFonts w:ascii="Tahoma" w:hAnsi="Tahoma" w:cs="Tahoma"/>
          <w:b/>
        </w:rPr>
        <w:t>300 000,00 zł</w:t>
      </w:r>
    </w:p>
    <w:p w:rsidR="00831C46" w:rsidRPr="005868F4" w:rsidRDefault="00831C46" w:rsidP="00831C46">
      <w:pPr>
        <w:ind w:left="426"/>
        <w:rPr>
          <w:rFonts w:ascii="Tahoma" w:hAnsi="Tahoma" w:cs="Tahoma"/>
          <w:b/>
        </w:rPr>
      </w:pPr>
    </w:p>
    <w:p w:rsidR="00831C46" w:rsidRPr="005B0562" w:rsidRDefault="00831C46" w:rsidP="00831C46">
      <w:pPr>
        <w:ind w:left="426"/>
        <w:rPr>
          <w:rFonts w:ascii="Tahoma" w:hAnsi="Tahoma" w:cs="Tahoma"/>
          <w:b/>
          <w:color w:val="000000"/>
        </w:rPr>
      </w:pPr>
      <w:r w:rsidRPr="005868F4">
        <w:rPr>
          <w:rFonts w:ascii="Tahoma" w:hAnsi="Tahoma" w:cs="Tahoma"/>
          <w:b/>
        </w:rPr>
        <w:t xml:space="preserve">Budowle (ogrodzenia, wiaty przystankowe, bariery ochronne przy drogach publicznych, </w:t>
      </w:r>
      <w:r w:rsidRPr="00464461">
        <w:rPr>
          <w:rFonts w:ascii="Tahoma" w:hAnsi="Tahoma" w:cs="Tahoma"/>
          <w:b/>
        </w:rPr>
        <w:t xml:space="preserve">obiekty małej architektury, drogi i chodniki wewnętrzne, </w:t>
      </w:r>
      <w:r>
        <w:rPr>
          <w:rFonts w:ascii="Tahoma" w:hAnsi="Tahoma" w:cs="Tahoma"/>
          <w:b/>
        </w:rPr>
        <w:t xml:space="preserve">parkingi, </w:t>
      </w:r>
      <w:r w:rsidRPr="00464461">
        <w:rPr>
          <w:rFonts w:ascii="Tahoma" w:hAnsi="Tahoma" w:cs="Tahoma"/>
          <w:b/>
        </w:rPr>
        <w:t>place,</w:t>
      </w:r>
      <w:r>
        <w:rPr>
          <w:rFonts w:ascii="Tahoma" w:hAnsi="Tahoma" w:cs="Tahoma"/>
          <w:b/>
        </w:rPr>
        <w:t xml:space="preserve"> place zabaw,</w:t>
      </w:r>
      <w:r w:rsidRPr="00464461">
        <w:rPr>
          <w:rFonts w:ascii="Tahoma" w:hAnsi="Tahoma" w:cs="Tahoma"/>
          <w:b/>
        </w:rPr>
        <w:t xml:space="preserve"> boiska, itp.) na </w:t>
      </w:r>
      <w:r w:rsidRPr="005B0562">
        <w:rPr>
          <w:rFonts w:ascii="Tahoma" w:hAnsi="Tahoma" w:cs="Tahoma"/>
          <w:b/>
        </w:rPr>
        <w:t>terenie</w:t>
      </w:r>
      <w:r>
        <w:rPr>
          <w:rFonts w:ascii="Tahoma" w:hAnsi="Tahoma" w:cs="Tahoma"/>
          <w:b/>
        </w:rPr>
        <w:t xml:space="preserve"> Powiatu Ostródzkiego</w:t>
      </w:r>
      <w:r w:rsidRPr="005B0562">
        <w:rPr>
          <w:rFonts w:ascii="Tahoma" w:hAnsi="Tahoma" w:cs="Tahoma"/>
          <w:b/>
          <w:color w:val="FF0000"/>
        </w:rPr>
        <w:t xml:space="preserve"> </w:t>
      </w:r>
      <w:r w:rsidRPr="005B0562">
        <w:rPr>
          <w:rFonts w:ascii="Tahoma" w:hAnsi="Tahoma" w:cs="Tahoma"/>
          <w:b/>
          <w:color w:val="000000"/>
        </w:rPr>
        <w:t>nie wykazane do ubezpieczenia w systemie na sumy stałe</w:t>
      </w:r>
    </w:p>
    <w:p w:rsidR="00831C46" w:rsidRPr="005B0562" w:rsidRDefault="00831C46" w:rsidP="00831C46">
      <w:pPr>
        <w:tabs>
          <w:tab w:val="left" w:pos="2835"/>
        </w:tabs>
        <w:ind w:left="2835" w:hanging="2409"/>
        <w:rPr>
          <w:rFonts w:ascii="Tahoma" w:hAnsi="Tahoma" w:cs="Tahoma"/>
          <w:color w:val="000000"/>
        </w:rPr>
      </w:pPr>
      <w:r w:rsidRPr="005B0562">
        <w:rPr>
          <w:rFonts w:ascii="Tahoma" w:hAnsi="Tahoma" w:cs="Tahoma"/>
          <w:color w:val="000000"/>
        </w:rPr>
        <w:t>wypłata odszkodowania w wartości odtworzeniowej, maksymalnie do przyjętego limitu odpowiedzialności,</w:t>
      </w:r>
    </w:p>
    <w:p w:rsidR="00831C46" w:rsidRPr="005868F4" w:rsidRDefault="00831C46" w:rsidP="00831C46">
      <w:pPr>
        <w:tabs>
          <w:tab w:val="left" w:pos="2835"/>
        </w:tabs>
        <w:ind w:left="2835" w:hanging="2409"/>
        <w:rPr>
          <w:rFonts w:ascii="Tahoma" w:hAnsi="Tahoma" w:cs="Tahoma"/>
          <w:b/>
        </w:rPr>
      </w:pPr>
      <w:r w:rsidRPr="005B0562">
        <w:rPr>
          <w:rFonts w:ascii="Tahoma" w:hAnsi="Tahoma" w:cs="Tahoma"/>
          <w:color w:val="000000"/>
        </w:rPr>
        <w:t xml:space="preserve">który ulega redukcji </w:t>
      </w:r>
      <w:r w:rsidRPr="005868F4">
        <w:rPr>
          <w:rFonts w:ascii="Tahoma" w:hAnsi="Tahoma" w:cs="Tahoma"/>
        </w:rPr>
        <w:t>po wypłacie odszkodowania.</w:t>
      </w:r>
    </w:p>
    <w:p w:rsidR="00831C46" w:rsidRPr="005868F4" w:rsidRDefault="00831C46" w:rsidP="00831C46">
      <w:pPr>
        <w:ind w:left="426"/>
        <w:rPr>
          <w:rFonts w:ascii="Tahoma" w:hAnsi="Tahoma" w:cs="Tahoma"/>
          <w:b/>
        </w:rPr>
      </w:pPr>
      <w:r w:rsidRPr="005868F4">
        <w:rPr>
          <w:rFonts w:ascii="Tahoma" w:hAnsi="Tahoma" w:cs="Tahoma"/>
        </w:rPr>
        <w:t>suma ubezpieczenia:</w:t>
      </w:r>
      <w:r w:rsidRPr="005868F4">
        <w:rPr>
          <w:rFonts w:ascii="Tahoma" w:hAnsi="Tahoma" w:cs="Tahoma"/>
          <w:b/>
        </w:rPr>
        <w:t xml:space="preserve"> </w:t>
      </w:r>
      <w:r w:rsidRPr="005868F4">
        <w:rPr>
          <w:rFonts w:ascii="Tahoma" w:hAnsi="Tahoma" w:cs="Tahoma"/>
          <w:b/>
        </w:rPr>
        <w:tab/>
        <w:t>150 000,00 zł</w:t>
      </w:r>
    </w:p>
    <w:p w:rsidR="00831C46" w:rsidRPr="005868F4" w:rsidRDefault="00831C46" w:rsidP="00831C46">
      <w:pPr>
        <w:ind w:left="426"/>
        <w:rPr>
          <w:rFonts w:ascii="Tahoma" w:hAnsi="Tahoma" w:cs="Tahoma"/>
          <w:b/>
        </w:rPr>
      </w:pPr>
    </w:p>
    <w:p w:rsidR="00831C46" w:rsidRPr="005868F4" w:rsidRDefault="00831C46" w:rsidP="00831C46">
      <w:pPr>
        <w:ind w:left="426"/>
        <w:rPr>
          <w:rFonts w:ascii="Tahoma" w:hAnsi="Tahoma" w:cs="Tahoma"/>
          <w:b/>
        </w:rPr>
      </w:pPr>
      <w:r w:rsidRPr="005868F4">
        <w:rPr>
          <w:rFonts w:ascii="Tahoma" w:hAnsi="Tahoma" w:cs="Tahoma"/>
          <w:b/>
        </w:rPr>
        <w:t>Znaki drogowe (w tym sygnalizacja świetlna), tablice informacyjne, witacze, słupy oświetleniowe wraz z linią zasilającą, lampy należące do Zamawiającego na terenie  Powiatu Ostródzkiego nie wykazane do ubezpieczenia w systemie na sumy stałe</w:t>
      </w:r>
    </w:p>
    <w:p w:rsidR="00831C46" w:rsidRPr="005868F4" w:rsidRDefault="00831C46" w:rsidP="00831C46">
      <w:pPr>
        <w:tabs>
          <w:tab w:val="left" w:pos="2835"/>
        </w:tabs>
        <w:ind w:left="2835" w:hanging="2409"/>
        <w:rPr>
          <w:rFonts w:ascii="Tahoma" w:hAnsi="Tahoma" w:cs="Tahoma"/>
        </w:rPr>
      </w:pPr>
      <w:r w:rsidRPr="005868F4">
        <w:rPr>
          <w:rFonts w:ascii="Tahoma" w:hAnsi="Tahoma" w:cs="Tahoma"/>
        </w:rPr>
        <w:t>wypłata odszkodowania w wartości odtworzeniowej, maksymalnie do przyjętego limitu odpowiedzialności,</w:t>
      </w:r>
    </w:p>
    <w:p w:rsidR="00831C46" w:rsidRPr="005868F4" w:rsidRDefault="00831C46" w:rsidP="00831C46">
      <w:pPr>
        <w:tabs>
          <w:tab w:val="left" w:pos="2835"/>
        </w:tabs>
        <w:ind w:left="2835" w:hanging="2409"/>
        <w:rPr>
          <w:rFonts w:ascii="Tahoma" w:hAnsi="Tahoma" w:cs="Tahoma"/>
          <w:b/>
        </w:rPr>
      </w:pPr>
      <w:r w:rsidRPr="005868F4">
        <w:rPr>
          <w:rFonts w:ascii="Tahoma" w:hAnsi="Tahoma" w:cs="Tahoma"/>
        </w:rPr>
        <w:t>który ulega redukcji po wypłacie odszkodowania.</w:t>
      </w:r>
    </w:p>
    <w:p w:rsidR="00831C46" w:rsidRPr="005868F4" w:rsidRDefault="00831C46" w:rsidP="00831C46">
      <w:pPr>
        <w:ind w:left="426"/>
        <w:rPr>
          <w:rFonts w:ascii="Tahoma" w:hAnsi="Tahoma" w:cs="Tahoma"/>
          <w:b/>
        </w:rPr>
      </w:pPr>
      <w:r w:rsidRPr="005868F4">
        <w:rPr>
          <w:rFonts w:ascii="Tahoma" w:hAnsi="Tahoma" w:cs="Tahoma"/>
        </w:rPr>
        <w:t xml:space="preserve">suma ubezpieczenia: </w:t>
      </w:r>
      <w:r w:rsidRPr="005868F4">
        <w:rPr>
          <w:rFonts w:ascii="Tahoma" w:hAnsi="Tahoma" w:cs="Tahoma"/>
        </w:rPr>
        <w:tab/>
      </w:r>
      <w:r w:rsidRPr="005868F4">
        <w:rPr>
          <w:rFonts w:ascii="Tahoma" w:hAnsi="Tahoma" w:cs="Tahoma"/>
          <w:b/>
        </w:rPr>
        <w:t>20 000,00 zł</w:t>
      </w:r>
    </w:p>
    <w:p w:rsidR="00831C46" w:rsidRPr="005868F4" w:rsidRDefault="00831C46" w:rsidP="00831C46">
      <w:pPr>
        <w:ind w:left="426"/>
        <w:rPr>
          <w:rFonts w:ascii="Tahoma" w:hAnsi="Tahoma" w:cs="Tahoma"/>
          <w:b/>
        </w:rPr>
      </w:pPr>
    </w:p>
    <w:p w:rsidR="00831C46" w:rsidRPr="005868F4" w:rsidRDefault="00831C46" w:rsidP="00831C46">
      <w:pPr>
        <w:ind w:left="426"/>
        <w:rPr>
          <w:rFonts w:ascii="Tahoma" w:hAnsi="Tahoma" w:cs="Tahoma"/>
          <w:b/>
        </w:rPr>
      </w:pPr>
      <w:r w:rsidRPr="005868F4">
        <w:rPr>
          <w:rFonts w:ascii="Tahoma" w:hAnsi="Tahoma" w:cs="Tahoma"/>
          <w:b/>
        </w:rPr>
        <w:t xml:space="preserve">Mienie pracownicze i uczniowskie </w:t>
      </w:r>
    </w:p>
    <w:p w:rsidR="00831C46" w:rsidRPr="005868F4" w:rsidRDefault="00831C46" w:rsidP="00831C46">
      <w:pPr>
        <w:ind w:left="2835" w:hanging="2409"/>
        <w:rPr>
          <w:rFonts w:ascii="Tahoma" w:hAnsi="Tahoma" w:cs="Tahoma"/>
        </w:rPr>
      </w:pPr>
      <w:r w:rsidRPr="005868F4">
        <w:rPr>
          <w:rFonts w:ascii="Tahoma" w:hAnsi="Tahoma" w:cs="Tahoma"/>
        </w:rPr>
        <w:t xml:space="preserve">system ubezpieczenia: </w:t>
      </w:r>
      <w:r w:rsidRPr="005868F4">
        <w:rPr>
          <w:rFonts w:ascii="Tahoma" w:hAnsi="Tahoma" w:cs="Tahoma"/>
        </w:rPr>
        <w:tab/>
        <w:t>na pierwsze ryzyko z konsumpcją sumy ubezpieczenia, bez limitu na osobę</w:t>
      </w:r>
    </w:p>
    <w:p w:rsidR="00831C46" w:rsidRPr="005868F4" w:rsidRDefault="00831C46" w:rsidP="00831C46">
      <w:pPr>
        <w:ind w:left="426"/>
        <w:rPr>
          <w:rFonts w:ascii="Tahoma" w:hAnsi="Tahoma" w:cs="Tahoma"/>
        </w:rPr>
      </w:pPr>
      <w:r w:rsidRPr="005868F4">
        <w:rPr>
          <w:rFonts w:ascii="Tahoma" w:hAnsi="Tahoma" w:cs="Tahoma"/>
        </w:rPr>
        <w:t>rodzaj wartości</w:t>
      </w:r>
      <w:r w:rsidRPr="005868F4">
        <w:rPr>
          <w:rFonts w:ascii="Tahoma" w:hAnsi="Tahoma" w:cs="Tahoma"/>
        </w:rPr>
        <w:tab/>
        <w:t>wartość rzeczywista</w:t>
      </w:r>
    </w:p>
    <w:p w:rsidR="00831C46" w:rsidRPr="005868F4" w:rsidRDefault="00831C46" w:rsidP="00831C46">
      <w:pPr>
        <w:ind w:left="426"/>
        <w:rPr>
          <w:rFonts w:ascii="Tahoma" w:hAnsi="Tahoma" w:cs="Tahoma"/>
          <w:b/>
        </w:rPr>
      </w:pPr>
      <w:r w:rsidRPr="005868F4">
        <w:rPr>
          <w:rFonts w:ascii="Tahoma" w:hAnsi="Tahoma" w:cs="Tahoma"/>
        </w:rPr>
        <w:t xml:space="preserve">suma ubezpieczenia: </w:t>
      </w:r>
      <w:r w:rsidRPr="005868F4">
        <w:rPr>
          <w:rFonts w:ascii="Tahoma" w:hAnsi="Tahoma" w:cs="Tahoma"/>
        </w:rPr>
        <w:tab/>
      </w:r>
      <w:r w:rsidRPr="005868F4">
        <w:rPr>
          <w:rFonts w:ascii="Tahoma" w:hAnsi="Tahoma" w:cs="Tahoma"/>
          <w:b/>
        </w:rPr>
        <w:t xml:space="preserve">10 000,00 zł </w:t>
      </w:r>
    </w:p>
    <w:p w:rsidR="00831C46" w:rsidRPr="005868F4" w:rsidRDefault="00831C46" w:rsidP="00831C46">
      <w:pPr>
        <w:ind w:left="426"/>
        <w:rPr>
          <w:rFonts w:ascii="Tahoma" w:hAnsi="Tahoma" w:cs="Tahoma"/>
          <w:b/>
        </w:rPr>
      </w:pPr>
    </w:p>
    <w:p w:rsidR="00831C46" w:rsidRPr="005868F4" w:rsidRDefault="00831C46" w:rsidP="00831C46">
      <w:pPr>
        <w:ind w:left="426"/>
        <w:rPr>
          <w:rFonts w:ascii="Tahoma" w:hAnsi="Tahoma" w:cs="Tahoma"/>
          <w:b/>
        </w:rPr>
      </w:pPr>
      <w:r w:rsidRPr="005868F4">
        <w:rPr>
          <w:rFonts w:ascii="Tahoma" w:hAnsi="Tahoma" w:cs="Tahoma"/>
          <w:b/>
        </w:rPr>
        <w:t>Środki obrotowe</w:t>
      </w:r>
    </w:p>
    <w:p w:rsidR="00831C46" w:rsidRPr="005868F4" w:rsidRDefault="00831C46" w:rsidP="00831C46">
      <w:pPr>
        <w:ind w:left="2835" w:hanging="2409"/>
        <w:rPr>
          <w:rFonts w:ascii="Tahoma" w:hAnsi="Tahoma" w:cs="Tahoma"/>
        </w:rPr>
      </w:pPr>
      <w:r w:rsidRPr="005868F4">
        <w:rPr>
          <w:rFonts w:ascii="Tahoma" w:hAnsi="Tahoma" w:cs="Tahoma"/>
        </w:rPr>
        <w:t xml:space="preserve">system ubezpieczenia: </w:t>
      </w:r>
      <w:r w:rsidRPr="005868F4">
        <w:rPr>
          <w:rFonts w:ascii="Tahoma" w:hAnsi="Tahoma" w:cs="Tahoma"/>
        </w:rPr>
        <w:tab/>
        <w:t>na pierwsze ryzyko z konsumpcją sumy ubezpieczenia</w:t>
      </w:r>
    </w:p>
    <w:p w:rsidR="00831C46" w:rsidRPr="005868F4" w:rsidRDefault="00831C46" w:rsidP="00831C46">
      <w:pPr>
        <w:tabs>
          <w:tab w:val="left" w:pos="2835"/>
        </w:tabs>
        <w:ind w:left="2835" w:hanging="2409"/>
        <w:rPr>
          <w:rFonts w:ascii="Tahoma" w:hAnsi="Tahoma" w:cs="Tahoma"/>
          <w:b/>
        </w:rPr>
      </w:pPr>
      <w:r w:rsidRPr="005868F4">
        <w:rPr>
          <w:rFonts w:ascii="Tahoma" w:hAnsi="Tahoma" w:cs="Tahoma"/>
        </w:rPr>
        <w:t>rodzaj wartości</w:t>
      </w:r>
      <w:r w:rsidRPr="005868F4">
        <w:rPr>
          <w:rFonts w:ascii="Tahoma" w:hAnsi="Tahoma" w:cs="Tahoma"/>
        </w:rPr>
        <w:tab/>
        <w:t>wartość zakupu/wytworzenia</w:t>
      </w:r>
    </w:p>
    <w:p w:rsidR="00831C46" w:rsidRPr="005868F4" w:rsidRDefault="00831C46" w:rsidP="00831C46">
      <w:pPr>
        <w:ind w:left="426"/>
        <w:rPr>
          <w:rFonts w:ascii="Tahoma" w:hAnsi="Tahoma" w:cs="Tahoma"/>
          <w:b/>
        </w:rPr>
      </w:pPr>
      <w:r w:rsidRPr="005868F4">
        <w:rPr>
          <w:rFonts w:ascii="Tahoma" w:hAnsi="Tahoma" w:cs="Tahoma"/>
        </w:rPr>
        <w:t xml:space="preserve">suma ubezpieczenia: </w:t>
      </w:r>
      <w:r w:rsidRPr="005868F4">
        <w:rPr>
          <w:rFonts w:ascii="Tahoma" w:hAnsi="Tahoma" w:cs="Tahoma"/>
        </w:rPr>
        <w:tab/>
      </w:r>
      <w:r w:rsidRPr="005868F4">
        <w:rPr>
          <w:rFonts w:ascii="Tahoma" w:hAnsi="Tahoma" w:cs="Tahoma"/>
          <w:b/>
        </w:rPr>
        <w:t>10 000,00 zł</w:t>
      </w:r>
    </w:p>
    <w:p w:rsidR="00831C46" w:rsidRDefault="00831C46" w:rsidP="00831C46">
      <w:pPr>
        <w:spacing w:after="160" w:line="259" w:lineRule="auto"/>
        <w:ind w:left="426"/>
        <w:contextualSpacing/>
        <w:jc w:val="both"/>
        <w:rPr>
          <w:rFonts w:ascii="Tahoma" w:eastAsia="Calibri" w:hAnsi="Tahoma" w:cs="Tahoma"/>
          <w:b/>
          <w:lang w:eastAsia="en-US"/>
        </w:rPr>
      </w:pPr>
    </w:p>
    <w:p w:rsidR="00831C46" w:rsidRPr="00625C07" w:rsidRDefault="00831C46" w:rsidP="00831C46">
      <w:pPr>
        <w:spacing w:line="259" w:lineRule="auto"/>
        <w:ind w:left="426"/>
        <w:jc w:val="both"/>
        <w:rPr>
          <w:rFonts w:ascii="Tahoma" w:eastAsia="Calibri" w:hAnsi="Tahoma" w:cs="Tahoma"/>
          <w:b/>
          <w:bCs/>
          <w:lang w:eastAsia="en-US"/>
        </w:rPr>
      </w:pPr>
      <w:r w:rsidRPr="00625C07">
        <w:rPr>
          <w:rFonts w:ascii="Tahoma" w:eastAsia="Calibri" w:hAnsi="Tahoma" w:cs="Tahoma"/>
          <w:b/>
          <w:bCs/>
          <w:lang w:eastAsia="en-US"/>
        </w:rPr>
        <w:t xml:space="preserve">Namioty </w:t>
      </w:r>
    </w:p>
    <w:p w:rsidR="00831C46" w:rsidRPr="00625C07" w:rsidRDefault="00831C46" w:rsidP="00831C46">
      <w:pPr>
        <w:spacing w:line="259" w:lineRule="auto"/>
        <w:ind w:left="426"/>
        <w:contextualSpacing/>
        <w:jc w:val="both"/>
        <w:rPr>
          <w:rFonts w:ascii="Tahoma" w:eastAsia="Calibri" w:hAnsi="Tahoma" w:cs="Tahoma"/>
          <w:lang w:eastAsia="en-US"/>
        </w:rPr>
      </w:pPr>
      <w:r w:rsidRPr="00625C07">
        <w:rPr>
          <w:rFonts w:ascii="Tahoma" w:eastAsia="Calibri" w:hAnsi="Tahoma" w:cs="Tahoma"/>
          <w:lang w:eastAsia="en-US"/>
        </w:rPr>
        <w:t xml:space="preserve">system ubezpieczenia: na pierwsze ryzyko </w:t>
      </w:r>
      <w:r w:rsidRPr="00625C07">
        <w:rPr>
          <w:rFonts w:ascii="Tahoma" w:hAnsi="Tahoma" w:cs="Tahoma"/>
        </w:rPr>
        <w:t>z konsumpcją sumy ubezpieczenia</w:t>
      </w:r>
    </w:p>
    <w:p w:rsidR="00831C46" w:rsidRPr="00625C07" w:rsidRDefault="00831C46" w:rsidP="00831C46">
      <w:pPr>
        <w:spacing w:after="160" w:line="259" w:lineRule="auto"/>
        <w:ind w:left="429"/>
        <w:contextualSpacing/>
        <w:jc w:val="both"/>
        <w:rPr>
          <w:rFonts w:ascii="Tahoma" w:eastAsia="Calibri" w:hAnsi="Tahoma" w:cs="Tahoma"/>
          <w:lang w:eastAsia="en-US"/>
        </w:rPr>
      </w:pPr>
      <w:r w:rsidRPr="00625C07">
        <w:rPr>
          <w:rFonts w:ascii="Tahoma" w:eastAsia="Calibri" w:hAnsi="Tahoma" w:cs="Tahoma"/>
          <w:lang w:eastAsia="en-US"/>
        </w:rPr>
        <w:t xml:space="preserve">rodzaj wartości: wartość odtworzeniowa </w:t>
      </w:r>
    </w:p>
    <w:p w:rsidR="00831C46" w:rsidRPr="005868F4" w:rsidRDefault="00831C46" w:rsidP="00831C46">
      <w:pPr>
        <w:spacing w:after="160" w:line="259" w:lineRule="auto"/>
        <w:ind w:left="429"/>
        <w:contextualSpacing/>
        <w:jc w:val="both"/>
        <w:rPr>
          <w:rFonts w:ascii="Tahoma" w:eastAsia="Calibri" w:hAnsi="Tahoma" w:cs="Tahoma"/>
          <w:b/>
          <w:bCs/>
          <w:lang w:eastAsia="en-US"/>
        </w:rPr>
      </w:pPr>
      <w:r w:rsidRPr="00625C07">
        <w:rPr>
          <w:rFonts w:ascii="Tahoma" w:eastAsia="Calibri" w:hAnsi="Tahoma" w:cs="Tahoma"/>
          <w:lang w:eastAsia="en-US"/>
        </w:rPr>
        <w:t>suma ubezpieczenia</w:t>
      </w:r>
      <w:r w:rsidRPr="00625C07">
        <w:rPr>
          <w:rFonts w:ascii="Tahoma" w:eastAsia="Calibri" w:hAnsi="Tahoma" w:cs="Tahoma"/>
          <w:b/>
          <w:lang w:eastAsia="en-US"/>
        </w:rPr>
        <w:t>:</w:t>
      </w:r>
      <w:r w:rsidRPr="00625C07">
        <w:rPr>
          <w:rFonts w:ascii="Tahoma" w:eastAsia="Calibri" w:hAnsi="Tahoma" w:cs="Tahoma"/>
          <w:b/>
          <w:bCs/>
          <w:lang w:eastAsia="en-US"/>
        </w:rPr>
        <w:t xml:space="preserve">   10 000,00 zł</w:t>
      </w:r>
    </w:p>
    <w:p w:rsidR="00831C46" w:rsidRDefault="00831C46" w:rsidP="00831C46">
      <w:pPr>
        <w:pStyle w:val="Nagwek1"/>
        <w:keepNext/>
        <w:suppressAutoHyphens/>
        <w:spacing w:before="0"/>
        <w:jc w:val="both"/>
        <w:rPr>
          <w:rFonts w:ascii="Tahoma" w:hAnsi="Tahoma" w:cs="Tahoma"/>
          <w:sz w:val="20"/>
        </w:rPr>
      </w:pPr>
    </w:p>
    <w:p w:rsidR="00831C46" w:rsidRPr="00621ED7" w:rsidRDefault="00831C46" w:rsidP="00831C46">
      <w:pPr>
        <w:pStyle w:val="Nagwek1"/>
        <w:keepNext/>
        <w:suppressAutoHyphens/>
        <w:spacing w:before="0"/>
        <w:jc w:val="both"/>
        <w:rPr>
          <w:rFonts w:ascii="Tahoma" w:hAnsi="Tahoma" w:cs="Tahoma"/>
          <w:sz w:val="20"/>
        </w:rPr>
      </w:pPr>
      <w:r w:rsidRPr="00346EAE">
        <w:rPr>
          <w:rFonts w:ascii="Tahoma" w:hAnsi="Tahoma" w:cs="Tahoma"/>
          <w:sz w:val="20"/>
        </w:rPr>
        <w:t xml:space="preserve">Limity odpowiedzialności w ryzyku kradzieży z włamaniem i rabunku z rozszerzeniem o ryzyko wandalizmu/dewastacji w ramach ubezpieczenia od wszystkich </w:t>
      </w:r>
      <w:proofErr w:type="spellStart"/>
      <w:r w:rsidRPr="00346EAE">
        <w:rPr>
          <w:rFonts w:ascii="Tahoma" w:hAnsi="Tahoma" w:cs="Tahoma"/>
          <w:sz w:val="20"/>
        </w:rPr>
        <w:t>ryzyk</w:t>
      </w:r>
      <w:proofErr w:type="spellEnd"/>
      <w:r w:rsidRPr="00346EAE">
        <w:rPr>
          <w:rFonts w:ascii="Tahoma" w:hAnsi="Tahoma" w:cs="Tahoma"/>
          <w:sz w:val="20"/>
        </w:rPr>
        <w:t xml:space="preserve"> (wspólne dla wszystkich Ubezpieczonych).</w:t>
      </w:r>
    </w:p>
    <w:p w:rsidR="00831C46" w:rsidRPr="00621ED7" w:rsidRDefault="00831C46" w:rsidP="00831C46">
      <w:pPr>
        <w:jc w:val="both"/>
      </w:pPr>
    </w:p>
    <w:p w:rsidR="00831C46" w:rsidRPr="00F576F1" w:rsidRDefault="00831C46" w:rsidP="00831C46">
      <w:pPr>
        <w:ind w:left="426"/>
        <w:jc w:val="both"/>
        <w:rPr>
          <w:rFonts w:ascii="Tahoma" w:hAnsi="Tahoma" w:cs="Tahoma"/>
        </w:rPr>
      </w:pPr>
      <w:r>
        <w:rPr>
          <w:rFonts w:ascii="Tahoma" w:hAnsi="Tahoma" w:cs="Tahoma"/>
        </w:rPr>
        <w:t>Z</w:t>
      </w:r>
      <w:r w:rsidRPr="00F576F1">
        <w:rPr>
          <w:rFonts w:ascii="Tahoma" w:hAnsi="Tahoma" w:cs="Tahoma"/>
        </w:rPr>
        <w:t>akres ubezpieczenia winien obejmować, co najmniej następujące ryzyka i koszty:</w:t>
      </w:r>
    </w:p>
    <w:p w:rsidR="00831C46" w:rsidRPr="00F576F1" w:rsidRDefault="00831C46" w:rsidP="00F024A9">
      <w:pPr>
        <w:numPr>
          <w:ilvl w:val="0"/>
          <w:numId w:val="4"/>
        </w:numPr>
        <w:tabs>
          <w:tab w:val="clear" w:pos="2520"/>
          <w:tab w:val="num" w:pos="851"/>
        </w:tabs>
        <w:suppressAutoHyphens/>
        <w:ind w:left="851"/>
        <w:jc w:val="both"/>
        <w:rPr>
          <w:rFonts w:ascii="Tahoma" w:hAnsi="Tahoma" w:cs="Tahoma"/>
        </w:rPr>
      </w:pPr>
      <w:r w:rsidRPr="00F576F1">
        <w:rPr>
          <w:rFonts w:ascii="Tahoma" w:hAnsi="Tahoma" w:cs="Tahoma"/>
        </w:rPr>
        <w:t>kradzież z włamaniem – rozumianą jako zabór mienia z zamkniętego lokalu po usunięciu istniejących zabezpieczeń przy użyciu siły lub narzędzi</w:t>
      </w:r>
      <w:r>
        <w:rPr>
          <w:rFonts w:ascii="Tahoma" w:hAnsi="Tahoma" w:cs="Tahoma"/>
        </w:rPr>
        <w:t>, albo</w:t>
      </w:r>
      <w:r w:rsidRPr="00F576F1">
        <w:rPr>
          <w:rFonts w:ascii="Tahoma" w:hAnsi="Tahoma" w:cs="Tahoma"/>
        </w:rPr>
        <w:t xml:space="preserve"> zabór mienia z lokalu w którym sprawca ukrył się przed jego zamknięciem i pozostawił ślady mogące stanowić dowód jego ukrycia,</w:t>
      </w:r>
    </w:p>
    <w:p w:rsidR="00831C46" w:rsidRPr="00510D76" w:rsidRDefault="00831C46" w:rsidP="00F024A9">
      <w:pPr>
        <w:numPr>
          <w:ilvl w:val="0"/>
          <w:numId w:val="4"/>
        </w:numPr>
        <w:tabs>
          <w:tab w:val="clear" w:pos="2520"/>
          <w:tab w:val="num" w:pos="851"/>
        </w:tabs>
        <w:suppressAutoHyphens/>
        <w:ind w:left="851"/>
        <w:jc w:val="both"/>
        <w:rPr>
          <w:rFonts w:ascii="Tahoma" w:hAnsi="Tahoma" w:cs="Tahoma"/>
        </w:rPr>
      </w:pPr>
      <w:r w:rsidRPr="00F576F1">
        <w:rPr>
          <w:rFonts w:ascii="Tahoma" w:hAnsi="Tahoma" w:cs="Tahoma"/>
        </w:rPr>
        <w:lastRenderedPageBreak/>
        <w:t xml:space="preserve">rabunek – zabór mienia z użyciem przemocy fizycznej lub groźby jej użycia wobec ubezpieczającego, osób działających w jego imieniu lub przez niego </w:t>
      </w:r>
      <w:r w:rsidRPr="00510D76">
        <w:rPr>
          <w:rFonts w:ascii="Tahoma" w:hAnsi="Tahoma" w:cs="Tahoma"/>
        </w:rPr>
        <w:t>zatrudnionych albo po zmuszeniu przemocą fizyczną lub groźbą osoby posiadającej klucze do otwarcia lokalu albo po otwarciu lokalu kluczami zrabowanymi,</w:t>
      </w:r>
    </w:p>
    <w:p w:rsidR="00831C46" w:rsidRDefault="00831C46" w:rsidP="00F024A9">
      <w:pPr>
        <w:numPr>
          <w:ilvl w:val="0"/>
          <w:numId w:val="4"/>
        </w:numPr>
        <w:tabs>
          <w:tab w:val="clear" w:pos="2520"/>
          <w:tab w:val="num" w:pos="851"/>
        </w:tabs>
        <w:suppressAutoHyphens/>
        <w:ind w:left="851"/>
        <w:jc w:val="both"/>
        <w:rPr>
          <w:rFonts w:ascii="Tahoma" w:hAnsi="Tahoma" w:cs="Tahoma"/>
          <w:color w:val="000000"/>
        </w:rPr>
      </w:pPr>
      <w:r w:rsidRPr="00D965DE">
        <w:rPr>
          <w:rFonts w:ascii="Tahoma" w:hAnsi="Tahoma" w:cs="Tahoma"/>
        </w:rPr>
        <w:t>wandalizm (dewastację) – rozumiany jako uszkodzenie lub zniszczenie ubezpieczonego mienia przez osoby trzecie, mające bezpośredni związek z dokonaniem lub usiłowaniem dokonania kradzieży z włamaniem, także w sytuacji, gdy nie doszło do pokonania zabezpieczeń</w:t>
      </w:r>
      <w:r w:rsidRPr="00D965DE">
        <w:rPr>
          <w:rFonts w:ascii="Tahoma" w:hAnsi="Tahoma" w:cs="Tahoma"/>
          <w:color w:val="000000"/>
        </w:rPr>
        <w:t xml:space="preserve"> do limitu odpowiedzialności </w:t>
      </w:r>
      <w:r>
        <w:rPr>
          <w:rFonts w:ascii="Tahoma" w:hAnsi="Tahoma" w:cs="Tahoma"/>
          <w:color w:val="000000"/>
        </w:rPr>
        <w:t>100.</w:t>
      </w:r>
      <w:r w:rsidRPr="00D965DE">
        <w:rPr>
          <w:rFonts w:ascii="Tahoma" w:hAnsi="Tahoma" w:cs="Tahoma"/>
          <w:color w:val="000000"/>
        </w:rPr>
        <w:t>000,00 zł</w:t>
      </w:r>
      <w:r>
        <w:rPr>
          <w:rFonts w:ascii="Tahoma" w:hAnsi="Tahoma" w:cs="Tahoma"/>
          <w:color w:val="000000"/>
        </w:rPr>
        <w:t>.</w:t>
      </w:r>
    </w:p>
    <w:p w:rsidR="00831C46" w:rsidRDefault="00831C46" w:rsidP="00831C46">
      <w:pPr>
        <w:ind w:left="426"/>
        <w:jc w:val="both"/>
        <w:rPr>
          <w:rFonts w:ascii="Tahoma" w:hAnsi="Tahoma" w:cs="Tahoma"/>
          <w:b/>
        </w:rPr>
      </w:pPr>
    </w:p>
    <w:p w:rsidR="00831C46" w:rsidRPr="005868F4" w:rsidRDefault="00831C46" w:rsidP="00831C46">
      <w:pPr>
        <w:ind w:left="426"/>
        <w:jc w:val="both"/>
        <w:rPr>
          <w:rFonts w:ascii="Tahoma" w:hAnsi="Tahoma" w:cs="Tahoma"/>
        </w:rPr>
      </w:pPr>
      <w:r w:rsidRPr="00130753">
        <w:rPr>
          <w:rFonts w:ascii="Tahoma" w:hAnsi="Tahoma" w:cs="Tahoma"/>
        </w:rPr>
        <w:t xml:space="preserve">Ubezpieczenie obejmuje również kradzież elementów stałych budynków i budowli oraz innych elementów </w:t>
      </w:r>
      <w:r w:rsidRPr="005868F4">
        <w:rPr>
          <w:rFonts w:ascii="Tahoma" w:hAnsi="Tahoma" w:cs="Tahoma"/>
        </w:rPr>
        <w:t>trwale do nich przymocowanych z limitem odpowiedzialności 20.000,00 zł.</w:t>
      </w:r>
    </w:p>
    <w:p w:rsidR="00831C46" w:rsidRPr="005868F4" w:rsidRDefault="00831C46" w:rsidP="00831C46">
      <w:pPr>
        <w:ind w:left="426"/>
        <w:jc w:val="both"/>
        <w:rPr>
          <w:rFonts w:ascii="Tahoma" w:hAnsi="Tahoma" w:cs="Tahoma"/>
        </w:rPr>
      </w:pPr>
      <w:r w:rsidRPr="005868F4">
        <w:rPr>
          <w:rFonts w:ascii="Tahoma" w:hAnsi="Tahoma" w:cs="Tahoma"/>
        </w:rPr>
        <w:t>Należne odszkodowanie za szkody kradzieżowe obejmuje również koszty naprawy wszelkich elementów zabezpieczających uszkodzonych lub zniszczonych podczas zdarzenia, do wysokości sum ubezpieczenia. Powyższy warunek dotyczy również szkód powstałych w wyniku dewastacji. Limit odpowiedzialności na koszty naprawy zabezpieczeń wynosi 30.000,00 zł</w:t>
      </w:r>
    </w:p>
    <w:p w:rsidR="00831C46" w:rsidRPr="005868F4" w:rsidRDefault="00831C46" w:rsidP="00831C46">
      <w:pPr>
        <w:ind w:left="426"/>
        <w:jc w:val="both"/>
        <w:rPr>
          <w:rFonts w:ascii="Tahoma" w:hAnsi="Tahoma" w:cs="Tahoma"/>
          <w:b/>
        </w:rPr>
      </w:pPr>
    </w:p>
    <w:p w:rsidR="00831C46" w:rsidRPr="005868F4" w:rsidRDefault="00831C46" w:rsidP="00831C46">
      <w:pPr>
        <w:ind w:left="426"/>
        <w:jc w:val="both"/>
        <w:rPr>
          <w:rFonts w:ascii="Tahoma" w:hAnsi="Tahoma" w:cs="Tahoma"/>
          <w:b/>
        </w:rPr>
      </w:pPr>
      <w:r w:rsidRPr="005868F4">
        <w:rPr>
          <w:rFonts w:ascii="Tahoma" w:hAnsi="Tahoma" w:cs="Tahoma"/>
          <w:b/>
        </w:rPr>
        <w:t xml:space="preserve">Urządzenia i wyposażenie, środki </w:t>
      </w:r>
      <w:proofErr w:type="spellStart"/>
      <w:r w:rsidRPr="005868F4">
        <w:rPr>
          <w:rFonts w:ascii="Tahoma" w:hAnsi="Tahoma" w:cs="Tahoma"/>
          <w:b/>
        </w:rPr>
        <w:t>niskocenne</w:t>
      </w:r>
      <w:proofErr w:type="spellEnd"/>
      <w:r w:rsidRPr="005868F4">
        <w:rPr>
          <w:rFonts w:ascii="Tahoma" w:hAnsi="Tahoma" w:cs="Tahoma"/>
          <w:b/>
        </w:rPr>
        <w:t>, zbiory biblioteczne</w:t>
      </w:r>
    </w:p>
    <w:p w:rsidR="00831C46" w:rsidRPr="005868F4" w:rsidRDefault="00831C46" w:rsidP="00831C46">
      <w:pPr>
        <w:ind w:left="426"/>
        <w:jc w:val="both"/>
        <w:rPr>
          <w:rFonts w:ascii="Tahoma" w:hAnsi="Tahoma" w:cs="Tahoma"/>
        </w:rPr>
      </w:pPr>
      <w:r w:rsidRPr="005868F4">
        <w:rPr>
          <w:rFonts w:ascii="Tahoma" w:hAnsi="Tahoma" w:cs="Tahoma"/>
        </w:rPr>
        <w:t xml:space="preserve">system ubezpieczenia: na pierwsze ryzyko z konsumpcją sumy ubezpieczenia </w:t>
      </w:r>
    </w:p>
    <w:p w:rsidR="00831C46" w:rsidRPr="005868F4" w:rsidRDefault="00831C46" w:rsidP="00831C46">
      <w:pPr>
        <w:tabs>
          <w:tab w:val="left" w:pos="2835"/>
        </w:tabs>
        <w:ind w:left="426"/>
        <w:jc w:val="both"/>
        <w:rPr>
          <w:rFonts w:ascii="Tahoma" w:hAnsi="Tahoma" w:cs="Tahoma"/>
        </w:rPr>
      </w:pPr>
      <w:r w:rsidRPr="005868F4">
        <w:rPr>
          <w:rFonts w:ascii="Tahoma" w:hAnsi="Tahoma" w:cs="Tahoma"/>
        </w:rPr>
        <w:t>rodzaj wartości</w:t>
      </w:r>
      <w:r w:rsidRPr="005868F4">
        <w:rPr>
          <w:rFonts w:ascii="Tahoma" w:hAnsi="Tahoma" w:cs="Tahoma"/>
        </w:rPr>
        <w:tab/>
        <w:t>wartość odtworzeniowa</w:t>
      </w:r>
    </w:p>
    <w:p w:rsidR="00831C46" w:rsidRPr="005868F4" w:rsidRDefault="00831C46" w:rsidP="00831C46">
      <w:pPr>
        <w:tabs>
          <w:tab w:val="left" w:pos="2835"/>
        </w:tabs>
        <w:ind w:left="426"/>
        <w:jc w:val="both"/>
        <w:rPr>
          <w:rFonts w:ascii="Tahoma" w:hAnsi="Tahoma" w:cs="Tahoma"/>
        </w:rPr>
      </w:pPr>
      <w:r w:rsidRPr="005868F4">
        <w:rPr>
          <w:rFonts w:ascii="Tahoma" w:hAnsi="Tahoma" w:cs="Tahoma"/>
        </w:rPr>
        <w:t>likwidacja szkody bez potrącania zużycia technicznego.</w:t>
      </w:r>
    </w:p>
    <w:p w:rsidR="00831C46" w:rsidRPr="005868F4" w:rsidRDefault="00831C46" w:rsidP="00831C46">
      <w:pPr>
        <w:ind w:left="426"/>
        <w:jc w:val="both"/>
        <w:rPr>
          <w:rFonts w:ascii="Tahoma" w:hAnsi="Tahoma" w:cs="Tahoma"/>
          <w:b/>
        </w:rPr>
      </w:pPr>
      <w:r w:rsidRPr="005868F4">
        <w:rPr>
          <w:rFonts w:ascii="Tahoma" w:hAnsi="Tahoma" w:cs="Tahoma"/>
        </w:rPr>
        <w:t>suma ubezpieczenia:</w:t>
      </w:r>
      <w:r w:rsidRPr="005868F4">
        <w:rPr>
          <w:rFonts w:ascii="Tahoma" w:hAnsi="Tahoma" w:cs="Tahoma"/>
          <w:b/>
        </w:rPr>
        <w:t xml:space="preserve"> </w:t>
      </w:r>
      <w:r w:rsidRPr="005868F4">
        <w:rPr>
          <w:rFonts w:ascii="Tahoma" w:hAnsi="Tahoma" w:cs="Tahoma"/>
          <w:b/>
        </w:rPr>
        <w:tab/>
        <w:t xml:space="preserve">300 000,00 zł </w:t>
      </w:r>
    </w:p>
    <w:p w:rsidR="00831C46" w:rsidRPr="005868F4" w:rsidRDefault="00831C46" w:rsidP="00831C46">
      <w:pPr>
        <w:ind w:left="426"/>
        <w:jc w:val="both"/>
        <w:rPr>
          <w:rFonts w:ascii="Tahoma" w:hAnsi="Tahoma" w:cs="Tahoma"/>
          <w:b/>
        </w:rPr>
      </w:pPr>
    </w:p>
    <w:p w:rsidR="00831C46" w:rsidRPr="005868F4" w:rsidRDefault="00831C46" w:rsidP="00831C46">
      <w:pPr>
        <w:ind w:left="426"/>
        <w:jc w:val="both"/>
        <w:rPr>
          <w:rFonts w:ascii="Tahoma" w:hAnsi="Tahoma" w:cs="Tahoma"/>
          <w:b/>
        </w:rPr>
      </w:pPr>
      <w:r w:rsidRPr="005868F4">
        <w:rPr>
          <w:rFonts w:ascii="Tahoma" w:hAnsi="Tahoma" w:cs="Tahoma"/>
          <w:b/>
        </w:rPr>
        <w:t>Środki obrotowe</w:t>
      </w:r>
    </w:p>
    <w:p w:rsidR="00831C46" w:rsidRPr="005868F4" w:rsidRDefault="00831C46" w:rsidP="00831C46">
      <w:pPr>
        <w:ind w:left="426"/>
        <w:jc w:val="both"/>
        <w:rPr>
          <w:rFonts w:ascii="Tahoma" w:hAnsi="Tahoma" w:cs="Tahoma"/>
        </w:rPr>
      </w:pPr>
      <w:r w:rsidRPr="005868F4">
        <w:rPr>
          <w:rFonts w:ascii="Tahoma" w:hAnsi="Tahoma" w:cs="Tahoma"/>
        </w:rPr>
        <w:t>system ubezpieczenia: na pierwsze ryzyko z konsumpcją sumy ubezpieczenia</w:t>
      </w:r>
    </w:p>
    <w:p w:rsidR="00831C46" w:rsidRPr="005868F4" w:rsidRDefault="00831C46" w:rsidP="00831C46">
      <w:pPr>
        <w:tabs>
          <w:tab w:val="left" w:pos="2835"/>
        </w:tabs>
        <w:ind w:left="426"/>
        <w:jc w:val="both"/>
        <w:rPr>
          <w:rFonts w:ascii="Tahoma" w:hAnsi="Tahoma" w:cs="Tahoma"/>
        </w:rPr>
      </w:pPr>
      <w:r w:rsidRPr="005868F4">
        <w:rPr>
          <w:rFonts w:ascii="Tahoma" w:hAnsi="Tahoma" w:cs="Tahoma"/>
        </w:rPr>
        <w:t>rodzaj wartości</w:t>
      </w:r>
      <w:r w:rsidRPr="005868F4">
        <w:rPr>
          <w:rFonts w:ascii="Tahoma" w:hAnsi="Tahoma" w:cs="Tahoma"/>
        </w:rPr>
        <w:tab/>
        <w:t>wartość zakupu/wytworzenia</w:t>
      </w:r>
    </w:p>
    <w:p w:rsidR="00831C46" w:rsidRPr="005868F4" w:rsidRDefault="00831C46" w:rsidP="00831C46">
      <w:pPr>
        <w:ind w:left="426"/>
        <w:jc w:val="both"/>
        <w:rPr>
          <w:rFonts w:ascii="Tahoma" w:hAnsi="Tahoma" w:cs="Tahoma"/>
          <w:b/>
        </w:rPr>
      </w:pPr>
      <w:r w:rsidRPr="005868F4">
        <w:rPr>
          <w:rFonts w:ascii="Tahoma" w:hAnsi="Tahoma" w:cs="Tahoma"/>
        </w:rPr>
        <w:t>suma ubezpieczenia:</w:t>
      </w:r>
      <w:r w:rsidRPr="005868F4">
        <w:rPr>
          <w:rFonts w:ascii="Tahoma" w:hAnsi="Tahoma" w:cs="Tahoma"/>
        </w:rPr>
        <w:tab/>
      </w:r>
      <w:r w:rsidRPr="005868F4">
        <w:rPr>
          <w:rFonts w:ascii="Tahoma" w:hAnsi="Tahoma" w:cs="Tahoma"/>
          <w:b/>
        </w:rPr>
        <w:t>10 000,00 zł</w:t>
      </w:r>
    </w:p>
    <w:p w:rsidR="00831C46" w:rsidRPr="005868F4" w:rsidRDefault="00831C46" w:rsidP="00831C46">
      <w:pPr>
        <w:ind w:left="426"/>
        <w:rPr>
          <w:rFonts w:ascii="Tahoma" w:hAnsi="Tahoma" w:cs="Tahoma"/>
          <w:sz w:val="16"/>
          <w:szCs w:val="16"/>
        </w:rPr>
      </w:pPr>
    </w:p>
    <w:p w:rsidR="00831C46" w:rsidRPr="005868F4" w:rsidRDefault="00831C46" w:rsidP="00831C46">
      <w:pPr>
        <w:ind w:left="426"/>
        <w:rPr>
          <w:rFonts w:ascii="Tahoma" w:hAnsi="Tahoma" w:cs="Tahoma"/>
          <w:b/>
        </w:rPr>
      </w:pPr>
      <w:r w:rsidRPr="005868F4">
        <w:rPr>
          <w:rFonts w:ascii="Tahoma" w:hAnsi="Tahoma" w:cs="Tahoma"/>
          <w:b/>
        </w:rPr>
        <w:t>Mienie pracownicze i uczniowskie</w:t>
      </w:r>
    </w:p>
    <w:p w:rsidR="00831C46" w:rsidRPr="005868F4" w:rsidRDefault="00831C46" w:rsidP="00831C46">
      <w:pPr>
        <w:ind w:left="2835" w:hanging="2409"/>
        <w:jc w:val="both"/>
        <w:rPr>
          <w:rFonts w:ascii="Tahoma" w:hAnsi="Tahoma" w:cs="Tahoma"/>
        </w:rPr>
      </w:pPr>
      <w:r w:rsidRPr="005868F4">
        <w:rPr>
          <w:rFonts w:ascii="Tahoma" w:hAnsi="Tahoma" w:cs="Tahoma"/>
        </w:rPr>
        <w:t xml:space="preserve">system ubezpieczenia: </w:t>
      </w:r>
      <w:r w:rsidRPr="005868F4">
        <w:rPr>
          <w:rFonts w:ascii="Tahoma" w:hAnsi="Tahoma" w:cs="Tahoma"/>
        </w:rPr>
        <w:tab/>
        <w:t>na pierwsze ryzyko z konsumpcją sumy ubezpieczenia, bez limitu na pracownika/ ucznia</w:t>
      </w:r>
    </w:p>
    <w:p w:rsidR="00831C46" w:rsidRPr="005868F4" w:rsidRDefault="00831C46" w:rsidP="00831C46">
      <w:pPr>
        <w:ind w:left="2835" w:hanging="2409"/>
        <w:jc w:val="both"/>
        <w:rPr>
          <w:rFonts w:ascii="Tahoma" w:hAnsi="Tahoma" w:cs="Tahoma"/>
        </w:rPr>
      </w:pPr>
      <w:r w:rsidRPr="005868F4">
        <w:rPr>
          <w:rFonts w:ascii="Tahoma" w:hAnsi="Tahoma" w:cs="Tahoma"/>
        </w:rPr>
        <w:t>rodzaj wartości</w:t>
      </w:r>
      <w:r w:rsidRPr="005868F4">
        <w:rPr>
          <w:rFonts w:ascii="Tahoma" w:hAnsi="Tahoma" w:cs="Tahoma"/>
        </w:rPr>
        <w:tab/>
        <w:t>wartość rzeczywista</w:t>
      </w:r>
    </w:p>
    <w:p w:rsidR="00831C46" w:rsidRPr="005868F4" w:rsidRDefault="00831C46" w:rsidP="00831C46">
      <w:pPr>
        <w:ind w:left="426"/>
        <w:rPr>
          <w:rFonts w:ascii="Tahoma" w:hAnsi="Tahoma" w:cs="Tahoma"/>
          <w:b/>
        </w:rPr>
      </w:pPr>
      <w:r w:rsidRPr="005868F4">
        <w:rPr>
          <w:rFonts w:ascii="Tahoma" w:hAnsi="Tahoma" w:cs="Tahoma"/>
        </w:rPr>
        <w:t xml:space="preserve">suma ubezpieczenia: </w:t>
      </w:r>
      <w:r w:rsidRPr="005868F4">
        <w:rPr>
          <w:rFonts w:ascii="Tahoma" w:hAnsi="Tahoma" w:cs="Tahoma"/>
        </w:rPr>
        <w:tab/>
      </w:r>
      <w:r w:rsidRPr="005868F4">
        <w:rPr>
          <w:rFonts w:ascii="Tahoma" w:hAnsi="Tahoma" w:cs="Tahoma"/>
          <w:b/>
        </w:rPr>
        <w:t>10 000,00 zł</w:t>
      </w:r>
    </w:p>
    <w:p w:rsidR="00831C46" w:rsidRPr="005868F4" w:rsidRDefault="00831C46" w:rsidP="00831C46">
      <w:pPr>
        <w:ind w:left="426"/>
        <w:jc w:val="both"/>
        <w:rPr>
          <w:rFonts w:ascii="Tahoma" w:hAnsi="Tahoma" w:cs="Tahoma"/>
          <w:b/>
        </w:rPr>
      </w:pPr>
    </w:p>
    <w:p w:rsidR="00831C46" w:rsidRPr="005868F4" w:rsidRDefault="00831C46" w:rsidP="00831C46">
      <w:pPr>
        <w:ind w:left="426"/>
        <w:jc w:val="both"/>
        <w:rPr>
          <w:rFonts w:ascii="Tahoma" w:hAnsi="Tahoma" w:cs="Tahoma"/>
          <w:b/>
        </w:rPr>
      </w:pPr>
      <w:r w:rsidRPr="005868F4">
        <w:rPr>
          <w:rFonts w:ascii="Tahoma" w:hAnsi="Tahoma" w:cs="Tahoma"/>
          <w:b/>
        </w:rPr>
        <w:t>Wartości pieniężne:</w:t>
      </w:r>
    </w:p>
    <w:p w:rsidR="00831C46" w:rsidRPr="005868F4" w:rsidRDefault="00831C46" w:rsidP="00831C46">
      <w:pPr>
        <w:ind w:left="426"/>
        <w:jc w:val="both"/>
        <w:rPr>
          <w:rFonts w:ascii="Tahoma" w:hAnsi="Tahoma" w:cs="Tahoma"/>
        </w:rPr>
      </w:pPr>
      <w:r w:rsidRPr="005868F4">
        <w:rPr>
          <w:rFonts w:ascii="Tahoma" w:hAnsi="Tahoma" w:cs="Tahoma"/>
        </w:rPr>
        <w:t xml:space="preserve">system ubezpieczenia : na pierwsze ryzyko z konsumpcją sumy ubezpieczenia </w:t>
      </w:r>
    </w:p>
    <w:p w:rsidR="00831C46" w:rsidRPr="005868F4" w:rsidRDefault="00831C46" w:rsidP="00831C46">
      <w:pPr>
        <w:tabs>
          <w:tab w:val="left" w:pos="2835"/>
        </w:tabs>
        <w:ind w:left="426"/>
        <w:jc w:val="both"/>
        <w:rPr>
          <w:rFonts w:ascii="Tahoma" w:hAnsi="Tahoma" w:cs="Tahoma"/>
        </w:rPr>
      </w:pPr>
      <w:r w:rsidRPr="005868F4">
        <w:rPr>
          <w:rFonts w:ascii="Tahoma" w:hAnsi="Tahoma" w:cs="Tahoma"/>
        </w:rPr>
        <w:t>rodzaj wartości</w:t>
      </w:r>
      <w:r w:rsidRPr="005868F4">
        <w:rPr>
          <w:rFonts w:ascii="Tahoma" w:hAnsi="Tahoma" w:cs="Tahoma"/>
        </w:rPr>
        <w:tab/>
        <w:t>wartość nominalna</w:t>
      </w:r>
    </w:p>
    <w:p w:rsidR="00831C46" w:rsidRPr="005868F4" w:rsidRDefault="00831C46" w:rsidP="00831C46">
      <w:pPr>
        <w:ind w:left="426"/>
        <w:jc w:val="both"/>
        <w:rPr>
          <w:rFonts w:ascii="Tahoma" w:hAnsi="Tahoma" w:cs="Tahoma"/>
        </w:rPr>
      </w:pPr>
    </w:p>
    <w:p w:rsidR="00831C46" w:rsidRPr="005868F4" w:rsidRDefault="00831C46" w:rsidP="00831C46">
      <w:pPr>
        <w:ind w:left="426"/>
        <w:jc w:val="both"/>
        <w:rPr>
          <w:rFonts w:ascii="Tahoma" w:hAnsi="Tahoma" w:cs="Tahoma"/>
        </w:rPr>
      </w:pPr>
      <w:r w:rsidRPr="005868F4">
        <w:rPr>
          <w:rFonts w:ascii="Tahoma" w:hAnsi="Tahoma" w:cs="Tahoma"/>
        </w:rPr>
        <w:t xml:space="preserve">od kradzieży z włamaniem </w:t>
      </w:r>
    </w:p>
    <w:p w:rsidR="00831C46" w:rsidRPr="005868F4" w:rsidRDefault="00831C46" w:rsidP="00831C46">
      <w:pPr>
        <w:ind w:left="426"/>
        <w:jc w:val="both"/>
        <w:rPr>
          <w:rFonts w:ascii="Tahoma" w:hAnsi="Tahoma" w:cs="Tahoma"/>
          <w:b/>
        </w:rPr>
      </w:pPr>
      <w:r w:rsidRPr="005868F4">
        <w:rPr>
          <w:rFonts w:ascii="Tahoma" w:hAnsi="Tahoma" w:cs="Tahoma"/>
        </w:rPr>
        <w:t>suma ubezpieczenia:</w:t>
      </w:r>
      <w:r w:rsidRPr="005868F4">
        <w:rPr>
          <w:rFonts w:ascii="Tahoma" w:hAnsi="Tahoma" w:cs="Tahoma"/>
          <w:b/>
        </w:rPr>
        <w:t xml:space="preserve"> </w:t>
      </w:r>
      <w:r w:rsidRPr="005868F4">
        <w:rPr>
          <w:rFonts w:ascii="Tahoma" w:hAnsi="Tahoma" w:cs="Tahoma"/>
          <w:b/>
        </w:rPr>
        <w:tab/>
        <w:t>25 000,00 zł</w:t>
      </w:r>
    </w:p>
    <w:p w:rsidR="00831C46" w:rsidRPr="005868F4" w:rsidRDefault="00831C46" w:rsidP="00831C46">
      <w:pPr>
        <w:ind w:left="426"/>
        <w:jc w:val="both"/>
        <w:rPr>
          <w:rFonts w:ascii="Tahoma" w:hAnsi="Tahoma" w:cs="Tahoma"/>
        </w:rPr>
      </w:pPr>
    </w:p>
    <w:p w:rsidR="00831C46" w:rsidRPr="005868F4" w:rsidRDefault="00831C46" w:rsidP="00831C46">
      <w:pPr>
        <w:ind w:left="426"/>
        <w:jc w:val="both"/>
        <w:rPr>
          <w:rFonts w:ascii="Tahoma" w:hAnsi="Tahoma" w:cs="Tahoma"/>
        </w:rPr>
      </w:pPr>
      <w:r w:rsidRPr="005868F4">
        <w:rPr>
          <w:rFonts w:ascii="Tahoma" w:hAnsi="Tahoma" w:cs="Tahoma"/>
        </w:rPr>
        <w:t>od rabunku w lokalu</w:t>
      </w:r>
    </w:p>
    <w:p w:rsidR="00831C46" w:rsidRPr="005868F4" w:rsidRDefault="00831C46" w:rsidP="00831C46">
      <w:pPr>
        <w:ind w:left="426"/>
        <w:jc w:val="both"/>
        <w:rPr>
          <w:rFonts w:ascii="Tahoma" w:hAnsi="Tahoma" w:cs="Tahoma"/>
          <w:b/>
        </w:rPr>
      </w:pPr>
      <w:r w:rsidRPr="005868F4">
        <w:rPr>
          <w:rFonts w:ascii="Tahoma" w:hAnsi="Tahoma" w:cs="Tahoma"/>
        </w:rPr>
        <w:t>suma ubezpieczenia:</w:t>
      </w:r>
      <w:r w:rsidRPr="005868F4">
        <w:rPr>
          <w:rFonts w:ascii="Tahoma" w:hAnsi="Tahoma" w:cs="Tahoma"/>
          <w:b/>
        </w:rPr>
        <w:t xml:space="preserve"> </w:t>
      </w:r>
      <w:r w:rsidRPr="005868F4">
        <w:rPr>
          <w:rFonts w:ascii="Tahoma" w:hAnsi="Tahoma" w:cs="Tahoma"/>
          <w:b/>
        </w:rPr>
        <w:tab/>
        <w:t>25 000,00 zł</w:t>
      </w:r>
    </w:p>
    <w:p w:rsidR="00831C46" w:rsidRPr="005868F4" w:rsidRDefault="00831C46" w:rsidP="00831C46">
      <w:pPr>
        <w:ind w:left="426"/>
        <w:jc w:val="both"/>
        <w:rPr>
          <w:rFonts w:ascii="Tahoma" w:hAnsi="Tahoma" w:cs="Tahoma"/>
          <w:b/>
        </w:rPr>
      </w:pPr>
    </w:p>
    <w:p w:rsidR="00831C46" w:rsidRPr="005868F4" w:rsidRDefault="00831C46" w:rsidP="00831C46">
      <w:pPr>
        <w:ind w:left="426"/>
        <w:jc w:val="both"/>
        <w:rPr>
          <w:rFonts w:ascii="Tahoma" w:hAnsi="Tahoma" w:cs="Tahoma"/>
          <w:bCs/>
        </w:rPr>
      </w:pPr>
      <w:r w:rsidRPr="005868F4">
        <w:rPr>
          <w:rFonts w:ascii="Tahoma" w:hAnsi="Tahoma" w:cs="Tahoma"/>
          <w:bCs/>
        </w:rPr>
        <w:t>od rabunku w transporcie na terenie RP</w:t>
      </w:r>
    </w:p>
    <w:p w:rsidR="00831C46" w:rsidRPr="005868F4" w:rsidRDefault="00831C46" w:rsidP="00831C46">
      <w:pPr>
        <w:ind w:left="426"/>
        <w:jc w:val="both"/>
        <w:rPr>
          <w:rFonts w:ascii="Tahoma" w:hAnsi="Tahoma" w:cs="Tahoma"/>
          <w:b/>
        </w:rPr>
      </w:pPr>
      <w:r w:rsidRPr="005868F4">
        <w:rPr>
          <w:rFonts w:ascii="Tahoma" w:hAnsi="Tahoma" w:cs="Tahoma"/>
        </w:rPr>
        <w:t>suma ubezpieczenia:</w:t>
      </w:r>
      <w:r w:rsidRPr="005868F4">
        <w:rPr>
          <w:rFonts w:ascii="Tahoma" w:hAnsi="Tahoma" w:cs="Tahoma"/>
          <w:b/>
        </w:rPr>
        <w:t xml:space="preserve"> </w:t>
      </w:r>
      <w:r w:rsidRPr="005868F4">
        <w:rPr>
          <w:rFonts w:ascii="Tahoma" w:hAnsi="Tahoma" w:cs="Tahoma"/>
          <w:b/>
        </w:rPr>
        <w:tab/>
        <w:t>25 000,00 zł</w:t>
      </w:r>
    </w:p>
    <w:p w:rsidR="00831C46" w:rsidRDefault="00831C46" w:rsidP="00831C46">
      <w:pPr>
        <w:pStyle w:val="Wcicienormalne"/>
        <w:ind w:left="0" w:firstLine="426"/>
        <w:rPr>
          <w:rFonts w:ascii="Tahoma" w:hAnsi="Tahoma" w:cs="Tahoma"/>
          <w:b/>
          <w:highlight w:val="yellow"/>
          <w:lang w:eastAsia="x-none"/>
        </w:rPr>
      </w:pPr>
    </w:p>
    <w:p w:rsidR="00831C46" w:rsidRPr="00346EAE" w:rsidRDefault="00831C46" w:rsidP="00831C46">
      <w:pPr>
        <w:pStyle w:val="Wcicienormalne"/>
        <w:ind w:left="0" w:firstLine="426"/>
        <w:rPr>
          <w:rFonts w:ascii="Tahoma" w:hAnsi="Tahoma" w:cs="Tahoma"/>
          <w:b/>
          <w:lang w:eastAsia="x-none"/>
        </w:rPr>
      </w:pPr>
      <w:r w:rsidRPr="00346EAE">
        <w:rPr>
          <w:rFonts w:ascii="Tahoma" w:hAnsi="Tahoma" w:cs="Tahoma"/>
          <w:b/>
          <w:lang w:eastAsia="x-none"/>
        </w:rPr>
        <w:t>UWAGA:</w:t>
      </w:r>
    </w:p>
    <w:p w:rsidR="00831C46" w:rsidRPr="00346EAE" w:rsidRDefault="00831C46" w:rsidP="00831C46">
      <w:pPr>
        <w:pStyle w:val="Wcicienormalne"/>
        <w:ind w:left="426"/>
        <w:rPr>
          <w:rFonts w:ascii="Tahoma" w:hAnsi="Tahoma" w:cs="Tahoma"/>
          <w:i/>
          <w:lang w:eastAsia="x-none"/>
        </w:rPr>
      </w:pPr>
      <w:r w:rsidRPr="00346EAE">
        <w:rPr>
          <w:rFonts w:ascii="Tahoma" w:hAnsi="Tahoma" w:cs="Tahoma"/>
          <w:i/>
          <w:lang w:eastAsia="x-none"/>
        </w:rPr>
        <w:t>Transport wartość pieniężnych nie przekraczających 0,1 jednostki obliczeniowej* może odbywać się bez użycia odpowiedniego zabezpieczenia technicznego. Jeżeli OWU ubezpieczyciela przewidują korzystniejsze uregulowania w tym zakresie dla ubezpieczonego, to mają one zastosowanie.</w:t>
      </w:r>
    </w:p>
    <w:p w:rsidR="00831C46" w:rsidRPr="003D2415" w:rsidRDefault="00831C46" w:rsidP="00831C46">
      <w:pPr>
        <w:pStyle w:val="Wcicienormalne"/>
        <w:ind w:left="426"/>
        <w:rPr>
          <w:i/>
          <w:lang w:eastAsia="x-none"/>
        </w:rPr>
      </w:pPr>
      <w:r w:rsidRPr="00346EAE">
        <w:rPr>
          <w:rFonts w:ascii="Tahoma" w:hAnsi="Tahoma" w:cs="Tahoma"/>
          <w:i/>
          <w:lang w:eastAsia="x-none"/>
        </w:rPr>
        <w:t>*jednostka obliczeniowa – 120-krotność przeciętnego wynagrodzenia w poprzednim kwartale, ogłaszanego przez Prezesa GUS.</w:t>
      </w:r>
    </w:p>
    <w:p w:rsidR="00831C46" w:rsidRPr="00593154" w:rsidRDefault="00831C46" w:rsidP="00831C46">
      <w:pPr>
        <w:pStyle w:val="Wcicienormalne"/>
        <w:rPr>
          <w:lang w:val="x-none" w:eastAsia="x-none"/>
        </w:rPr>
      </w:pPr>
    </w:p>
    <w:p w:rsidR="00831C46" w:rsidRPr="00372895" w:rsidRDefault="00831C46" w:rsidP="00831C46">
      <w:pPr>
        <w:tabs>
          <w:tab w:val="left" w:pos="6200"/>
        </w:tabs>
        <w:ind w:firstLine="426"/>
        <w:rPr>
          <w:rFonts w:ascii="Tahoma" w:hAnsi="Tahoma" w:cs="Tahoma"/>
          <w:b/>
          <w:u w:val="single"/>
        </w:rPr>
      </w:pPr>
      <w:r w:rsidRPr="00372895">
        <w:rPr>
          <w:rFonts w:ascii="Tahoma" w:hAnsi="Tahoma" w:cs="Tahoma"/>
          <w:b/>
          <w:u w:val="single"/>
        </w:rPr>
        <w:t>Limit</w:t>
      </w:r>
      <w:r>
        <w:rPr>
          <w:rFonts w:ascii="Tahoma" w:hAnsi="Tahoma" w:cs="Tahoma"/>
          <w:b/>
          <w:u w:val="single"/>
        </w:rPr>
        <w:t>y</w:t>
      </w:r>
      <w:r w:rsidRPr="00372895">
        <w:rPr>
          <w:rFonts w:ascii="Tahoma" w:hAnsi="Tahoma" w:cs="Tahoma"/>
          <w:b/>
          <w:u w:val="single"/>
        </w:rPr>
        <w:t xml:space="preserve"> odpowiedzialności w ryzyku kradzieży zwykłej</w:t>
      </w:r>
    </w:p>
    <w:p w:rsidR="00831C46" w:rsidRDefault="00831C46" w:rsidP="00831C46">
      <w:pPr>
        <w:tabs>
          <w:tab w:val="left" w:pos="6200"/>
        </w:tabs>
        <w:ind w:firstLine="426"/>
        <w:rPr>
          <w:rFonts w:ascii="Tahoma" w:hAnsi="Tahoma" w:cs="Tahoma"/>
          <w:b/>
        </w:rPr>
      </w:pPr>
    </w:p>
    <w:p w:rsidR="00831C46" w:rsidRPr="00F576F1" w:rsidRDefault="00831C46" w:rsidP="00831C46">
      <w:pPr>
        <w:tabs>
          <w:tab w:val="left" w:pos="6200"/>
        </w:tabs>
        <w:ind w:firstLine="426"/>
        <w:rPr>
          <w:rFonts w:ascii="Tahoma" w:hAnsi="Tahoma" w:cs="Tahoma"/>
          <w:b/>
        </w:rPr>
      </w:pPr>
      <w:r>
        <w:rPr>
          <w:rFonts w:ascii="Tahoma" w:hAnsi="Tahoma" w:cs="Tahoma"/>
          <w:b/>
        </w:rPr>
        <w:t>Kradzież zwykła</w:t>
      </w:r>
      <w:r w:rsidRPr="00F576F1">
        <w:rPr>
          <w:rFonts w:ascii="Tahoma" w:hAnsi="Tahoma" w:cs="Tahoma"/>
          <w:b/>
        </w:rPr>
        <w:tab/>
      </w:r>
    </w:p>
    <w:p w:rsidR="00831C46" w:rsidRDefault="00831C46" w:rsidP="00831C46">
      <w:pPr>
        <w:ind w:left="426"/>
        <w:rPr>
          <w:rFonts w:ascii="Tahoma" w:hAnsi="Tahoma" w:cs="Tahoma"/>
          <w:b/>
        </w:rPr>
      </w:pPr>
      <w:r w:rsidRPr="00F576F1">
        <w:rPr>
          <w:rFonts w:ascii="Tahoma" w:hAnsi="Tahoma" w:cs="Tahoma"/>
        </w:rPr>
        <w:lastRenderedPageBreak/>
        <w:t>Zakres ubezpieczenia</w:t>
      </w:r>
      <w:r w:rsidRPr="002C0384">
        <w:rPr>
          <w:rFonts w:ascii="Tahoma" w:hAnsi="Tahoma" w:cs="Tahoma"/>
        </w:rPr>
        <w:t>: kradzież rozumiana jako zabór mienia w celu jego przywłaszczenia (zabór mienia nie pozostawiający widocznych śladów włamania i/lub zabór mienia nie posiadającego zabezpieczeń przed kradzieżą z włamaniem)</w:t>
      </w:r>
    </w:p>
    <w:p w:rsidR="00831C46" w:rsidRPr="00510D76" w:rsidRDefault="00831C46" w:rsidP="00831C46">
      <w:pPr>
        <w:rPr>
          <w:rFonts w:ascii="Tahoma" w:hAnsi="Tahoma" w:cs="Tahoma"/>
          <w:b/>
        </w:rPr>
      </w:pPr>
    </w:p>
    <w:p w:rsidR="00831C46" w:rsidRPr="00510D76" w:rsidRDefault="00831C46" w:rsidP="00831C46">
      <w:pPr>
        <w:ind w:left="2835" w:hanging="2409"/>
        <w:rPr>
          <w:rFonts w:ascii="Tahoma" w:hAnsi="Tahoma" w:cs="Tahoma"/>
        </w:rPr>
      </w:pPr>
      <w:r w:rsidRPr="00510D76">
        <w:rPr>
          <w:rFonts w:ascii="Tahoma" w:hAnsi="Tahoma" w:cs="Tahoma"/>
        </w:rPr>
        <w:t xml:space="preserve">system ubezpieczenia: </w:t>
      </w:r>
      <w:r w:rsidRPr="00510D76">
        <w:rPr>
          <w:rFonts w:ascii="Tahoma" w:hAnsi="Tahoma" w:cs="Tahoma"/>
        </w:rPr>
        <w:tab/>
        <w:t>na pierwsze ryzyko z konsumpcją sumy ubezpieczenia</w:t>
      </w:r>
    </w:p>
    <w:p w:rsidR="00831C46" w:rsidRPr="00967520" w:rsidRDefault="00831C46" w:rsidP="00831C46">
      <w:pPr>
        <w:ind w:left="2835" w:hanging="2409"/>
        <w:rPr>
          <w:rFonts w:ascii="Tahoma" w:hAnsi="Tahoma" w:cs="Tahoma"/>
        </w:rPr>
      </w:pPr>
      <w:r w:rsidRPr="005B0562">
        <w:rPr>
          <w:rFonts w:ascii="Tahoma" w:hAnsi="Tahoma" w:cs="Tahoma"/>
        </w:rPr>
        <w:t xml:space="preserve">rodzaj wartości i </w:t>
      </w:r>
      <w:r w:rsidRPr="00967520">
        <w:rPr>
          <w:rFonts w:ascii="Tahoma" w:hAnsi="Tahoma" w:cs="Tahoma"/>
        </w:rPr>
        <w:t>likwidacja szkody: jak w ryzyku kradzieży z włamaniem i rabunku</w:t>
      </w:r>
    </w:p>
    <w:p w:rsidR="00831C46" w:rsidRPr="00967520" w:rsidRDefault="00831C46" w:rsidP="00831C46">
      <w:pPr>
        <w:ind w:left="2835" w:hanging="2409"/>
        <w:jc w:val="both"/>
        <w:rPr>
          <w:rFonts w:ascii="Tahoma" w:hAnsi="Tahoma" w:cs="Tahoma"/>
        </w:rPr>
      </w:pPr>
      <w:r w:rsidRPr="00967520">
        <w:rPr>
          <w:rFonts w:ascii="Tahoma" w:hAnsi="Tahoma" w:cs="Tahoma"/>
        </w:rPr>
        <w:t>Przedmiot ubezpieczenia:</w:t>
      </w:r>
      <w:r w:rsidRPr="00967520">
        <w:rPr>
          <w:rFonts w:ascii="Tahoma" w:hAnsi="Tahoma" w:cs="Tahoma"/>
        </w:rPr>
        <w:tab/>
        <w:t xml:space="preserve">środki trwałe, wyposażenie, środki </w:t>
      </w:r>
      <w:proofErr w:type="spellStart"/>
      <w:r w:rsidRPr="00967520">
        <w:rPr>
          <w:rFonts w:ascii="Tahoma" w:hAnsi="Tahoma" w:cs="Tahoma"/>
        </w:rPr>
        <w:t>niskocenne</w:t>
      </w:r>
      <w:proofErr w:type="spellEnd"/>
      <w:r w:rsidRPr="00967520">
        <w:rPr>
          <w:rFonts w:ascii="Tahoma" w:hAnsi="Tahoma" w:cs="Tahoma"/>
        </w:rPr>
        <w:t xml:space="preserve">, sprzęt elektroniczny, </w:t>
      </w:r>
      <w:r>
        <w:rPr>
          <w:rFonts w:ascii="Tahoma" w:hAnsi="Tahoma" w:cs="Tahoma"/>
        </w:rPr>
        <w:t xml:space="preserve">stoisko reklamowo-informacyjne, makieta promocyjna, </w:t>
      </w:r>
      <w:r w:rsidRPr="00967520">
        <w:rPr>
          <w:rFonts w:ascii="Tahoma" w:hAnsi="Tahoma" w:cs="Tahoma"/>
        </w:rPr>
        <w:t>elementy stałe budynków i budowli (dot. m.in. włazów do studzienek kanalizacyjnych i bramek, znaków drogowych, elementów ogrodzenia, rynien, linii energetycznych oraz zewnętrznych instalacji przesyłowych, pomiarowych i technologicznych należących do Ubezpieczonego, ławek, koszy, pojemników na odpady oraz wyposażenia placów zabaw);</w:t>
      </w:r>
    </w:p>
    <w:p w:rsidR="00831C46" w:rsidRPr="00967520" w:rsidRDefault="00831C46" w:rsidP="00831C46">
      <w:pPr>
        <w:ind w:left="2835"/>
        <w:jc w:val="both"/>
        <w:rPr>
          <w:rFonts w:ascii="Tahoma" w:hAnsi="Tahoma" w:cs="Tahoma"/>
        </w:rPr>
      </w:pPr>
      <w:r w:rsidRPr="00967520">
        <w:rPr>
          <w:rFonts w:ascii="Tahoma" w:hAnsi="Tahoma" w:cs="Tahoma"/>
        </w:rPr>
        <w:t>mienie pracownicze i uczniowskie – do limitu odpowiedzialności 2000 zł;</w:t>
      </w:r>
    </w:p>
    <w:p w:rsidR="00831C46" w:rsidRPr="00967520" w:rsidRDefault="00831C46" w:rsidP="00831C46">
      <w:pPr>
        <w:ind w:left="2835"/>
        <w:jc w:val="both"/>
        <w:rPr>
          <w:rFonts w:ascii="Tahoma" w:hAnsi="Tahoma" w:cs="Tahoma"/>
        </w:rPr>
      </w:pPr>
      <w:r w:rsidRPr="00967520">
        <w:rPr>
          <w:rFonts w:ascii="Tahoma" w:hAnsi="Tahoma" w:cs="Tahoma"/>
        </w:rPr>
        <w:t>środki obrotowe/zapasy (np. materiały  budowlane i remontowe, części zamienne, paliwo itp.), których posiadanie można udokumentować.</w:t>
      </w:r>
    </w:p>
    <w:p w:rsidR="00831C46" w:rsidRPr="00967520" w:rsidRDefault="00831C46" w:rsidP="00831C46">
      <w:pPr>
        <w:tabs>
          <w:tab w:val="left" w:pos="833"/>
        </w:tabs>
        <w:autoSpaceDE w:val="0"/>
        <w:autoSpaceDN w:val="0"/>
        <w:adjustRightInd w:val="0"/>
        <w:ind w:left="2835"/>
        <w:jc w:val="both"/>
        <w:rPr>
          <w:rFonts w:ascii="Tahoma" w:hAnsi="Tahoma" w:cs="Tahoma"/>
        </w:rPr>
      </w:pPr>
      <w:r w:rsidRPr="00967520">
        <w:rPr>
          <w:rFonts w:ascii="Tahoma" w:hAnsi="Tahoma" w:cs="Tahoma"/>
        </w:rPr>
        <w:t>Ubezpieczający zobowiązany jest powiadomić bezzwłocznie policję po stwierdzeniu wystąpienia szkody spowodowanej kradzieżą lub od momentu,  w którym Ubezpieczający dowiedział się o niej. Rozszerzenie nie ma zastosowania dla wartości pieniężnych, a jedynie do pozostałego mienia.</w:t>
      </w:r>
    </w:p>
    <w:p w:rsidR="00831C46" w:rsidRPr="00967520" w:rsidRDefault="00831C46" w:rsidP="00831C46">
      <w:pPr>
        <w:ind w:left="425"/>
        <w:rPr>
          <w:rFonts w:ascii="Tahoma" w:hAnsi="Tahoma" w:cs="Tahoma"/>
          <w:i/>
        </w:rPr>
      </w:pPr>
      <w:r w:rsidRPr="00967520">
        <w:rPr>
          <w:rFonts w:ascii="Tahoma" w:hAnsi="Tahoma" w:cs="Tahoma"/>
        </w:rPr>
        <w:t xml:space="preserve">suma ubezpieczenia: </w:t>
      </w:r>
      <w:r w:rsidRPr="00967520">
        <w:rPr>
          <w:rFonts w:ascii="Tahoma" w:hAnsi="Tahoma" w:cs="Tahoma"/>
        </w:rPr>
        <w:tab/>
      </w:r>
      <w:r w:rsidRPr="00967520">
        <w:rPr>
          <w:rFonts w:ascii="Tahoma" w:hAnsi="Tahoma" w:cs="Tahoma"/>
          <w:b/>
        </w:rPr>
        <w:t>20 000,00 zł</w:t>
      </w:r>
    </w:p>
    <w:p w:rsidR="00831C46" w:rsidRDefault="00831C46" w:rsidP="00831C46">
      <w:pPr>
        <w:rPr>
          <w:rFonts w:ascii="Tahoma" w:hAnsi="Tahoma" w:cs="Tahoma"/>
          <w:b/>
          <w:u w:val="single"/>
        </w:rPr>
      </w:pPr>
    </w:p>
    <w:p w:rsidR="00831C46" w:rsidRPr="00621ED7" w:rsidRDefault="00831C46" w:rsidP="00831C46">
      <w:pPr>
        <w:rPr>
          <w:rFonts w:ascii="Tahoma" w:hAnsi="Tahoma" w:cs="Tahoma"/>
          <w:b/>
          <w:u w:val="single"/>
        </w:rPr>
      </w:pPr>
      <w:r w:rsidRPr="00621ED7">
        <w:rPr>
          <w:rFonts w:ascii="Tahoma" w:hAnsi="Tahoma" w:cs="Tahoma"/>
          <w:b/>
          <w:u w:val="single"/>
        </w:rPr>
        <w:t xml:space="preserve">Wyłączenia odpowiedzialności Ubezpieczyciela mające zastosowanie w ubezpieczeniu mienia od wszystkich </w:t>
      </w:r>
      <w:proofErr w:type="spellStart"/>
      <w:r w:rsidRPr="00621ED7">
        <w:rPr>
          <w:rFonts w:ascii="Tahoma" w:hAnsi="Tahoma" w:cs="Tahoma"/>
          <w:b/>
          <w:u w:val="single"/>
        </w:rPr>
        <w:t>ryzyk</w:t>
      </w:r>
      <w:proofErr w:type="spellEnd"/>
    </w:p>
    <w:p w:rsidR="00831C46" w:rsidRPr="00652A89" w:rsidRDefault="00831C46" w:rsidP="00831C46">
      <w:pPr>
        <w:jc w:val="both"/>
        <w:rPr>
          <w:rFonts w:ascii="Tahoma" w:hAnsi="Tahoma" w:cs="Tahoma"/>
        </w:rPr>
      </w:pPr>
      <w:r w:rsidRPr="003367FC">
        <w:rPr>
          <w:rFonts w:ascii="Tahoma" w:hAnsi="Tahoma" w:cs="Tahoma"/>
        </w:rPr>
        <w:t xml:space="preserve">Ubezpieczyciel </w:t>
      </w:r>
      <w:r w:rsidRPr="00652A89">
        <w:rPr>
          <w:rFonts w:ascii="Tahoma" w:hAnsi="Tahoma" w:cs="Tahoma"/>
        </w:rPr>
        <w:t>nie ponosi odpowiedzialności wyłącznie za szkody:</w:t>
      </w:r>
    </w:p>
    <w:p w:rsidR="00831C46" w:rsidRPr="004D16B9" w:rsidRDefault="00831C46" w:rsidP="00F024A9">
      <w:pPr>
        <w:pStyle w:val="Default"/>
        <w:numPr>
          <w:ilvl w:val="1"/>
          <w:numId w:val="20"/>
        </w:numPr>
        <w:tabs>
          <w:tab w:val="clear" w:pos="1440"/>
          <w:tab w:val="num" w:pos="426"/>
        </w:tabs>
        <w:ind w:left="426" w:hanging="426"/>
        <w:jc w:val="both"/>
        <w:rPr>
          <w:rFonts w:ascii="Tahoma" w:hAnsi="Tahoma" w:cs="Tahoma"/>
          <w:sz w:val="20"/>
          <w:szCs w:val="20"/>
        </w:rPr>
      </w:pPr>
      <w:r w:rsidRPr="00652A89">
        <w:rPr>
          <w:rFonts w:ascii="Tahoma" w:hAnsi="Tahoma" w:cs="Tahoma"/>
          <w:sz w:val="20"/>
          <w:szCs w:val="20"/>
        </w:rPr>
        <w:t xml:space="preserve">będące następstwem winy umyślnej albo rażącego niedbalstwa reprezentantów Ubezpieczonego (zgodnie z postanowieniami </w:t>
      </w:r>
      <w:r w:rsidRPr="00652A89">
        <w:rPr>
          <w:rFonts w:ascii="Tahoma" w:hAnsi="Tahoma" w:cs="Tahoma"/>
          <w:b/>
          <w:sz w:val="20"/>
          <w:szCs w:val="20"/>
        </w:rPr>
        <w:t>klauzuli reprezentantów</w:t>
      </w:r>
      <w:r w:rsidRPr="00652A89">
        <w:rPr>
          <w:rFonts w:ascii="Tahoma" w:hAnsi="Tahoma" w:cs="Tahoma"/>
          <w:sz w:val="20"/>
          <w:szCs w:val="20"/>
        </w:rPr>
        <w:t xml:space="preserve">), winy umyślnej osoby, z którą Ubezpieczony pozostaje we </w:t>
      </w:r>
      <w:r w:rsidRPr="004D16B9">
        <w:rPr>
          <w:rFonts w:ascii="Tahoma" w:hAnsi="Tahoma" w:cs="Tahoma"/>
          <w:sz w:val="20"/>
          <w:szCs w:val="20"/>
        </w:rPr>
        <w:t>wspólnym gospodarstwie domowym, chyba, że wypłata odszkodowania odpowiada względom słuszności;</w:t>
      </w:r>
    </w:p>
    <w:p w:rsidR="00831C46" w:rsidRPr="004D16B9" w:rsidRDefault="00831C46" w:rsidP="00F024A9">
      <w:pPr>
        <w:pStyle w:val="Default"/>
        <w:numPr>
          <w:ilvl w:val="1"/>
          <w:numId w:val="20"/>
        </w:numPr>
        <w:tabs>
          <w:tab w:val="clear" w:pos="1440"/>
          <w:tab w:val="num" w:pos="426"/>
        </w:tabs>
        <w:ind w:left="426" w:hanging="426"/>
        <w:jc w:val="both"/>
        <w:rPr>
          <w:rFonts w:ascii="Tahoma" w:hAnsi="Tahoma" w:cs="Tahoma"/>
          <w:sz w:val="20"/>
          <w:szCs w:val="20"/>
        </w:rPr>
      </w:pPr>
      <w:r w:rsidRPr="004D16B9">
        <w:rPr>
          <w:rFonts w:ascii="Tahoma" w:hAnsi="Tahoma" w:cs="Tahoma"/>
          <w:sz w:val="20"/>
          <w:szCs w:val="20"/>
        </w:rPr>
        <w:t>powstałe wskutek wojny, inwazji, wrogich działań lub działań wojennych, niezależnie czy wojna została wypowiedziana, wojny domowej, rewolty, buntu, stanu wojennego bądź wyjątkowego lub jakichkolwiek zdarzeń decydujących o utrzymaniu stanu wojennego lub wyjątkowego;</w:t>
      </w:r>
    </w:p>
    <w:p w:rsidR="00831C46" w:rsidRPr="004D16B9" w:rsidRDefault="00831C46" w:rsidP="00F024A9">
      <w:pPr>
        <w:pStyle w:val="Default"/>
        <w:numPr>
          <w:ilvl w:val="1"/>
          <w:numId w:val="20"/>
        </w:numPr>
        <w:tabs>
          <w:tab w:val="clear" w:pos="1440"/>
          <w:tab w:val="num" w:pos="426"/>
        </w:tabs>
        <w:ind w:left="426" w:hanging="426"/>
        <w:jc w:val="both"/>
        <w:rPr>
          <w:rFonts w:ascii="Tahoma" w:hAnsi="Tahoma" w:cs="Tahoma"/>
          <w:sz w:val="20"/>
          <w:szCs w:val="20"/>
        </w:rPr>
      </w:pPr>
      <w:r w:rsidRPr="004D16B9">
        <w:rPr>
          <w:rFonts w:ascii="Tahoma" w:hAnsi="Tahoma" w:cs="Tahoma"/>
          <w:sz w:val="20"/>
          <w:szCs w:val="20"/>
        </w:rPr>
        <w:t xml:space="preserve">powstałe wskutek strajków, rozruchów i zamieszek społecznych, lokautów, z uwzględnieniem rozszerzenia ochrony ubezpieczeniowej wynikającej z </w:t>
      </w:r>
      <w:r w:rsidRPr="004D16B9">
        <w:rPr>
          <w:rFonts w:ascii="Tahoma" w:hAnsi="Tahoma" w:cs="Tahoma"/>
          <w:b/>
          <w:sz w:val="20"/>
          <w:szCs w:val="20"/>
        </w:rPr>
        <w:t>klauzuli strajków, rozruchów, zamieszek społecznych</w:t>
      </w:r>
      <w:r w:rsidRPr="004D16B9">
        <w:rPr>
          <w:rFonts w:ascii="Tahoma" w:hAnsi="Tahoma" w:cs="Tahoma"/>
          <w:sz w:val="20"/>
          <w:szCs w:val="20"/>
        </w:rPr>
        <w:t xml:space="preserve"> w przypadku włączenia jej do programu ubezpieczenia;</w:t>
      </w:r>
    </w:p>
    <w:p w:rsidR="00831C46" w:rsidRPr="004D16B9" w:rsidRDefault="00831C46" w:rsidP="00F024A9">
      <w:pPr>
        <w:pStyle w:val="Default"/>
        <w:numPr>
          <w:ilvl w:val="1"/>
          <w:numId w:val="20"/>
        </w:numPr>
        <w:tabs>
          <w:tab w:val="clear" w:pos="1440"/>
          <w:tab w:val="num" w:pos="426"/>
        </w:tabs>
        <w:ind w:left="426" w:hanging="426"/>
        <w:jc w:val="both"/>
        <w:rPr>
          <w:rFonts w:ascii="Tahoma" w:hAnsi="Tahoma" w:cs="Tahoma"/>
          <w:sz w:val="20"/>
          <w:szCs w:val="20"/>
        </w:rPr>
      </w:pPr>
      <w:r w:rsidRPr="004D16B9">
        <w:rPr>
          <w:rFonts w:ascii="Tahoma" w:hAnsi="Tahoma" w:cs="Tahoma"/>
          <w:sz w:val="20"/>
          <w:szCs w:val="20"/>
        </w:rPr>
        <w:t xml:space="preserve">będące bezpośrednim lub pośrednim następstwem aktów terrorystycznych, </w:t>
      </w:r>
      <w:r w:rsidRPr="004D16B9">
        <w:rPr>
          <w:rFonts w:ascii="Tahoma" w:hAnsi="Tahoma" w:cs="Tahoma"/>
          <w:sz w:val="20"/>
          <w:szCs w:val="20"/>
          <w:u w:val="single"/>
        </w:rPr>
        <w:t xml:space="preserve">chyba że do programu ubezpieczenia zostanie włączona </w:t>
      </w:r>
      <w:r w:rsidRPr="004D16B9">
        <w:rPr>
          <w:rFonts w:ascii="Tahoma" w:hAnsi="Tahoma" w:cs="Tahoma"/>
          <w:b/>
          <w:sz w:val="20"/>
          <w:szCs w:val="20"/>
          <w:u w:val="single"/>
        </w:rPr>
        <w:t>klauzula aktów terroryzmu</w:t>
      </w:r>
      <w:r w:rsidRPr="004D16B9">
        <w:rPr>
          <w:rFonts w:ascii="Tahoma" w:hAnsi="Tahoma" w:cs="Tahoma"/>
          <w:b/>
          <w:sz w:val="20"/>
          <w:szCs w:val="20"/>
        </w:rPr>
        <w:t>;</w:t>
      </w:r>
    </w:p>
    <w:p w:rsidR="00831C46" w:rsidRPr="004D16B9" w:rsidRDefault="00831C46" w:rsidP="00F024A9">
      <w:pPr>
        <w:pStyle w:val="Default"/>
        <w:numPr>
          <w:ilvl w:val="1"/>
          <w:numId w:val="20"/>
        </w:numPr>
        <w:tabs>
          <w:tab w:val="clear" w:pos="1440"/>
          <w:tab w:val="num" w:pos="426"/>
        </w:tabs>
        <w:ind w:left="426" w:hanging="426"/>
        <w:jc w:val="both"/>
        <w:rPr>
          <w:rFonts w:ascii="Tahoma" w:hAnsi="Tahoma" w:cs="Tahoma"/>
          <w:sz w:val="20"/>
          <w:szCs w:val="20"/>
        </w:rPr>
      </w:pPr>
      <w:r w:rsidRPr="004D16B9">
        <w:rPr>
          <w:rFonts w:ascii="Tahoma" w:hAnsi="Tahoma" w:cs="Tahoma"/>
          <w:sz w:val="20"/>
          <w:szCs w:val="20"/>
        </w:rPr>
        <w:t>spowodowane wybuchem jądrowym, reakcją jądrową, skażeniem radioaktywnym oraz oddziaływaniem pola elektromagnetycznego;</w:t>
      </w:r>
    </w:p>
    <w:p w:rsidR="00831C46" w:rsidRPr="00FC16D4" w:rsidRDefault="00831C46" w:rsidP="00F024A9">
      <w:pPr>
        <w:pStyle w:val="Default"/>
        <w:numPr>
          <w:ilvl w:val="1"/>
          <w:numId w:val="20"/>
        </w:numPr>
        <w:tabs>
          <w:tab w:val="clear" w:pos="1440"/>
          <w:tab w:val="num" w:pos="426"/>
        </w:tabs>
        <w:ind w:left="426" w:hanging="426"/>
        <w:jc w:val="both"/>
        <w:rPr>
          <w:rFonts w:ascii="Tahoma" w:hAnsi="Tahoma" w:cs="Tahoma"/>
          <w:sz w:val="20"/>
          <w:szCs w:val="20"/>
        </w:rPr>
      </w:pPr>
      <w:r w:rsidRPr="004D16B9">
        <w:rPr>
          <w:rFonts w:ascii="Tahoma" w:hAnsi="Tahoma" w:cs="Tahoma"/>
          <w:sz w:val="20"/>
          <w:szCs w:val="20"/>
        </w:rPr>
        <w:t xml:space="preserve">spowodowane skażeniem lub zanieczyszczeniem odpadami przemysłowymi, polegające na lub powstałe w wyniku wycieku, zanieczyszczenia lub skażenia substancją biologiczną lub chemiczną, chyba że powstały w ubezpieczonym mieniu na skutek innego zdarzenia nie wyłączonego z zakresu; </w:t>
      </w:r>
      <w:r w:rsidRPr="00FC16D4">
        <w:rPr>
          <w:rFonts w:ascii="Tahoma" w:hAnsi="Tahoma" w:cs="Tahoma"/>
          <w:sz w:val="20"/>
          <w:szCs w:val="20"/>
        </w:rPr>
        <w:t>wynikające z działania azbestu;</w:t>
      </w:r>
    </w:p>
    <w:p w:rsidR="00831C46" w:rsidRPr="004D16B9" w:rsidRDefault="00831C46" w:rsidP="00F024A9">
      <w:pPr>
        <w:pStyle w:val="Default"/>
        <w:numPr>
          <w:ilvl w:val="1"/>
          <w:numId w:val="20"/>
        </w:numPr>
        <w:tabs>
          <w:tab w:val="clear" w:pos="1440"/>
          <w:tab w:val="num" w:pos="426"/>
        </w:tabs>
        <w:ind w:left="426" w:hanging="426"/>
        <w:jc w:val="both"/>
        <w:rPr>
          <w:rFonts w:ascii="Tahoma" w:hAnsi="Tahoma" w:cs="Tahoma"/>
          <w:sz w:val="20"/>
          <w:szCs w:val="20"/>
        </w:rPr>
      </w:pPr>
      <w:r w:rsidRPr="004D16B9">
        <w:rPr>
          <w:rFonts w:ascii="Tahoma" w:hAnsi="Tahoma" w:cs="Tahoma"/>
          <w:sz w:val="20"/>
          <w:szCs w:val="20"/>
        </w:rPr>
        <w:t>polegające na zniszczeniu przedmiotu ubezpieczenia wskutek powolnego lub systematycznego niszczenia przedmiotu ubezpieczenia z powodu: powolnego działania czynników termicznych, chemicznych, biologicznych (w tym pleśni i grzybów) lub geologicznych, normalnego zużycia, wad ukrytych, nieszczelności instalacji i pocenia się rur, korozji, kawitacji, przenikania wód gruntowych, chyba że w następstwie wystąpiło zdarzenie nie wyłączone z zakresu ubezpieczenia, wówczas Ubezpieczyciel ponosi odpowiedzialność za skutki takiego zdarzenia;</w:t>
      </w:r>
    </w:p>
    <w:p w:rsidR="00831C46" w:rsidRPr="004D16B9" w:rsidRDefault="00831C46" w:rsidP="00F024A9">
      <w:pPr>
        <w:pStyle w:val="Default"/>
        <w:numPr>
          <w:ilvl w:val="1"/>
          <w:numId w:val="20"/>
        </w:numPr>
        <w:tabs>
          <w:tab w:val="clear" w:pos="1440"/>
          <w:tab w:val="num" w:pos="426"/>
        </w:tabs>
        <w:ind w:left="426" w:hanging="426"/>
        <w:jc w:val="both"/>
        <w:rPr>
          <w:rFonts w:ascii="Tahoma" w:hAnsi="Tahoma" w:cs="Tahoma"/>
          <w:sz w:val="20"/>
          <w:szCs w:val="20"/>
        </w:rPr>
      </w:pPr>
      <w:r w:rsidRPr="004D16B9">
        <w:rPr>
          <w:rFonts w:ascii="Tahoma" w:hAnsi="Tahoma" w:cs="Tahoma"/>
          <w:sz w:val="20"/>
          <w:szCs w:val="20"/>
        </w:rPr>
        <w:t>powstałe wskutek zanieczyszczenia, uszkodzenia lub utraty ubezpieczonego mienia będącego przedmiotem produkcji, wykonywania usługi lub innego procesu technologicznego, jeżeli szkoda powstała bezpośrednio w wyniku tych działań;</w:t>
      </w:r>
    </w:p>
    <w:p w:rsidR="00831C46" w:rsidRPr="004D16B9" w:rsidRDefault="00831C46" w:rsidP="00F024A9">
      <w:pPr>
        <w:pStyle w:val="Default"/>
        <w:numPr>
          <w:ilvl w:val="1"/>
          <w:numId w:val="20"/>
        </w:numPr>
        <w:tabs>
          <w:tab w:val="clear" w:pos="1440"/>
          <w:tab w:val="num" w:pos="426"/>
        </w:tabs>
        <w:ind w:left="426" w:hanging="426"/>
        <w:jc w:val="both"/>
        <w:rPr>
          <w:rFonts w:ascii="Tahoma" w:hAnsi="Tahoma" w:cs="Tahoma"/>
          <w:sz w:val="20"/>
          <w:szCs w:val="20"/>
          <w:u w:val="single"/>
        </w:rPr>
      </w:pPr>
      <w:r w:rsidRPr="004D16B9">
        <w:rPr>
          <w:rFonts w:ascii="Tahoma" w:hAnsi="Tahoma" w:cs="Tahoma"/>
          <w:sz w:val="20"/>
          <w:szCs w:val="20"/>
        </w:rPr>
        <w:t xml:space="preserve">polegające na awariach mechanicznych, elektronicznych powstałych w urządzeniach wskutek ich eksploatacji, wadliwej konstrukcji i obsługi, chyba że w następstwie wystąpiło zdarzenie </w:t>
      </w:r>
      <w:r w:rsidRPr="004D16B9">
        <w:rPr>
          <w:rFonts w:ascii="Tahoma" w:hAnsi="Tahoma" w:cs="Tahoma"/>
          <w:sz w:val="20"/>
          <w:szCs w:val="20"/>
        </w:rPr>
        <w:lastRenderedPageBreak/>
        <w:t xml:space="preserve">niewyłączone z zakresu, wówczas Ubezpieczyciel ponosi odpowiedzialność za skutki takiego zdarzenia, </w:t>
      </w:r>
      <w:r w:rsidRPr="004D16B9">
        <w:rPr>
          <w:rFonts w:ascii="Tahoma" w:hAnsi="Tahoma" w:cs="Tahoma"/>
          <w:sz w:val="20"/>
          <w:szCs w:val="20"/>
          <w:u w:val="single"/>
        </w:rPr>
        <w:t xml:space="preserve">z uwzględnieniem rozszerzenia ochrony ubezpieczeniowej wynikającej z </w:t>
      </w:r>
      <w:r w:rsidRPr="004D16B9">
        <w:rPr>
          <w:rFonts w:ascii="Tahoma" w:hAnsi="Tahoma" w:cs="Tahoma"/>
          <w:b/>
          <w:sz w:val="20"/>
          <w:szCs w:val="20"/>
          <w:u w:val="single"/>
        </w:rPr>
        <w:t xml:space="preserve">klauzuli szkód mechanicznych </w:t>
      </w:r>
      <w:r w:rsidRPr="004D16B9">
        <w:rPr>
          <w:rFonts w:ascii="Tahoma" w:hAnsi="Tahoma" w:cs="Tahoma"/>
          <w:sz w:val="20"/>
          <w:szCs w:val="20"/>
          <w:u w:val="single"/>
        </w:rPr>
        <w:t>oraz</w:t>
      </w:r>
      <w:r w:rsidRPr="004D16B9">
        <w:rPr>
          <w:rFonts w:ascii="Tahoma" w:hAnsi="Tahoma" w:cs="Tahoma"/>
          <w:b/>
          <w:sz w:val="20"/>
          <w:szCs w:val="20"/>
          <w:u w:val="single"/>
        </w:rPr>
        <w:t xml:space="preserve"> klauzuli ubezpieczenia szkód elektrycznych;</w:t>
      </w:r>
    </w:p>
    <w:p w:rsidR="00831C46" w:rsidRPr="004D16B9" w:rsidRDefault="00831C46" w:rsidP="00F024A9">
      <w:pPr>
        <w:pStyle w:val="Default"/>
        <w:numPr>
          <w:ilvl w:val="1"/>
          <w:numId w:val="20"/>
        </w:numPr>
        <w:tabs>
          <w:tab w:val="clear" w:pos="1440"/>
          <w:tab w:val="num" w:pos="426"/>
        </w:tabs>
        <w:ind w:left="426" w:hanging="426"/>
        <w:jc w:val="both"/>
        <w:rPr>
          <w:rFonts w:ascii="Tahoma" w:hAnsi="Tahoma" w:cs="Tahoma"/>
          <w:sz w:val="20"/>
          <w:szCs w:val="20"/>
        </w:rPr>
      </w:pPr>
      <w:r w:rsidRPr="004D16B9">
        <w:rPr>
          <w:rFonts w:ascii="Tahoma" w:hAnsi="Tahoma" w:cs="Tahoma"/>
          <w:sz w:val="20"/>
          <w:szCs w:val="20"/>
        </w:rPr>
        <w:t>powstałe wskutek eksplozji lub implozji wywołanych przez Ubezpieczonego w celach produkcyjnych, eksploatacyjnych lub rozbiórkowych;</w:t>
      </w:r>
    </w:p>
    <w:p w:rsidR="00831C46" w:rsidRPr="004D16B9" w:rsidRDefault="00831C46" w:rsidP="00F024A9">
      <w:pPr>
        <w:pStyle w:val="Default"/>
        <w:numPr>
          <w:ilvl w:val="1"/>
          <w:numId w:val="20"/>
        </w:numPr>
        <w:tabs>
          <w:tab w:val="clear" w:pos="1440"/>
          <w:tab w:val="num" w:pos="426"/>
        </w:tabs>
        <w:ind w:left="426" w:hanging="426"/>
        <w:jc w:val="both"/>
        <w:rPr>
          <w:rFonts w:ascii="Tahoma" w:hAnsi="Tahoma" w:cs="Tahoma"/>
          <w:sz w:val="20"/>
          <w:szCs w:val="20"/>
          <w:u w:val="single"/>
        </w:rPr>
      </w:pPr>
      <w:r w:rsidRPr="004D16B9">
        <w:rPr>
          <w:rFonts w:ascii="Tahoma" w:hAnsi="Tahoma" w:cs="Tahoma"/>
          <w:sz w:val="20"/>
          <w:szCs w:val="20"/>
        </w:rPr>
        <w:t xml:space="preserve">powstałe na skutek błędów konstrukcyjnych, projektowych, nieprawidłowego montażu, użycia wadliwych materiałów, chyba że w następstwie wystąpiło zdarzenie niewyłączone z zakresu, wówczas Ubezpieczyciel ponosi odpowiedzialność za skutki takiego zdarzenia, </w:t>
      </w:r>
      <w:r w:rsidRPr="004D16B9">
        <w:rPr>
          <w:rFonts w:ascii="Tahoma" w:hAnsi="Tahoma" w:cs="Tahoma"/>
          <w:sz w:val="20"/>
          <w:szCs w:val="20"/>
          <w:u w:val="single"/>
        </w:rPr>
        <w:t xml:space="preserve">z uwzględnieniem rozszerzenia ochrony ubezpieczeniowej wynikającej z </w:t>
      </w:r>
      <w:r w:rsidRPr="004D16B9">
        <w:rPr>
          <w:rFonts w:ascii="Tahoma" w:hAnsi="Tahoma" w:cs="Tahoma"/>
          <w:b/>
          <w:sz w:val="20"/>
          <w:szCs w:val="20"/>
          <w:u w:val="single"/>
        </w:rPr>
        <w:t>klauzuli szkód mechanicznych</w:t>
      </w:r>
      <w:r w:rsidRPr="004D16B9">
        <w:rPr>
          <w:rFonts w:ascii="Tahoma" w:hAnsi="Tahoma" w:cs="Tahoma"/>
          <w:sz w:val="20"/>
          <w:szCs w:val="20"/>
          <w:u w:val="single"/>
        </w:rPr>
        <w:t>;</w:t>
      </w:r>
    </w:p>
    <w:p w:rsidR="00831C46" w:rsidRPr="004D16B9" w:rsidRDefault="00831C46" w:rsidP="00F024A9">
      <w:pPr>
        <w:pStyle w:val="Default"/>
        <w:numPr>
          <w:ilvl w:val="1"/>
          <w:numId w:val="20"/>
        </w:numPr>
        <w:tabs>
          <w:tab w:val="clear" w:pos="1440"/>
          <w:tab w:val="num" w:pos="426"/>
        </w:tabs>
        <w:ind w:left="426" w:hanging="426"/>
        <w:jc w:val="both"/>
        <w:rPr>
          <w:rFonts w:ascii="Tahoma" w:hAnsi="Tahoma" w:cs="Tahoma"/>
          <w:sz w:val="20"/>
          <w:szCs w:val="20"/>
        </w:rPr>
      </w:pPr>
      <w:r w:rsidRPr="004D16B9">
        <w:rPr>
          <w:rFonts w:ascii="Tahoma" w:hAnsi="Tahoma" w:cs="Tahoma"/>
          <w:sz w:val="20"/>
          <w:szCs w:val="20"/>
        </w:rPr>
        <w:t xml:space="preserve">geologiczne i górnicze w rozumieniu Prawa geologicznego i </w:t>
      </w:r>
      <w:r w:rsidRPr="00FC16D4">
        <w:rPr>
          <w:rFonts w:ascii="Tahoma" w:hAnsi="Tahoma" w:cs="Tahoma"/>
          <w:sz w:val="20"/>
          <w:szCs w:val="20"/>
        </w:rPr>
        <w:t>górniczego</w:t>
      </w:r>
      <w:r w:rsidRPr="00FC16D4">
        <w:rPr>
          <w:rFonts w:ascii="Tahoma" w:hAnsi="Tahoma" w:cs="Tahoma"/>
          <w:color w:val="auto"/>
          <w:sz w:val="20"/>
          <w:szCs w:val="20"/>
        </w:rPr>
        <w:t xml:space="preserve"> </w:t>
      </w:r>
      <w:r w:rsidRPr="00FC16D4">
        <w:rPr>
          <w:rFonts w:ascii="Tahoma" w:hAnsi="Tahoma" w:cs="Tahoma"/>
          <w:sz w:val="20"/>
          <w:szCs w:val="20"/>
        </w:rPr>
        <w:t>oraz inne wynikające z obsuwania się ziemi spowodowanego działalnością człowieka;</w:t>
      </w:r>
    </w:p>
    <w:p w:rsidR="00831C46" w:rsidRPr="004D16B9" w:rsidRDefault="00831C46" w:rsidP="00F024A9">
      <w:pPr>
        <w:pStyle w:val="Default"/>
        <w:numPr>
          <w:ilvl w:val="1"/>
          <w:numId w:val="20"/>
        </w:numPr>
        <w:tabs>
          <w:tab w:val="clear" w:pos="1440"/>
          <w:tab w:val="num" w:pos="426"/>
        </w:tabs>
        <w:ind w:left="426" w:hanging="426"/>
        <w:jc w:val="both"/>
        <w:rPr>
          <w:rFonts w:ascii="Tahoma" w:hAnsi="Tahoma" w:cs="Tahoma"/>
          <w:sz w:val="20"/>
          <w:szCs w:val="20"/>
          <w:u w:val="single"/>
        </w:rPr>
      </w:pPr>
      <w:r w:rsidRPr="004D16B9">
        <w:rPr>
          <w:rFonts w:ascii="Tahoma" w:hAnsi="Tahoma" w:cs="Tahoma"/>
          <w:sz w:val="20"/>
          <w:szCs w:val="20"/>
        </w:rPr>
        <w:t xml:space="preserve">powstałe w związku z prowadzonymi pracami budowlanymi w miejscu ubezpieczenia, </w:t>
      </w:r>
      <w:r w:rsidRPr="004D16B9">
        <w:rPr>
          <w:rFonts w:ascii="Tahoma" w:hAnsi="Tahoma" w:cs="Tahoma"/>
          <w:sz w:val="20"/>
          <w:szCs w:val="20"/>
        </w:rPr>
        <w:br/>
      </w:r>
      <w:r w:rsidRPr="004D16B9">
        <w:rPr>
          <w:rFonts w:ascii="Tahoma" w:hAnsi="Tahoma" w:cs="Tahoma"/>
          <w:sz w:val="20"/>
          <w:szCs w:val="20"/>
          <w:u w:val="single"/>
        </w:rPr>
        <w:t xml:space="preserve">z uwzględnieniem rozszerzenia ochrony ubezpieczeniowej wynikającej z </w:t>
      </w:r>
      <w:r w:rsidRPr="004D16B9">
        <w:rPr>
          <w:rFonts w:ascii="Tahoma" w:hAnsi="Tahoma" w:cs="Tahoma"/>
          <w:b/>
          <w:sz w:val="20"/>
          <w:szCs w:val="20"/>
          <w:u w:val="single"/>
        </w:rPr>
        <w:t>klauzuli ubezpieczenia prac budowlano-montażowych</w:t>
      </w:r>
      <w:r w:rsidRPr="004D16B9">
        <w:rPr>
          <w:rFonts w:ascii="Tahoma" w:hAnsi="Tahoma" w:cs="Tahoma"/>
          <w:sz w:val="20"/>
          <w:szCs w:val="20"/>
          <w:u w:val="single"/>
        </w:rPr>
        <w:t>;</w:t>
      </w:r>
    </w:p>
    <w:p w:rsidR="00831C46" w:rsidRPr="004D16B9" w:rsidRDefault="00831C46" w:rsidP="00F024A9">
      <w:pPr>
        <w:pStyle w:val="Default"/>
        <w:numPr>
          <w:ilvl w:val="1"/>
          <w:numId w:val="20"/>
        </w:numPr>
        <w:tabs>
          <w:tab w:val="clear" w:pos="1440"/>
          <w:tab w:val="num" w:pos="426"/>
        </w:tabs>
        <w:ind w:left="426" w:hanging="426"/>
        <w:jc w:val="both"/>
        <w:rPr>
          <w:rFonts w:ascii="Tahoma" w:hAnsi="Tahoma" w:cs="Tahoma"/>
          <w:sz w:val="20"/>
          <w:szCs w:val="20"/>
        </w:rPr>
      </w:pPr>
      <w:r w:rsidRPr="004D16B9">
        <w:rPr>
          <w:rFonts w:ascii="Tahoma" w:hAnsi="Tahoma" w:cs="Tahoma"/>
          <w:sz w:val="20"/>
          <w:szCs w:val="20"/>
        </w:rPr>
        <w:t xml:space="preserve">w mieniu, które niezgodnie ze swym przeznaczeniem i warunkami przechowywania lub magazynowania znajdowało się na wolnym powietrzu, o ile miało to wpływ na powstanie lub zwiększenie szkody; </w:t>
      </w:r>
    </w:p>
    <w:p w:rsidR="00831C46" w:rsidRPr="00652A89" w:rsidRDefault="00831C46" w:rsidP="00F024A9">
      <w:pPr>
        <w:pStyle w:val="Default"/>
        <w:numPr>
          <w:ilvl w:val="1"/>
          <w:numId w:val="20"/>
        </w:numPr>
        <w:tabs>
          <w:tab w:val="clear" w:pos="1440"/>
          <w:tab w:val="num" w:pos="426"/>
        </w:tabs>
        <w:ind w:left="426" w:hanging="426"/>
        <w:jc w:val="both"/>
        <w:rPr>
          <w:rFonts w:ascii="Tahoma" w:hAnsi="Tahoma" w:cs="Tahoma"/>
          <w:sz w:val="20"/>
          <w:szCs w:val="20"/>
          <w:u w:val="single"/>
        </w:rPr>
      </w:pPr>
      <w:r w:rsidRPr="004D16B9">
        <w:rPr>
          <w:rFonts w:ascii="Tahoma" w:hAnsi="Tahoma" w:cs="Tahoma"/>
          <w:sz w:val="20"/>
          <w:szCs w:val="20"/>
        </w:rPr>
        <w:t>powstałe wskutek zalania mienia, jeżeli zalanie nastąpiło wyłącznie w związku z zaniedbaniami polegającymi na braku konserwacji i przeglądów przewidzianych przepisami prawa, wewnętrznymi procedurami lub niewykonaniu remontów, z powodu niezabezpieczonych otworów dachowych, okiennych i drzwiowych</w:t>
      </w:r>
      <w:r w:rsidRPr="00652A89">
        <w:rPr>
          <w:rFonts w:ascii="Tahoma" w:hAnsi="Tahoma" w:cs="Tahoma"/>
          <w:sz w:val="20"/>
          <w:szCs w:val="20"/>
        </w:rPr>
        <w:t xml:space="preserve">, złego stanu technicznego rynien, dachów, stolarki okiennej i drzwiowej </w:t>
      </w:r>
      <w:r w:rsidRPr="00652A89">
        <w:rPr>
          <w:rFonts w:ascii="Tahoma" w:hAnsi="Tahoma" w:cs="Tahoma"/>
          <w:sz w:val="20"/>
          <w:szCs w:val="20"/>
          <w:u w:val="single"/>
        </w:rPr>
        <w:t xml:space="preserve">z zastrzeżeniem, że ochrona ubezpieczeniowa obejmuje tego rodzaju zdarzenia zgodnie z postanowieniami oraz w ramach limitu odpowiedzialności określonego w </w:t>
      </w:r>
      <w:r w:rsidRPr="00652A89">
        <w:rPr>
          <w:rFonts w:ascii="Tahoma" w:hAnsi="Tahoma" w:cs="Tahoma"/>
          <w:b/>
          <w:sz w:val="20"/>
          <w:szCs w:val="20"/>
          <w:u w:val="single"/>
        </w:rPr>
        <w:t xml:space="preserve">klauzuli </w:t>
      </w:r>
      <w:proofErr w:type="spellStart"/>
      <w:r w:rsidRPr="00652A89">
        <w:rPr>
          <w:rFonts w:ascii="Tahoma" w:hAnsi="Tahoma" w:cs="Tahoma"/>
          <w:b/>
          <w:sz w:val="20"/>
          <w:szCs w:val="20"/>
          <w:u w:val="single"/>
        </w:rPr>
        <w:t>zalaniowej</w:t>
      </w:r>
      <w:proofErr w:type="spellEnd"/>
      <w:r w:rsidRPr="00652A89">
        <w:rPr>
          <w:rFonts w:ascii="Tahoma" w:hAnsi="Tahoma" w:cs="Tahoma"/>
          <w:sz w:val="20"/>
          <w:szCs w:val="20"/>
          <w:u w:val="single"/>
        </w:rPr>
        <w:t>;</w:t>
      </w:r>
    </w:p>
    <w:p w:rsidR="00831C46" w:rsidRPr="00652A89" w:rsidRDefault="00831C46" w:rsidP="00F024A9">
      <w:pPr>
        <w:pStyle w:val="Default"/>
        <w:numPr>
          <w:ilvl w:val="1"/>
          <w:numId w:val="20"/>
        </w:numPr>
        <w:tabs>
          <w:tab w:val="clear" w:pos="1440"/>
          <w:tab w:val="num" w:pos="426"/>
        </w:tabs>
        <w:ind w:left="426" w:hanging="426"/>
        <w:jc w:val="both"/>
        <w:rPr>
          <w:rFonts w:ascii="Tahoma" w:hAnsi="Tahoma" w:cs="Tahoma"/>
          <w:sz w:val="20"/>
          <w:szCs w:val="20"/>
        </w:rPr>
      </w:pPr>
      <w:r w:rsidRPr="00652A89">
        <w:rPr>
          <w:rFonts w:ascii="Tahoma" w:hAnsi="Tahoma" w:cs="Tahoma"/>
          <w:sz w:val="20"/>
          <w:szCs w:val="20"/>
        </w:rPr>
        <w:t xml:space="preserve">powstałe na skutek fałszerstwa, sprzeniewierzenia, oszustwa, braków inwentarzowych, </w:t>
      </w:r>
      <w:r w:rsidRPr="00247B53">
        <w:rPr>
          <w:rFonts w:ascii="Tahoma" w:hAnsi="Tahoma" w:cs="Tahoma"/>
          <w:sz w:val="20"/>
          <w:szCs w:val="20"/>
        </w:rPr>
        <w:t>niewyjaśnionego zaginięcia</w:t>
      </w:r>
      <w:r>
        <w:rPr>
          <w:rFonts w:ascii="Tahoma" w:hAnsi="Tahoma" w:cs="Tahoma"/>
          <w:sz w:val="20"/>
          <w:szCs w:val="20"/>
        </w:rPr>
        <w:t>,</w:t>
      </w:r>
      <w:r w:rsidRPr="00247B53">
        <w:rPr>
          <w:rFonts w:ascii="Tahoma" w:hAnsi="Tahoma" w:cs="Tahoma"/>
          <w:sz w:val="20"/>
          <w:szCs w:val="20"/>
        </w:rPr>
        <w:t xml:space="preserve"> </w:t>
      </w:r>
      <w:r w:rsidRPr="00652A89">
        <w:rPr>
          <w:rFonts w:ascii="Tahoma" w:hAnsi="Tahoma" w:cs="Tahoma"/>
          <w:sz w:val="20"/>
          <w:szCs w:val="20"/>
        </w:rPr>
        <w:t xml:space="preserve">poświadczenia nieprawdy oraz innym zachowaniu o podobnym charakterze; </w:t>
      </w:r>
    </w:p>
    <w:p w:rsidR="00831C46" w:rsidRPr="00652A89" w:rsidRDefault="00831C46" w:rsidP="00F024A9">
      <w:pPr>
        <w:pStyle w:val="Default"/>
        <w:numPr>
          <w:ilvl w:val="1"/>
          <w:numId w:val="20"/>
        </w:numPr>
        <w:tabs>
          <w:tab w:val="clear" w:pos="1440"/>
          <w:tab w:val="num" w:pos="426"/>
        </w:tabs>
        <w:ind w:left="426" w:hanging="426"/>
        <w:jc w:val="both"/>
        <w:rPr>
          <w:rFonts w:ascii="Tahoma" w:hAnsi="Tahoma" w:cs="Tahoma"/>
          <w:sz w:val="20"/>
          <w:szCs w:val="20"/>
        </w:rPr>
      </w:pPr>
      <w:r w:rsidRPr="00652A89">
        <w:rPr>
          <w:rFonts w:ascii="Tahoma" w:hAnsi="Tahoma" w:cs="Tahoma"/>
          <w:sz w:val="20"/>
          <w:szCs w:val="20"/>
        </w:rPr>
        <w:t xml:space="preserve">spowodowane deformacją, osiadaniem, pękaniem, zapadaniem się budynku, budowli lub ich części oraz powstałe w wyniku katastrofy budowlanej, chyba że pierwotną przyczyną było zdarzenie niewyłączone z zakresu, wówczas Ubezpieczyciel ponosi odpowiedzialność za skutki takiego zdarzenia, </w:t>
      </w:r>
      <w:r w:rsidRPr="00652A89">
        <w:rPr>
          <w:rFonts w:ascii="Tahoma" w:hAnsi="Tahoma" w:cs="Tahoma"/>
          <w:sz w:val="20"/>
          <w:szCs w:val="20"/>
          <w:u w:val="single"/>
        </w:rPr>
        <w:t xml:space="preserve">z uwzględnieniem rozszerzenia ochrony ubezpieczeniowej wynikającej z </w:t>
      </w:r>
      <w:r w:rsidRPr="00652A89">
        <w:rPr>
          <w:rFonts w:ascii="Tahoma" w:hAnsi="Tahoma" w:cs="Tahoma"/>
          <w:b/>
          <w:sz w:val="20"/>
          <w:szCs w:val="20"/>
          <w:u w:val="single"/>
        </w:rPr>
        <w:t>klauzuli katastrofy budowlanej</w:t>
      </w:r>
      <w:r w:rsidRPr="00652A89">
        <w:rPr>
          <w:rFonts w:ascii="Tahoma" w:hAnsi="Tahoma" w:cs="Tahoma"/>
          <w:sz w:val="20"/>
          <w:szCs w:val="20"/>
          <w:u w:val="single"/>
        </w:rPr>
        <w:t>;</w:t>
      </w:r>
    </w:p>
    <w:p w:rsidR="00831C46" w:rsidRPr="00652A89" w:rsidRDefault="00831C46" w:rsidP="00F024A9">
      <w:pPr>
        <w:pStyle w:val="Default"/>
        <w:numPr>
          <w:ilvl w:val="1"/>
          <w:numId w:val="20"/>
        </w:numPr>
        <w:tabs>
          <w:tab w:val="clear" w:pos="1440"/>
          <w:tab w:val="num" w:pos="426"/>
        </w:tabs>
        <w:ind w:left="426" w:hanging="426"/>
        <w:jc w:val="both"/>
        <w:rPr>
          <w:rFonts w:ascii="Tahoma" w:hAnsi="Tahoma" w:cs="Tahoma"/>
          <w:sz w:val="20"/>
          <w:szCs w:val="20"/>
        </w:rPr>
      </w:pPr>
      <w:r w:rsidRPr="00652A89">
        <w:rPr>
          <w:rFonts w:ascii="Tahoma" w:hAnsi="Tahoma" w:cs="Tahoma"/>
          <w:sz w:val="20"/>
          <w:szCs w:val="20"/>
        </w:rPr>
        <w:t xml:space="preserve">w uprawach, drzewach, krzewach, zwierzętach, z wyjątkiem szkód w </w:t>
      </w:r>
      <w:proofErr w:type="spellStart"/>
      <w:r w:rsidRPr="00652A89">
        <w:rPr>
          <w:rFonts w:ascii="Tahoma" w:hAnsi="Tahoma" w:cs="Tahoma"/>
          <w:sz w:val="20"/>
          <w:szCs w:val="20"/>
        </w:rPr>
        <w:t>nasadzeniach</w:t>
      </w:r>
      <w:proofErr w:type="spellEnd"/>
      <w:r w:rsidRPr="00652A89">
        <w:rPr>
          <w:rFonts w:ascii="Tahoma" w:hAnsi="Tahoma" w:cs="Tahoma"/>
          <w:sz w:val="20"/>
          <w:szCs w:val="20"/>
        </w:rPr>
        <w:t xml:space="preserve"> drzew </w:t>
      </w:r>
      <w:r>
        <w:rPr>
          <w:rFonts w:ascii="Tahoma" w:hAnsi="Tahoma" w:cs="Tahoma"/>
          <w:sz w:val="20"/>
          <w:szCs w:val="20"/>
        </w:rPr>
        <w:br/>
      </w:r>
      <w:r w:rsidRPr="00652A89">
        <w:rPr>
          <w:rFonts w:ascii="Tahoma" w:hAnsi="Tahoma" w:cs="Tahoma"/>
          <w:sz w:val="20"/>
          <w:szCs w:val="20"/>
        </w:rPr>
        <w:t xml:space="preserve">i krzewów, które objęte są ochroną na podstawie </w:t>
      </w:r>
      <w:r w:rsidRPr="00652A89">
        <w:rPr>
          <w:rFonts w:ascii="Tahoma" w:hAnsi="Tahoma" w:cs="Tahoma"/>
          <w:b/>
          <w:sz w:val="20"/>
          <w:szCs w:val="20"/>
        </w:rPr>
        <w:t xml:space="preserve">klauzuli ubezpieczenia </w:t>
      </w:r>
      <w:proofErr w:type="spellStart"/>
      <w:r w:rsidRPr="00652A89">
        <w:rPr>
          <w:rFonts w:ascii="Tahoma" w:hAnsi="Tahoma" w:cs="Tahoma"/>
          <w:b/>
          <w:sz w:val="20"/>
          <w:szCs w:val="20"/>
        </w:rPr>
        <w:t>nasadzeń</w:t>
      </w:r>
      <w:proofErr w:type="spellEnd"/>
      <w:r w:rsidRPr="00652A89">
        <w:rPr>
          <w:rFonts w:ascii="Tahoma" w:hAnsi="Tahoma" w:cs="Tahoma"/>
          <w:b/>
          <w:sz w:val="20"/>
          <w:szCs w:val="20"/>
        </w:rPr>
        <w:t xml:space="preserve"> drzew i krzewów</w:t>
      </w:r>
      <w:r w:rsidRPr="00652A89">
        <w:rPr>
          <w:rFonts w:ascii="Tahoma" w:hAnsi="Tahoma" w:cs="Tahoma"/>
          <w:sz w:val="20"/>
          <w:szCs w:val="20"/>
        </w:rPr>
        <w:t>;</w:t>
      </w:r>
    </w:p>
    <w:p w:rsidR="00831C46" w:rsidRPr="00D5353D" w:rsidRDefault="00831C46" w:rsidP="00F024A9">
      <w:pPr>
        <w:pStyle w:val="Default"/>
        <w:numPr>
          <w:ilvl w:val="1"/>
          <w:numId w:val="20"/>
        </w:numPr>
        <w:tabs>
          <w:tab w:val="clear" w:pos="1440"/>
          <w:tab w:val="num" w:pos="426"/>
        </w:tabs>
        <w:ind w:left="426" w:hanging="426"/>
        <w:jc w:val="both"/>
        <w:rPr>
          <w:rFonts w:ascii="Tahoma" w:hAnsi="Tahoma" w:cs="Tahoma"/>
          <w:sz w:val="20"/>
          <w:szCs w:val="20"/>
        </w:rPr>
      </w:pPr>
      <w:r w:rsidRPr="00652A89">
        <w:rPr>
          <w:rFonts w:ascii="Tahoma" w:hAnsi="Tahoma" w:cs="Tahoma"/>
          <w:sz w:val="20"/>
          <w:szCs w:val="20"/>
        </w:rPr>
        <w:t xml:space="preserve">w gruntach, glebach, naturalnych wodach podziemnych i powierzchniowych, zbiornikach wodnych, chyba że </w:t>
      </w:r>
      <w:r w:rsidRPr="00D5353D">
        <w:rPr>
          <w:rFonts w:ascii="Tahoma" w:hAnsi="Tahoma" w:cs="Tahoma"/>
          <w:sz w:val="20"/>
          <w:szCs w:val="20"/>
        </w:rPr>
        <w:t xml:space="preserve">są to sztuczne zbiorniki w miejscu ubezpieczenia; </w:t>
      </w:r>
    </w:p>
    <w:p w:rsidR="00831C46" w:rsidRPr="00D5353D" w:rsidRDefault="00831C46" w:rsidP="00F024A9">
      <w:pPr>
        <w:pStyle w:val="Default"/>
        <w:numPr>
          <w:ilvl w:val="1"/>
          <w:numId w:val="20"/>
        </w:numPr>
        <w:tabs>
          <w:tab w:val="clear" w:pos="1440"/>
          <w:tab w:val="num" w:pos="426"/>
        </w:tabs>
        <w:ind w:left="426" w:hanging="426"/>
        <w:jc w:val="both"/>
        <w:rPr>
          <w:rFonts w:ascii="Tahoma" w:hAnsi="Tahoma" w:cs="Tahoma"/>
          <w:sz w:val="20"/>
          <w:szCs w:val="20"/>
        </w:rPr>
      </w:pPr>
      <w:r w:rsidRPr="00D5353D">
        <w:rPr>
          <w:rFonts w:ascii="Tahoma" w:hAnsi="Tahoma" w:cs="Tahoma"/>
          <w:sz w:val="20"/>
          <w:szCs w:val="20"/>
        </w:rPr>
        <w:t xml:space="preserve">w mieniu znajdującym się pod ziemią związanym z produkcją wydobywczą; </w:t>
      </w:r>
    </w:p>
    <w:p w:rsidR="00831C46" w:rsidRPr="00D5353D" w:rsidRDefault="00831C46" w:rsidP="00F024A9">
      <w:pPr>
        <w:pStyle w:val="Default"/>
        <w:numPr>
          <w:ilvl w:val="1"/>
          <w:numId w:val="20"/>
        </w:numPr>
        <w:tabs>
          <w:tab w:val="clear" w:pos="1440"/>
          <w:tab w:val="num" w:pos="426"/>
        </w:tabs>
        <w:ind w:left="426" w:hanging="426"/>
        <w:jc w:val="both"/>
        <w:rPr>
          <w:rFonts w:ascii="Tahoma" w:hAnsi="Tahoma" w:cs="Tahoma"/>
          <w:sz w:val="20"/>
          <w:szCs w:val="20"/>
        </w:rPr>
      </w:pPr>
      <w:r w:rsidRPr="00D5353D">
        <w:rPr>
          <w:rFonts w:ascii="Tahoma" w:hAnsi="Tahoma" w:cs="Tahoma"/>
          <w:sz w:val="20"/>
          <w:szCs w:val="20"/>
        </w:rPr>
        <w:t>w środkach obrotowych o przekroczonym terminie ważności lub wycofanych z obrotu przed powstaniem szkody oraz mieniu, którego zakup potwierdzony jest fałszywymi dokumentami;</w:t>
      </w:r>
    </w:p>
    <w:p w:rsidR="00831C46" w:rsidRPr="00D5353D" w:rsidRDefault="00831C46" w:rsidP="00F024A9">
      <w:pPr>
        <w:pStyle w:val="Default"/>
        <w:numPr>
          <w:ilvl w:val="1"/>
          <w:numId w:val="20"/>
        </w:numPr>
        <w:tabs>
          <w:tab w:val="clear" w:pos="1440"/>
          <w:tab w:val="num" w:pos="426"/>
        </w:tabs>
        <w:ind w:left="426" w:hanging="426"/>
        <w:jc w:val="both"/>
        <w:rPr>
          <w:rFonts w:ascii="Tahoma" w:hAnsi="Tahoma" w:cs="Tahoma"/>
          <w:sz w:val="20"/>
          <w:szCs w:val="20"/>
        </w:rPr>
      </w:pPr>
      <w:r w:rsidRPr="00D5353D">
        <w:rPr>
          <w:rFonts w:ascii="Tahoma" w:hAnsi="Tahoma" w:cs="Tahoma"/>
          <w:sz w:val="20"/>
          <w:szCs w:val="20"/>
        </w:rPr>
        <w:t xml:space="preserve">w budynkach wyłączonych z eksploatacji powyżej 30 dni, z uwzględnieniem rozszerzenia ochrony ubezpieczeniowej dla takich budynków zgodnie </w:t>
      </w:r>
      <w:r w:rsidRPr="00D5353D">
        <w:rPr>
          <w:rFonts w:ascii="Tahoma" w:hAnsi="Tahoma" w:cs="Tahoma"/>
          <w:b/>
          <w:sz w:val="20"/>
          <w:szCs w:val="20"/>
        </w:rPr>
        <w:t xml:space="preserve">z klauzulą ochrony mienia wyłączonego </w:t>
      </w:r>
      <w:r w:rsidRPr="00D5353D">
        <w:rPr>
          <w:rFonts w:ascii="Tahoma" w:hAnsi="Tahoma" w:cs="Tahoma"/>
          <w:b/>
          <w:sz w:val="20"/>
          <w:szCs w:val="20"/>
        </w:rPr>
        <w:br/>
        <w:t>z eksploatacji</w:t>
      </w:r>
      <w:r w:rsidRPr="00D5353D">
        <w:rPr>
          <w:rFonts w:ascii="Tahoma" w:hAnsi="Tahoma" w:cs="Tahoma"/>
          <w:sz w:val="20"/>
          <w:szCs w:val="20"/>
        </w:rPr>
        <w:t>;</w:t>
      </w:r>
    </w:p>
    <w:p w:rsidR="00831C46" w:rsidRPr="004D16B9" w:rsidRDefault="00831C46" w:rsidP="00F024A9">
      <w:pPr>
        <w:pStyle w:val="Default"/>
        <w:numPr>
          <w:ilvl w:val="1"/>
          <w:numId w:val="20"/>
        </w:numPr>
        <w:tabs>
          <w:tab w:val="clear" w:pos="1440"/>
          <w:tab w:val="num" w:pos="426"/>
        </w:tabs>
        <w:ind w:left="426" w:hanging="426"/>
        <w:jc w:val="both"/>
        <w:rPr>
          <w:rFonts w:ascii="Tahoma" w:hAnsi="Tahoma" w:cs="Tahoma"/>
          <w:sz w:val="20"/>
          <w:szCs w:val="20"/>
        </w:rPr>
      </w:pPr>
      <w:r w:rsidRPr="00D5353D">
        <w:rPr>
          <w:rFonts w:ascii="Tahoma" w:hAnsi="Tahoma" w:cs="Tahoma"/>
          <w:sz w:val="20"/>
          <w:szCs w:val="20"/>
        </w:rPr>
        <w:t>w budynkach, budowlach przeznaczonych do rozbiórki oraz w znajdującym się w nich mieniu oraz maszynach i urządzeniach przeznaczonych</w:t>
      </w:r>
      <w:r w:rsidRPr="00652A89">
        <w:rPr>
          <w:rFonts w:ascii="Tahoma" w:hAnsi="Tahoma" w:cs="Tahoma"/>
          <w:sz w:val="20"/>
          <w:szCs w:val="20"/>
        </w:rPr>
        <w:t xml:space="preserve"> do </w:t>
      </w:r>
      <w:r w:rsidRPr="004D16B9">
        <w:rPr>
          <w:rFonts w:ascii="Tahoma" w:hAnsi="Tahoma" w:cs="Tahoma"/>
          <w:sz w:val="20"/>
          <w:szCs w:val="20"/>
        </w:rPr>
        <w:t xml:space="preserve">likwidacji; </w:t>
      </w:r>
    </w:p>
    <w:p w:rsidR="00831C46" w:rsidRPr="004D16B9" w:rsidRDefault="00831C46" w:rsidP="00F024A9">
      <w:pPr>
        <w:pStyle w:val="Default"/>
        <w:numPr>
          <w:ilvl w:val="1"/>
          <w:numId w:val="20"/>
        </w:numPr>
        <w:tabs>
          <w:tab w:val="clear" w:pos="1440"/>
          <w:tab w:val="num" w:pos="426"/>
        </w:tabs>
        <w:ind w:left="426" w:hanging="426"/>
        <w:jc w:val="both"/>
        <w:rPr>
          <w:rFonts w:ascii="Tahoma" w:hAnsi="Tahoma" w:cs="Tahoma"/>
          <w:sz w:val="20"/>
          <w:szCs w:val="20"/>
        </w:rPr>
      </w:pPr>
      <w:r w:rsidRPr="004D16B9">
        <w:rPr>
          <w:rFonts w:ascii="Tahoma" w:hAnsi="Tahoma" w:cs="Tahoma"/>
          <w:sz w:val="20"/>
          <w:szCs w:val="20"/>
        </w:rPr>
        <w:t xml:space="preserve">w pojazdach podlegających rejestracji, chyba że stanowią one środki obrotowe lub mienie osób trzecich przyjęte do sprzedaży lub wykonania usługi; </w:t>
      </w:r>
    </w:p>
    <w:p w:rsidR="00831C46" w:rsidRPr="004D16B9" w:rsidRDefault="00831C46" w:rsidP="00F024A9">
      <w:pPr>
        <w:pStyle w:val="Default"/>
        <w:numPr>
          <w:ilvl w:val="1"/>
          <w:numId w:val="20"/>
        </w:numPr>
        <w:tabs>
          <w:tab w:val="clear" w:pos="1440"/>
          <w:tab w:val="num" w:pos="426"/>
        </w:tabs>
        <w:ind w:left="426" w:hanging="426"/>
        <w:jc w:val="both"/>
        <w:rPr>
          <w:rFonts w:ascii="Tahoma" w:hAnsi="Tahoma" w:cs="Tahoma"/>
          <w:sz w:val="20"/>
          <w:szCs w:val="20"/>
        </w:rPr>
      </w:pPr>
      <w:r w:rsidRPr="004D16B9">
        <w:rPr>
          <w:rFonts w:ascii="Tahoma" w:hAnsi="Tahoma" w:cs="Tahoma"/>
          <w:sz w:val="20"/>
          <w:szCs w:val="20"/>
        </w:rPr>
        <w:t>polegających na nie działaniu lub niezadziałaniu oprogramowania, a także utracie, niedostępności lub zniekształceniu informacji przechowywanej przez urządzenia podlegające ubezpieczeniu, chyba że w następstwie wystąpiło zdarzenie nie wyłączone z zakresu, wówczas Ubezpieczyciel ponosi odpowiedzialność za skutki takiego zdarzenia;</w:t>
      </w:r>
    </w:p>
    <w:p w:rsidR="00831C46" w:rsidRPr="004D16B9" w:rsidRDefault="00831C46" w:rsidP="00F024A9">
      <w:pPr>
        <w:pStyle w:val="Default"/>
        <w:numPr>
          <w:ilvl w:val="1"/>
          <w:numId w:val="20"/>
        </w:numPr>
        <w:tabs>
          <w:tab w:val="clear" w:pos="1440"/>
          <w:tab w:val="num" w:pos="426"/>
        </w:tabs>
        <w:ind w:left="426" w:hanging="426"/>
        <w:jc w:val="both"/>
        <w:rPr>
          <w:rFonts w:ascii="Tahoma" w:hAnsi="Tahoma" w:cs="Tahoma"/>
          <w:sz w:val="20"/>
          <w:szCs w:val="20"/>
        </w:rPr>
      </w:pPr>
      <w:r w:rsidRPr="004D16B9">
        <w:rPr>
          <w:rFonts w:ascii="Tahoma" w:hAnsi="Tahoma" w:cs="Tahoma"/>
          <w:sz w:val="20"/>
          <w:szCs w:val="20"/>
        </w:rPr>
        <w:t xml:space="preserve">będące bezpośrednimi następstwami eksploatacji mienia, a w szczególności normalnego zużycia, kawitacji, erozji, korozji, kamienia kotłowego, a także polegające na utracie wagi, skurczeniu się, wyparowaniu, zmianach w kolorze, fakturze, </w:t>
      </w:r>
      <w:r w:rsidRPr="004D16B9">
        <w:rPr>
          <w:rFonts w:ascii="Tahoma" w:hAnsi="Tahoma" w:cs="Tahoma"/>
          <w:sz w:val="20"/>
          <w:szCs w:val="20"/>
          <w:u w:val="single"/>
        </w:rPr>
        <w:t xml:space="preserve">z wyjątkiem szkód objętych ochroną na podstawie </w:t>
      </w:r>
      <w:r w:rsidRPr="004D16B9">
        <w:rPr>
          <w:rFonts w:ascii="Tahoma" w:hAnsi="Tahoma" w:cs="Tahoma"/>
          <w:b/>
          <w:sz w:val="20"/>
          <w:szCs w:val="20"/>
          <w:u w:val="single"/>
        </w:rPr>
        <w:t>klauzuli awarii instalacji lub urządzeń technologicznych;</w:t>
      </w:r>
    </w:p>
    <w:p w:rsidR="00831C46" w:rsidRPr="00652A89" w:rsidRDefault="00831C46" w:rsidP="00F024A9">
      <w:pPr>
        <w:pStyle w:val="Default"/>
        <w:numPr>
          <w:ilvl w:val="1"/>
          <w:numId w:val="20"/>
        </w:numPr>
        <w:tabs>
          <w:tab w:val="clear" w:pos="1440"/>
          <w:tab w:val="num" w:pos="426"/>
        </w:tabs>
        <w:ind w:left="426" w:hanging="426"/>
        <w:jc w:val="both"/>
        <w:rPr>
          <w:rFonts w:ascii="Tahoma" w:hAnsi="Tahoma" w:cs="Tahoma"/>
          <w:sz w:val="20"/>
          <w:szCs w:val="20"/>
        </w:rPr>
      </w:pPr>
      <w:r w:rsidRPr="00652A89">
        <w:rPr>
          <w:rFonts w:ascii="Tahoma" w:hAnsi="Tahoma" w:cs="Tahoma"/>
          <w:sz w:val="20"/>
          <w:szCs w:val="20"/>
        </w:rPr>
        <w:t xml:space="preserve">w mieniu będącym w transporcie, </w:t>
      </w:r>
      <w:r w:rsidRPr="00652A89">
        <w:rPr>
          <w:rFonts w:ascii="Tahoma" w:hAnsi="Tahoma" w:cs="Tahoma"/>
          <w:sz w:val="20"/>
          <w:szCs w:val="20"/>
          <w:u w:val="single"/>
        </w:rPr>
        <w:t xml:space="preserve">z uwzględnieniem rozszerzenia ochrony ubezpieczeniowej wynikającej z </w:t>
      </w:r>
      <w:r w:rsidRPr="00652A89">
        <w:rPr>
          <w:rFonts w:ascii="Tahoma" w:hAnsi="Tahoma" w:cs="Tahoma"/>
          <w:b/>
          <w:sz w:val="20"/>
          <w:szCs w:val="20"/>
          <w:u w:val="single"/>
        </w:rPr>
        <w:t xml:space="preserve">klauzuli transportowania </w:t>
      </w:r>
      <w:r w:rsidRPr="00652A89">
        <w:rPr>
          <w:rFonts w:ascii="Tahoma" w:hAnsi="Tahoma" w:cs="Tahoma"/>
          <w:sz w:val="20"/>
          <w:szCs w:val="20"/>
          <w:u w:val="single"/>
        </w:rPr>
        <w:t>oraz</w:t>
      </w:r>
      <w:r w:rsidRPr="00652A89">
        <w:rPr>
          <w:rFonts w:ascii="Tahoma" w:hAnsi="Tahoma" w:cs="Tahoma"/>
          <w:b/>
          <w:sz w:val="20"/>
          <w:szCs w:val="20"/>
          <w:u w:val="single"/>
        </w:rPr>
        <w:t xml:space="preserve"> klauzuli transportu wewnętrznego</w:t>
      </w:r>
      <w:r w:rsidRPr="00652A89">
        <w:rPr>
          <w:rFonts w:ascii="Tahoma" w:hAnsi="Tahoma" w:cs="Tahoma"/>
          <w:sz w:val="20"/>
          <w:szCs w:val="20"/>
          <w:u w:val="single"/>
        </w:rPr>
        <w:t>.</w:t>
      </w:r>
      <w:r w:rsidRPr="00652A89">
        <w:rPr>
          <w:rFonts w:ascii="Tahoma" w:hAnsi="Tahoma" w:cs="Tahoma"/>
          <w:b/>
          <w:bCs/>
          <w:sz w:val="20"/>
          <w:szCs w:val="20"/>
        </w:rPr>
        <w:t xml:space="preserve"> </w:t>
      </w:r>
      <w:r w:rsidRPr="00652A89">
        <w:rPr>
          <w:rFonts w:ascii="Tahoma" w:hAnsi="Tahoma" w:cs="Tahoma"/>
          <w:sz w:val="20"/>
          <w:szCs w:val="20"/>
        </w:rPr>
        <w:t xml:space="preserve">Dodatkowo wyłączenie to nie dotyczy transportu gotówki; </w:t>
      </w:r>
    </w:p>
    <w:p w:rsidR="00831C46" w:rsidRPr="004D16B9" w:rsidRDefault="00831C46" w:rsidP="00F024A9">
      <w:pPr>
        <w:pStyle w:val="Default"/>
        <w:numPr>
          <w:ilvl w:val="1"/>
          <w:numId w:val="20"/>
        </w:numPr>
        <w:tabs>
          <w:tab w:val="clear" w:pos="1440"/>
          <w:tab w:val="num" w:pos="426"/>
        </w:tabs>
        <w:ind w:left="426" w:hanging="426"/>
        <w:jc w:val="both"/>
        <w:rPr>
          <w:rFonts w:ascii="Tahoma" w:hAnsi="Tahoma" w:cs="Tahoma"/>
          <w:sz w:val="20"/>
          <w:szCs w:val="20"/>
        </w:rPr>
      </w:pPr>
      <w:r w:rsidRPr="004D16B9">
        <w:rPr>
          <w:rFonts w:ascii="Tahoma" w:hAnsi="Tahoma" w:cs="Tahoma"/>
          <w:sz w:val="20"/>
          <w:szCs w:val="20"/>
        </w:rPr>
        <w:lastRenderedPageBreak/>
        <w:t xml:space="preserve">pośrednie związane z opóźnieniami, utratą rynku, utratą zysku, zwiększonymi kosztami działalności lub kar pieniężnych; </w:t>
      </w:r>
    </w:p>
    <w:p w:rsidR="00831C46" w:rsidRDefault="00831C46" w:rsidP="00F024A9">
      <w:pPr>
        <w:pStyle w:val="Default"/>
        <w:numPr>
          <w:ilvl w:val="1"/>
          <w:numId w:val="20"/>
        </w:numPr>
        <w:tabs>
          <w:tab w:val="clear" w:pos="1440"/>
          <w:tab w:val="num" w:pos="426"/>
        </w:tabs>
        <w:ind w:left="426" w:hanging="426"/>
        <w:jc w:val="both"/>
        <w:rPr>
          <w:rFonts w:ascii="Tahoma" w:hAnsi="Tahoma" w:cs="Tahoma"/>
          <w:sz w:val="20"/>
          <w:szCs w:val="20"/>
        </w:rPr>
      </w:pPr>
      <w:r w:rsidRPr="004D16B9">
        <w:rPr>
          <w:rFonts w:ascii="Tahoma" w:hAnsi="Tahoma" w:cs="Tahoma"/>
          <w:sz w:val="20"/>
          <w:szCs w:val="20"/>
        </w:rPr>
        <w:t>powstałe bezpośrednio lub pośrednio wskutek stałego lub czasowego wywłaszczenia (zajęcia) mienia na mocy decyzji jakichkolwiek legalnie ustanowionych władz;</w:t>
      </w:r>
    </w:p>
    <w:p w:rsidR="00831C46" w:rsidRPr="00727F40" w:rsidRDefault="00831C46" w:rsidP="00F024A9">
      <w:pPr>
        <w:pStyle w:val="Default"/>
        <w:numPr>
          <w:ilvl w:val="1"/>
          <w:numId w:val="20"/>
        </w:numPr>
        <w:tabs>
          <w:tab w:val="clear" w:pos="1440"/>
          <w:tab w:val="num" w:pos="426"/>
        </w:tabs>
        <w:ind w:left="426" w:hanging="426"/>
        <w:jc w:val="both"/>
        <w:rPr>
          <w:rFonts w:ascii="Tahoma" w:hAnsi="Tahoma" w:cs="Tahoma"/>
          <w:b/>
          <w:sz w:val="20"/>
          <w:szCs w:val="20"/>
        </w:rPr>
      </w:pPr>
      <w:r w:rsidRPr="00727F40">
        <w:rPr>
          <w:rFonts w:ascii="Tahoma" w:hAnsi="Tahoma" w:cs="Tahoma"/>
          <w:sz w:val="20"/>
          <w:szCs w:val="20"/>
        </w:rPr>
        <w:t xml:space="preserve">powstałe w </w:t>
      </w:r>
      <w:r w:rsidRPr="00727F40">
        <w:rPr>
          <w:rFonts w:ascii="Tahoma" w:eastAsia="Tahoma,Bold" w:hAnsi="Tahoma" w:cs="Tahoma"/>
          <w:bCs/>
          <w:sz w:val="20"/>
          <w:szCs w:val="20"/>
        </w:rPr>
        <w:t xml:space="preserve">napowietrznych liniach przesyłowych i dystrybucyjnych (w tym liniach energetycznych, telefonicznych, telegraficznych, światłowodowych i innych), liniach transmisyjnych i dystrybucyjnych z włączeniem przewodów, kabli, słupów, wież i wszelkiego rodzaju sprzęt, który może być połączony z tymi instalacjami włączając wszelkiego rodzaju podstacje, </w:t>
      </w:r>
      <w:r w:rsidRPr="00727F40">
        <w:rPr>
          <w:rFonts w:ascii="Tahoma" w:eastAsia="Tahoma,Bold" w:hAnsi="Tahoma" w:cs="Tahoma"/>
          <w:b/>
          <w:bCs/>
          <w:sz w:val="20"/>
          <w:szCs w:val="20"/>
        </w:rPr>
        <w:t>jeżeli mienie to znajduje się w odległości większej niż 1000 m od ubezpieczonych budynków i budowli;</w:t>
      </w:r>
    </w:p>
    <w:p w:rsidR="00831C46" w:rsidRDefault="00831C46" w:rsidP="00831C46">
      <w:pPr>
        <w:pStyle w:val="Default"/>
        <w:ind w:left="426"/>
        <w:jc w:val="both"/>
        <w:rPr>
          <w:rFonts w:ascii="Tahoma" w:hAnsi="Tahoma" w:cs="Tahoma"/>
          <w:sz w:val="20"/>
          <w:szCs w:val="20"/>
        </w:rPr>
      </w:pPr>
    </w:p>
    <w:p w:rsidR="00831C46" w:rsidRPr="00101AED" w:rsidRDefault="00831C46" w:rsidP="00831C46">
      <w:pPr>
        <w:tabs>
          <w:tab w:val="left" w:pos="1134"/>
        </w:tabs>
        <w:rPr>
          <w:rFonts w:ascii="Tahoma" w:hAnsi="Tahoma" w:cs="Tahoma"/>
          <w:b/>
        </w:rPr>
      </w:pPr>
      <w:r>
        <w:rPr>
          <w:rFonts w:ascii="Tahoma" w:hAnsi="Tahoma" w:cs="Tahoma"/>
          <w:b/>
        </w:rPr>
        <w:t xml:space="preserve">C. </w:t>
      </w:r>
      <w:r w:rsidRPr="00101AED">
        <w:rPr>
          <w:rFonts w:ascii="Tahoma" w:hAnsi="Tahoma" w:cs="Tahoma"/>
          <w:b/>
        </w:rPr>
        <w:t xml:space="preserve">UBEZPIECZENIE DRÓG, MOSTÓW I PRZEPUSTÓW DROGOWYCH (dotyczy mienia należącego do </w:t>
      </w:r>
      <w:r>
        <w:rPr>
          <w:rFonts w:ascii="Tahoma" w:hAnsi="Tahoma" w:cs="Tahoma"/>
          <w:b/>
        </w:rPr>
        <w:t>Powiatu Ostródzkiego</w:t>
      </w:r>
      <w:r w:rsidRPr="00101AED">
        <w:rPr>
          <w:rFonts w:ascii="Tahoma" w:hAnsi="Tahoma" w:cs="Tahoma"/>
          <w:b/>
        </w:rPr>
        <w:t>) OD ZDARZEŃ LOSOWYCH NA PIERWSZE RYZYKO</w:t>
      </w:r>
    </w:p>
    <w:p w:rsidR="00831C46" w:rsidRPr="00101AED" w:rsidRDefault="00831C46" w:rsidP="00831C46">
      <w:pPr>
        <w:tabs>
          <w:tab w:val="left" w:pos="1134"/>
        </w:tabs>
        <w:jc w:val="both"/>
        <w:rPr>
          <w:rFonts w:ascii="Tahoma" w:hAnsi="Tahoma" w:cs="Tahoma"/>
          <w:b/>
        </w:rPr>
      </w:pPr>
    </w:p>
    <w:p w:rsidR="00831C46" w:rsidRPr="004C1D48" w:rsidRDefault="00831C46" w:rsidP="00831C46">
      <w:pPr>
        <w:tabs>
          <w:tab w:val="left" w:pos="1134"/>
        </w:tabs>
        <w:ind w:left="1134" w:hanging="1134"/>
        <w:jc w:val="both"/>
        <w:rPr>
          <w:rFonts w:ascii="Tahoma" w:hAnsi="Tahoma" w:cs="Tahoma"/>
          <w:b/>
        </w:rPr>
      </w:pPr>
      <w:r w:rsidRPr="004C1D48">
        <w:rPr>
          <w:rFonts w:ascii="Tahoma" w:hAnsi="Tahoma" w:cs="Tahoma"/>
          <w:b/>
        </w:rPr>
        <w:t xml:space="preserve">UWAGA: </w:t>
      </w:r>
      <w:r w:rsidRPr="004C1D48">
        <w:rPr>
          <w:rFonts w:ascii="Tahoma" w:hAnsi="Tahoma" w:cs="Tahoma"/>
          <w:b/>
        </w:rPr>
        <w:tab/>
        <w:t>Wysokość franszyz i udziałów własnych</w:t>
      </w:r>
    </w:p>
    <w:p w:rsidR="00831C46" w:rsidRPr="004C1D48" w:rsidRDefault="00831C46" w:rsidP="00831C46">
      <w:pPr>
        <w:tabs>
          <w:tab w:val="left" w:pos="1134"/>
        </w:tabs>
        <w:ind w:left="1134" w:hanging="1134"/>
        <w:jc w:val="both"/>
        <w:rPr>
          <w:rFonts w:ascii="Tahoma" w:hAnsi="Tahoma" w:cs="Tahoma"/>
          <w:b/>
        </w:rPr>
      </w:pPr>
      <w:r w:rsidRPr="004C1D48">
        <w:rPr>
          <w:rFonts w:ascii="Tahoma" w:hAnsi="Tahoma" w:cs="Tahoma"/>
        </w:rPr>
        <w:tab/>
        <w:t>Franszyza integralna: brak</w:t>
      </w:r>
    </w:p>
    <w:p w:rsidR="00831C46" w:rsidRPr="004C1D48" w:rsidRDefault="00831C46" w:rsidP="00831C46">
      <w:pPr>
        <w:tabs>
          <w:tab w:val="left" w:pos="1134"/>
        </w:tabs>
        <w:ind w:left="1134" w:hanging="1134"/>
        <w:jc w:val="both"/>
        <w:rPr>
          <w:rFonts w:ascii="Tahoma" w:hAnsi="Tahoma" w:cs="Tahoma"/>
        </w:rPr>
      </w:pPr>
      <w:r w:rsidRPr="004C1D48">
        <w:rPr>
          <w:rFonts w:ascii="Tahoma" w:hAnsi="Tahoma" w:cs="Tahoma"/>
        </w:rPr>
        <w:tab/>
        <w:t xml:space="preserve">Franszyza redukcyjna, udział własny: brak </w:t>
      </w:r>
    </w:p>
    <w:p w:rsidR="00831C46" w:rsidRPr="00101AED" w:rsidRDefault="00831C46" w:rsidP="00831C46">
      <w:pPr>
        <w:pStyle w:val="Nagwek3"/>
        <w:ind w:left="0"/>
        <w:rPr>
          <w:rFonts w:ascii="Tahoma" w:hAnsi="Tahoma" w:cs="Tahoma"/>
          <w:sz w:val="20"/>
        </w:rPr>
      </w:pPr>
    </w:p>
    <w:p w:rsidR="00831C46" w:rsidRPr="00101AED" w:rsidRDefault="00831C46" w:rsidP="00831C46">
      <w:pPr>
        <w:tabs>
          <w:tab w:val="num" w:pos="1440"/>
        </w:tabs>
        <w:ind w:left="426" w:hanging="426"/>
        <w:jc w:val="both"/>
        <w:rPr>
          <w:rFonts w:ascii="Tahoma" w:hAnsi="Tahoma" w:cs="Tahoma"/>
        </w:rPr>
      </w:pPr>
      <w:r w:rsidRPr="00101AED">
        <w:rPr>
          <w:rFonts w:ascii="Tahoma" w:hAnsi="Tahoma" w:cs="Tahoma"/>
          <w:b/>
        </w:rPr>
        <w:t>Zakres ubezpieczenia</w:t>
      </w:r>
      <w:r w:rsidRPr="00101AED">
        <w:rPr>
          <w:rFonts w:ascii="Tahoma" w:hAnsi="Tahoma" w:cs="Tahoma"/>
        </w:rPr>
        <w:t xml:space="preserve"> obejmuje, co najmniej następujące ryzyka i koszty:</w:t>
      </w:r>
    </w:p>
    <w:p w:rsidR="00831C46" w:rsidRPr="00101AED" w:rsidRDefault="00831C46" w:rsidP="00F024A9">
      <w:pPr>
        <w:numPr>
          <w:ilvl w:val="0"/>
          <w:numId w:val="2"/>
        </w:numPr>
        <w:tabs>
          <w:tab w:val="clear" w:pos="645"/>
          <w:tab w:val="num" w:pos="928"/>
          <w:tab w:val="num" w:pos="4680"/>
        </w:tabs>
        <w:ind w:left="928"/>
        <w:jc w:val="both"/>
        <w:rPr>
          <w:rFonts w:ascii="Tahoma" w:hAnsi="Tahoma" w:cs="Tahoma"/>
        </w:rPr>
      </w:pPr>
      <w:r w:rsidRPr="00101AED">
        <w:rPr>
          <w:rFonts w:ascii="Tahoma" w:hAnsi="Tahoma" w:cs="Tahoma"/>
        </w:rPr>
        <w:t>pożar, w tym pożar powstały w wyniku działania osób trzecich, uderzenie pioruna, wybuch, upadek statku powietrznego,</w:t>
      </w:r>
    </w:p>
    <w:p w:rsidR="00831C46" w:rsidRPr="00466F92" w:rsidRDefault="00831C46" w:rsidP="00F024A9">
      <w:pPr>
        <w:numPr>
          <w:ilvl w:val="0"/>
          <w:numId w:val="2"/>
        </w:numPr>
        <w:tabs>
          <w:tab w:val="clear" w:pos="645"/>
          <w:tab w:val="num" w:pos="928"/>
          <w:tab w:val="num" w:pos="4680"/>
        </w:tabs>
        <w:ind w:left="928"/>
        <w:jc w:val="both"/>
        <w:rPr>
          <w:rFonts w:ascii="Tahoma" w:hAnsi="Tahoma" w:cs="Tahoma"/>
        </w:rPr>
      </w:pPr>
      <w:r w:rsidRPr="00101AED">
        <w:rPr>
          <w:rFonts w:ascii="Tahoma" w:hAnsi="Tahoma" w:cs="Tahoma"/>
        </w:rPr>
        <w:t xml:space="preserve">huragan </w:t>
      </w:r>
      <w:r w:rsidRPr="00101AED">
        <w:rPr>
          <w:rFonts w:ascii="Tahoma" w:hAnsi="Tahoma" w:cs="Tahoma"/>
          <w:color w:val="008000"/>
        </w:rPr>
        <w:t>(</w:t>
      </w:r>
      <w:r w:rsidRPr="00101AED">
        <w:rPr>
          <w:rFonts w:ascii="Tahoma" w:hAnsi="Tahoma" w:cs="Tahoma"/>
        </w:rPr>
        <w:t xml:space="preserve">zgodnie z poniższą definicją), deszcz nawalny, śnieg (w tym szkody spowodowane zalaniem w wyniku gwałtownego topnienia mas śniegu), powódź (w tym również spływ wód po zboczach), lawina, grad, zapadanie lub osuwanie się ziemi, zalanie przez wydostanie się cieczy lub pary z urządzeń </w:t>
      </w:r>
      <w:proofErr w:type="spellStart"/>
      <w:r w:rsidRPr="00101AED">
        <w:rPr>
          <w:rFonts w:ascii="Tahoma" w:hAnsi="Tahoma" w:cs="Tahoma"/>
        </w:rPr>
        <w:t>wodno</w:t>
      </w:r>
      <w:proofErr w:type="spellEnd"/>
      <w:r w:rsidRPr="00101AED">
        <w:rPr>
          <w:rFonts w:ascii="Tahoma" w:hAnsi="Tahoma" w:cs="Tahoma"/>
        </w:rPr>
        <w:t xml:space="preserve"> – kanalizacyjnych lub technologicznych</w:t>
      </w:r>
      <w:r w:rsidRPr="00466F92">
        <w:rPr>
          <w:rFonts w:ascii="Tahoma" w:hAnsi="Tahoma" w:cs="Tahoma"/>
        </w:rPr>
        <w:t>, dym, uderzenie pojazdu (w tym również należącego do Ubezpieczającego  i Ubezpieczonego), trzęsienie ziemi,</w:t>
      </w:r>
    </w:p>
    <w:p w:rsidR="00831C46" w:rsidRDefault="00831C46" w:rsidP="00F024A9">
      <w:pPr>
        <w:numPr>
          <w:ilvl w:val="0"/>
          <w:numId w:val="2"/>
        </w:numPr>
        <w:tabs>
          <w:tab w:val="clear" w:pos="645"/>
          <w:tab w:val="num" w:pos="928"/>
          <w:tab w:val="num" w:pos="4680"/>
        </w:tabs>
        <w:ind w:left="928"/>
        <w:jc w:val="both"/>
        <w:rPr>
          <w:rFonts w:ascii="Tahoma" w:hAnsi="Tahoma" w:cs="Tahoma"/>
        </w:rPr>
      </w:pPr>
      <w:r w:rsidRPr="00466F92">
        <w:rPr>
          <w:rFonts w:ascii="Tahoma" w:hAnsi="Tahoma" w:cs="Tahoma"/>
        </w:rPr>
        <w:t>uszkodzenie ubezpieczonego mienia wskutek przewrócenia się rosnących w pobliżu drzew lub budynków, budowli, urządzeń technicznych lub innych elementów,</w:t>
      </w:r>
    </w:p>
    <w:p w:rsidR="00831C46" w:rsidRPr="00466F92" w:rsidRDefault="00831C46" w:rsidP="00F024A9">
      <w:pPr>
        <w:numPr>
          <w:ilvl w:val="0"/>
          <w:numId w:val="2"/>
        </w:numPr>
        <w:tabs>
          <w:tab w:val="clear" w:pos="645"/>
          <w:tab w:val="num" w:pos="928"/>
          <w:tab w:val="num" w:pos="4680"/>
        </w:tabs>
        <w:ind w:left="928"/>
        <w:jc w:val="both"/>
        <w:rPr>
          <w:rFonts w:ascii="Tahoma" w:hAnsi="Tahoma" w:cs="Tahoma"/>
        </w:rPr>
      </w:pPr>
      <w:r w:rsidRPr="00466F92">
        <w:rPr>
          <w:rFonts w:ascii="Tahoma" w:hAnsi="Tahoma" w:cs="Tahoma"/>
        </w:rPr>
        <w:t>koszty zabezpieczenia ubezpieczonego mienia przed bezpośrednim zagrożeniem ze strony zdarzenia losowego objętego ubezpieczeniem, koszty akcji ratowniczej, koszty uprzątnięcia pozostałości po szkodzie (odpowiedzialność za ubezpieczone elementy drogi) w granicach sumy ubezpieczenia do 10% wartości poniesionej szkody.</w:t>
      </w:r>
    </w:p>
    <w:p w:rsidR="00831C46" w:rsidRPr="00466F92" w:rsidRDefault="00831C46" w:rsidP="00F024A9">
      <w:pPr>
        <w:numPr>
          <w:ilvl w:val="0"/>
          <w:numId w:val="2"/>
        </w:numPr>
        <w:tabs>
          <w:tab w:val="clear" w:pos="645"/>
          <w:tab w:val="num" w:pos="851"/>
        </w:tabs>
        <w:suppressAutoHyphens/>
        <w:ind w:left="851" w:hanging="284"/>
        <w:jc w:val="both"/>
        <w:rPr>
          <w:rFonts w:ascii="Tahoma" w:hAnsi="Tahoma" w:cs="Tahoma"/>
        </w:rPr>
      </w:pPr>
      <w:r w:rsidRPr="00466F92">
        <w:rPr>
          <w:rFonts w:ascii="Tahoma" w:hAnsi="Tahoma" w:cs="Tahoma"/>
        </w:rPr>
        <w:t xml:space="preserve">dewastację – rozumianą jako umyślne uszkodzenie lub zniszczenie ubezpieczonego mienia przez osoby trzecie oraz uszkodzenie mienia przez dzikie zwierzęta. </w:t>
      </w:r>
      <w:proofErr w:type="spellStart"/>
      <w:r w:rsidRPr="00466F92">
        <w:rPr>
          <w:rFonts w:ascii="Tahoma" w:hAnsi="Tahoma" w:cs="Tahoma"/>
        </w:rPr>
        <w:t>Podlimit</w:t>
      </w:r>
      <w:proofErr w:type="spellEnd"/>
      <w:r w:rsidRPr="00466F92">
        <w:rPr>
          <w:rFonts w:ascii="Tahoma" w:hAnsi="Tahoma" w:cs="Tahoma"/>
        </w:rPr>
        <w:t xml:space="preserve"> na dewastację: 50.000 zł na pierwsze ryzyko.   </w:t>
      </w:r>
    </w:p>
    <w:p w:rsidR="00831C46" w:rsidRPr="00466F92" w:rsidRDefault="00831C46" w:rsidP="00831C46">
      <w:pPr>
        <w:tabs>
          <w:tab w:val="num" w:pos="851"/>
        </w:tabs>
        <w:suppressAutoHyphens/>
        <w:ind w:left="567"/>
        <w:jc w:val="both"/>
        <w:rPr>
          <w:rFonts w:ascii="Tahoma" w:hAnsi="Tahoma" w:cs="Tahoma"/>
        </w:rPr>
      </w:pPr>
    </w:p>
    <w:p w:rsidR="00831C46" w:rsidRPr="00466F92" w:rsidRDefault="00831C46" w:rsidP="00831C46">
      <w:pPr>
        <w:rPr>
          <w:rFonts w:ascii="Tahoma" w:hAnsi="Tahoma" w:cs="Tahoma"/>
        </w:rPr>
      </w:pPr>
      <w:r w:rsidRPr="00466F92">
        <w:rPr>
          <w:rFonts w:ascii="Tahoma" w:hAnsi="Tahoma" w:cs="Tahoma"/>
        </w:rPr>
        <w:t> Wyłączenia odpowiedzialności:</w:t>
      </w:r>
    </w:p>
    <w:p w:rsidR="00831C46" w:rsidRDefault="00831C46" w:rsidP="00831C46">
      <w:pPr>
        <w:rPr>
          <w:rFonts w:ascii="Tahoma" w:hAnsi="Tahoma" w:cs="Tahoma"/>
          <w:color w:val="FF0000"/>
        </w:rPr>
      </w:pPr>
      <w:r w:rsidRPr="00466F92">
        <w:rPr>
          <w:rFonts w:ascii="Tahoma" w:hAnsi="Tahoma" w:cs="Tahoma"/>
        </w:rPr>
        <w:t xml:space="preserve">- szkody spowodowane błędami konstrukcyjnymi i wykonawczymi przy </w:t>
      </w:r>
      <w:r w:rsidRPr="00B046DF">
        <w:rPr>
          <w:rFonts w:ascii="Tahoma" w:hAnsi="Tahoma" w:cs="Tahoma"/>
        </w:rPr>
        <w:t xml:space="preserve">budowie drogi,   </w:t>
      </w:r>
    </w:p>
    <w:p w:rsidR="00831C46" w:rsidRPr="00466F92" w:rsidRDefault="00831C46" w:rsidP="00831C46">
      <w:pPr>
        <w:rPr>
          <w:rFonts w:ascii="Tahoma" w:hAnsi="Tahoma" w:cs="Tahoma"/>
        </w:rPr>
      </w:pPr>
      <w:r w:rsidRPr="00466F92">
        <w:rPr>
          <w:rFonts w:ascii="Tahoma" w:hAnsi="Tahoma" w:cs="Tahoma"/>
        </w:rPr>
        <w:t>- ubytki w drodze spowodowane jej bieżącą eksploatacją i naturalnym zużyciem</w:t>
      </w:r>
    </w:p>
    <w:p w:rsidR="00831C46" w:rsidRPr="00466F92" w:rsidRDefault="00831C46" w:rsidP="00831C46">
      <w:pPr>
        <w:rPr>
          <w:rFonts w:ascii="Tahoma" w:hAnsi="Tahoma" w:cs="Tahoma"/>
        </w:rPr>
      </w:pPr>
      <w:r w:rsidRPr="00466F92">
        <w:rPr>
          <w:rFonts w:ascii="Tahoma" w:hAnsi="Tahoma" w:cs="Tahoma"/>
        </w:rPr>
        <w:t>- szkody wywołane ponadnormatywną masą pojazdów poruszających się po drodze</w:t>
      </w:r>
    </w:p>
    <w:p w:rsidR="00831C46" w:rsidRPr="00466F92" w:rsidRDefault="00831C46" w:rsidP="00831C46">
      <w:pPr>
        <w:rPr>
          <w:rFonts w:ascii="Tahoma" w:hAnsi="Tahoma" w:cs="Tahoma"/>
        </w:rPr>
      </w:pPr>
      <w:r w:rsidRPr="00466F92">
        <w:rPr>
          <w:rFonts w:ascii="Tahoma" w:hAnsi="Tahoma" w:cs="Tahoma"/>
        </w:rPr>
        <w:t>- szkody powstałe w wyniku zamarzania wody</w:t>
      </w:r>
    </w:p>
    <w:p w:rsidR="00831C46" w:rsidRPr="00466F92" w:rsidRDefault="00831C46" w:rsidP="00831C46">
      <w:pPr>
        <w:rPr>
          <w:rFonts w:ascii="Tahoma" w:hAnsi="Tahoma" w:cs="Tahoma"/>
        </w:rPr>
      </w:pPr>
      <w:r w:rsidRPr="00466F92">
        <w:rPr>
          <w:rFonts w:ascii="Tahoma" w:hAnsi="Tahoma" w:cs="Tahoma"/>
        </w:rPr>
        <w:t>- zgodnie z proponowaną definicją dewastacji brak odpowiedzialności ubezpieczyciela za szkody spowodowane nieumyślnie przez osoby trzecie</w:t>
      </w:r>
    </w:p>
    <w:p w:rsidR="00831C46" w:rsidRPr="00466F92" w:rsidRDefault="00831C46" w:rsidP="00831C46">
      <w:pPr>
        <w:rPr>
          <w:rFonts w:ascii="Tahoma" w:hAnsi="Tahoma" w:cs="Tahoma"/>
        </w:rPr>
      </w:pPr>
      <w:r w:rsidRPr="00466F92">
        <w:rPr>
          <w:rFonts w:ascii="Tahoma" w:hAnsi="Tahoma" w:cs="Tahoma"/>
        </w:rPr>
        <w:t>- szkody spowodowane wydostaniem się płynów eksploatacyjnych z pojazdów</w:t>
      </w:r>
    </w:p>
    <w:p w:rsidR="00831C46" w:rsidRPr="00466F92" w:rsidRDefault="00831C46" w:rsidP="00831C46">
      <w:pPr>
        <w:rPr>
          <w:rFonts w:ascii="Tahoma" w:hAnsi="Tahoma" w:cs="Tahoma"/>
        </w:rPr>
      </w:pPr>
      <w:r w:rsidRPr="00466F92">
        <w:rPr>
          <w:rFonts w:ascii="Tahoma" w:hAnsi="Tahoma" w:cs="Tahoma"/>
        </w:rPr>
        <w:t>- szkody powstałe wskutek zapadnięcia się naziemnych elementów kanalizacji deszczowej</w:t>
      </w:r>
    </w:p>
    <w:p w:rsidR="00831C46" w:rsidRPr="00466F92" w:rsidRDefault="00831C46" w:rsidP="00831C46">
      <w:pPr>
        <w:rPr>
          <w:rFonts w:ascii="Tahoma" w:hAnsi="Tahoma" w:cs="Tahoma"/>
        </w:rPr>
      </w:pPr>
      <w:r w:rsidRPr="00466F92">
        <w:rPr>
          <w:rFonts w:ascii="Tahoma" w:hAnsi="Tahoma" w:cs="Tahoma"/>
        </w:rPr>
        <w:t>- szkody górnicze</w:t>
      </w:r>
    </w:p>
    <w:p w:rsidR="00831C46" w:rsidRPr="00466F92" w:rsidRDefault="00831C46" w:rsidP="00831C46">
      <w:pPr>
        <w:rPr>
          <w:rFonts w:ascii="Tahoma" w:hAnsi="Tahoma" w:cs="Tahoma"/>
        </w:rPr>
      </w:pPr>
      <w:r w:rsidRPr="00466F92">
        <w:rPr>
          <w:rFonts w:ascii="Tahoma" w:hAnsi="Tahoma" w:cs="Tahoma"/>
        </w:rPr>
        <w:t>- koleiny</w:t>
      </w:r>
    </w:p>
    <w:p w:rsidR="00831C46" w:rsidRPr="00466F92" w:rsidRDefault="00831C46" w:rsidP="00831C46">
      <w:pPr>
        <w:pStyle w:val="Nagwek3"/>
        <w:rPr>
          <w:rFonts w:ascii="Tahoma" w:hAnsi="Tahoma" w:cs="Tahoma"/>
          <w:sz w:val="20"/>
        </w:rPr>
      </w:pPr>
    </w:p>
    <w:p w:rsidR="00831C46" w:rsidRPr="00466F92" w:rsidRDefault="00831C46" w:rsidP="00831C46">
      <w:pPr>
        <w:tabs>
          <w:tab w:val="left" w:pos="1134"/>
        </w:tabs>
        <w:jc w:val="both"/>
        <w:rPr>
          <w:rFonts w:ascii="Tahoma" w:hAnsi="Tahoma" w:cs="Tahoma"/>
        </w:rPr>
      </w:pPr>
      <w:r w:rsidRPr="00466F92">
        <w:rPr>
          <w:rFonts w:ascii="Tahoma" w:hAnsi="Tahoma" w:cs="Tahoma"/>
          <w:b/>
        </w:rPr>
        <w:t>Przedmiot ubezpieczenia:</w:t>
      </w:r>
      <w:r w:rsidRPr="00466F92">
        <w:rPr>
          <w:rFonts w:ascii="Tahoma" w:hAnsi="Tahoma" w:cs="Tahoma"/>
        </w:rPr>
        <w:t xml:space="preserve"> </w:t>
      </w:r>
      <w:r w:rsidRPr="00466F92">
        <w:rPr>
          <w:rFonts w:ascii="Tahoma" w:hAnsi="Tahoma" w:cs="Tahoma"/>
        </w:rPr>
        <w:tab/>
      </w:r>
      <w:r w:rsidRPr="00466F92">
        <w:rPr>
          <w:rFonts w:ascii="Tahoma" w:hAnsi="Tahoma" w:cs="Tahoma"/>
        </w:rPr>
        <w:tab/>
        <w:t xml:space="preserve">droga utwardzona tj. o nawierzchni bitumicznej, betonowej, </w:t>
      </w:r>
    </w:p>
    <w:p w:rsidR="00831C46" w:rsidRPr="00466F92" w:rsidRDefault="00831C46" w:rsidP="00831C46">
      <w:pPr>
        <w:tabs>
          <w:tab w:val="left" w:pos="1134"/>
        </w:tabs>
        <w:jc w:val="both"/>
        <w:rPr>
          <w:rFonts w:ascii="Tahoma" w:hAnsi="Tahoma" w:cs="Tahoma"/>
        </w:rPr>
      </w:pPr>
      <w:r w:rsidRPr="00466F92">
        <w:rPr>
          <w:rFonts w:ascii="Tahoma" w:hAnsi="Tahoma" w:cs="Tahoma"/>
        </w:rPr>
        <w:tab/>
      </w:r>
      <w:r w:rsidRPr="00466F92">
        <w:rPr>
          <w:rFonts w:ascii="Tahoma" w:hAnsi="Tahoma" w:cs="Tahoma"/>
        </w:rPr>
        <w:tab/>
      </w:r>
      <w:r w:rsidRPr="00466F92">
        <w:rPr>
          <w:rFonts w:ascii="Tahoma" w:hAnsi="Tahoma" w:cs="Tahoma"/>
        </w:rPr>
        <w:tab/>
      </w:r>
      <w:r w:rsidRPr="00466F92">
        <w:rPr>
          <w:rFonts w:ascii="Tahoma" w:hAnsi="Tahoma" w:cs="Tahoma"/>
        </w:rPr>
        <w:tab/>
      </w:r>
      <w:r w:rsidRPr="00466F92">
        <w:rPr>
          <w:rFonts w:ascii="Tahoma" w:hAnsi="Tahoma" w:cs="Tahoma"/>
        </w:rPr>
        <w:tab/>
        <w:t xml:space="preserve">kostkowej, klinkierowej lub </w:t>
      </w:r>
      <w:proofErr w:type="spellStart"/>
      <w:r w:rsidRPr="00466F92">
        <w:rPr>
          <w:rFonts w:ascii="Tahoma" w:hAnsi="Tahoma" w:cs="Tahoma"/>
        </w:rPr>
        <w:t>brukowcowej</w:t>
      </w:r>
      <w:proofErr w:type="spellEnd"/>
      <w:r w:rsidRPr="00466F92">
        <w:rPr>
          <w:rFonts w:ascii="Tahoma" w:hAnsi="Tahoma" w:cs="Tahoma"/>
        </w:rPr>
        <w:t xml:space="preserve"> oraz z płyt </w:t>
      </w:r>
    </w:p>
    <w:p w:rsidR="00831C46" w:rsidRPr="00272ED8" w:rsidRDefault="00831C46" w:rsidP="00831C46">
      <w:pPr>
        <w:tabs>
          <w:tab w:val="left" w:pos="1134"/>
        </w:tabs>
        <w:ind w:left="3544"/>
        <w:jc w:val="both"/>
        <w:rPr>
          <w:rFonts w:ascii="Tahoma" w:hAnsi="Tahoma" w:cs="Tahoma"/>
        </w:rPr>
      </w:pPr>
      <w:r w:rsidRPr="00466F92">
        <w:rPr>
          <w:rFonts w:ascii="Tahoma" w:hAnsi="Tahoma" w:cs="Tahoma"/>
        </w:rPr>
        <w:t>betonowych lub kamienno-betonowych, mosty, przepusty, wiadukty, kładki dla pieszych</w:t>
      </w:r>
      <w:r w:rsidRPr="00272ED8">
        <w:rPr>
          <w:rFonts w:ascii="Tahoma" w:hAnsi="Tahoma" w:cs="Tahoma"/>
        </w:rPr>
        <w:t>, pomosty itp.</w:t>
      </w:r>
    </w:p>
    <w:p w:rsidR="00831C46" w:rsidRPr="00466F92" w:rsidRDefault="00831C46" w:rsidP="00831C46">
      <w:pPr>
        <w:tabs>
          <w:tab w:val="left" w:pos="1134"/>
        </w:tabs>
        <w:jc w:val="both"/>
        <w:rPr>
          <w:rFonts w:ascii="Tahoma" w:hAnsi="Tahoma" w:cs="Tahoma"/>
        </w:rPr>
      </w:pPr>
    </w:p>
    <w:p w:rsidR="00831C46" w:rsidRPr="00466F92" w:rsidRDefault="00831C46" w:rsidP="00831C46">
      <w:pPr>
        <w:rPr>
          <w:rFonts w:ascii="Tahoma" w:hAnsi="Tahoma" w:cs="Tahoma"/>
        </w:rPr>
      </w:pPr>
      <w:r w:rsidRPr="00466F92">
        <w:rPr>
          <w:rFonts w:ascii="Tahoma" w:hAnsi="Tahoma" w:cs="Tahoma"/>
          <w:b/>
          <w:bCs/>
        </w:rPr>
        <w:t>droga</w:t>
      </w:r>
      <w:r w:rsidRPr="00466F92">
        <w:rPr>
          <w:rFonts w:ascii="Tahoma" w:hAnsi="Tahoma" w:cs="Tahoma"/>
        </w:rPr>
        <w:t xml:space="preserve"> – budowla wraz z drogowymi obiektami inżynierskimi (z wyłączeniem tuneli i innych budowli czy konstrukcji podziemnych), urządzeniami oraz instalacjami,  stanowiącą całość techniczno-użytkową, przeznaczoną do prowadzenia ruchu drogowego, zlokalizowaną w pasie drogowym, część drogi stanowi np. jezdnia lub chodnik;</w:t>
      </w:r>
    </w:p>
    <w:p w:rsidR="00831C46" w:rsidRPr="00466F92" w:rsidRDefault="00831C46" w:rsidP="00831C46">
      <w:pPr>
        <w:rPr>
          <w:rFonts w:ascii="Tahoma" w:hAnsi="Tahoma" w:cs="Tahoma"/>
        </w:rPr>
      </w:pPr>
      <w:r w:rsidRPr="00466F92">
        <w:rPr>
          <w:rFonts w:ascii="Tahoma" w:hAnsi="Tahoma" w:cs="Tahoma"/>
          <w:b/>
          <w:bCs/>
        </w:rPr>
        <w:lastRenderedPageBreak/>
        <w:t>ulica</w:t>
      </w:r>
      <w:r w:rsidRPr="00466F92">
        <w:rPr>
          <w:rFonts w:ascii="Tahoma" w:hAnsi="Tahoma" w:cs="Tahoma"/>
        </w:rPr>
        <w:t xml:space="preserve"> – droga na terenie zabudowy lub przeznaczonym do zabudowy zgodnie z przepisami o planowaniu i zagospodarowaniu przestrzennym, w której</w:t>
      </w:r>
      <w:r>
        <w:rPr>
          <w:rFonts w:ascii="Tahoma" w:hAnsi="Tahoma" w:cs="Tahoma"/>
        </w:rPr>
        <w:t xml:space="preserve"> </w:t>
      </w:r>
      <w:r w:rsidRPr="00466F92">
        <w:rPr>
          <w:rFonts w:ascii="Tahoma" w:hAnsi="Tahoma" w:cs="Tahoma"/>
        </w:rPr>
        <w:t>ciągu może być zlokalizowane torowisko tramwajowe;</w:t>
      </w:r>
    </w:p>
    <w:p w:rsidR="00831C46" w:rsidRPr="00466F92" w:rsidRDefault="00831C46" w:rsidP="00831C46">
      <w:pPr>
        <w:rPr>
          <w:rFonts w:ascii="Tahoma" w:hAnsi="Tahoma" w:cs="Tahoma"/>
        </w:rPr>
      </w:pPr>
      <w:r w:rsidRPr="00466F92">
        <w:rPr>
          <w:rFonts w:ascii="Tahoma" w:hAnsi="Tahoma" w:cs="Tahoma"/>
          <w:b/>
          <w:bCs/>
        </w:rPr>
        <w:t xml:space="preserve">zjazd </w:t>
      </w:r>
      <w:r w:rsidRPr="00466F92">
        <w:rPr>
          <w:rFonts w:ascii="Tahoma" w:hAnsi="Tahoma" w:cs="Tahoma"/>
        </w:rPr>
        <w:t>– połączenie drogi publicznej z nieruchomością położoną przy drodze, stanowiące bezpośrednie miejsce dostępu do drogi publicznej w rozumieniu przepisów o planowaniu i zagospodarowaniu przestrzennym;</w:t>
      </w:r>
    </w:p>
    <w:p w:rsidR="00831C46" w:rsidRPr="00466F92" w:rsidRDefault="00831C46" w:rsidP="00831C46">
      <w:pPr>
        <w:jc w:val="both"/>
        <w:rPr>
          <w:rFonts w:ascii="Tahoma" w:hAnsi="Tahoma" w:cs="Tahoma"/>
        </w:rPr>
      </w:pPr>
      <w:r w:rsidRPr="00466F92">
        <w:rPr>
          <w:rFonts w:ascii="Tahoma" w:hAnsi="Tahoma" w:cs="Tahoma"/>
          <w:b/>
          <w:bCs/>
        </w:rPr>
        <w:t>obiekt mostowy</w:t>
      </w:r>
      <w:r w:rsidRPr="00466F92">
        <w:rPr>
          <w:rFonts w:ascii="Tahoma" w:hAnsi="Tahoma" w:cs="Tahoma"/>
        </w:rPr>
        <w:t xml:space="preserve"> – budowla przeznaczona do przeprowadzenia drogi, samodzielnego ciągu pieszego lub pieszo-rowerowego, szlaku wędrówek zwierząt dziko żyjących lub innego rodzaju komunikacji nad przeszkodą terenową, w szczególności: most, wiadukt, estakada, kładka;</w:t>
      </w:r>
    </w:p>
    <w:p w:rsidR="00831C46" w:rsidRPr="00466F92" w:rsidRDefault="00831C46" w:rsidP="00831C46">
      <w:pPr>
        <w:rPr>
          <w:rFonts w:ascii="Tahoma" w:hAnsi="Tahoma" w:cs="Tahoma"/>
        </w:rPr>
      </w:pPr>
      <w:r w:rsidRPr="00466F92">
        <w:rPr>
          <w:rFonts w:ascii="Tahoma" w:hAnsi="Tahoma" w:cs="Tahoma"/>
          <w:b/>
          <w:bCs/>
        </w:rPr>
        <w:t xml:space="preserve">przepust </w:t>
      </w:r>
      <w:r w:rsidRPr="00466F92">
        <w:rPr>
          <w:rFonts w:ascii="Tahoma" w:hAnsi="Tahoma" w:cs="Tahoma"/>
        </w:rPr>
        <w:t>– budowla o przekroju poprzecznym zamkniętym, przeznaczona do przeprowadzenia cieków, szlaków wędrówek zwierząt dziko żyjących lub urządzeń technicznych przez nasyp drogi;</w:t>
      </w:r>
    </w:p>
    <w:p w:rsidR="00831C46" w:rsidRPr="00466F92" w:rsidRDefault="00831C46" w:rsidP="00831C46">
      <w:pPr>
        <w:rPr>
          <w:rFonts w:ascii="Tahoma" w:hAnsi="Tahoma" w:cs="Tahoma"/>
        </w:rPr>
      </w:pPr>
    </w:p>
    <w:p w:rsidR="00831C46" w:rsidRPr="00466F92" w:rsidRDefault="00831C46" w:rsidP="00831C46">
      <w:pPr>
        <w:rPr>
          <w:rFonts w:ascii="Tahoma" w:hAnsi="Tahoma" w:cs="Tahoma"/>
        </w:rPr>
      </w:pPr>
      <w:r w:rsidRPr="00466F92">
        <w:rPr>
          <w:rFonts w:ascii="Tahoma" w:hAnsi="Tahoma" w:cs="Tahoma"/>
        </w:rPr>
        <w:t>Nie dotyczy zniszczenia kanalizacji deszczowej, ale zniszczeń w drodze spowodowanych szkodami w kanalizacji deszczowej, z wyłączeniem szkód spowodowanych działalnością ludzką.</w:t>
      </w:r>
    </w:p>
    <w:p w:rsidR="00831C46" w:rsidRPr="00466F92" w:rsidRDefault="00831C46" w:rsidP="00831C46">
      <w:pPr>
        <w:pStyle w:val="Nagwek3"/>
        <w:ind w:left="0"/>
        <w:rPr>
          <w:rFonts w:ascii="Tahoma" w:hAnsi="Tahoma" w:cs="Tahoma"/>
          <w:b w:val="0"/>
          <w:sz w:val="20"/>
        </w:rPr>
      </w:pPr>
    </w:p>
    <w:p w:rsidR="00831C46" w:rsidRPr="008E2180" w:rsidRDefault="00831C46" w:rsidP="00831C46">
      <w:pPr>
        <w:pStyle w:val="Nagwek3"/>
        <w:ind w:left="0"/>
        <w:rPr>
          <w:rFonts w:ascii="Tahoma" w:hAnsi="Tahoma" w:cs="Tahoma"/>
          <w:sz w:val="20"/>
        </w:rPr>
      </w:pPr>
      <w:r w:rsidRPr="00466F92">
        <w:rPr>
          <w:rFonts w:ascii="Tahoma" w:hAnsi="Tahoma" w:cs="Tahoma"/>
          <w:b w:val="0"/>
          <w:sz w:val="20"/>
        </w:rPr>
        <w:t>Rodzaj wartości:</w:t>
      </w:r>
      <w:r>
        <w:rPr>
          <w:rFonts w:ascii="Tahoma" w:hAnsi="Tahoma" w:cs="Tahoma"/>
          <w:sz w:val="20"/>
        </w:rPr>
        <w:tab/>
      </w:r>
      <w:r w:rsidRPr="008E2180">
        <w:rPr>
          <w:rFonts w:ascii="Tahoma" w:hAnsi="Tahoma" w:cs="Tahoma"/>
          <w:sz w:val="20"/>
        </w:rPr>
        <w:t>wartość szacunkowa z VAT</w:t>
      </w:r>
    </w:p>
    <w:p w:rsidR="00831C46" w:rsidRPr="00354C37" w:rsidRDefault="00831C46" w:rsidP="00831C46">
      <w:pPr>
        <w:pStyle w:val="Nagwek3"/>
        <w:ind w:left="0"/>
        <w:rPr>
          <w:rFonts w:ascii="Tahoma" w:hAnsi="Tahoma" w:cs="Tahoma"/>
          <w:sz w:val="20"/>
        </w:rPr>
      </w:pPr>
      <w:r w:rsidRPr="008E2180">
        <w:rPr>
          <w:rFonts w:ascii="Tahoma" w:hAnsi="Tahoma" w:cs="Tahoma"/>
          <w:b w:val="0"/>
          <w:sz w:val="20"/>
        </w:rPr>
        <w:t>system ubezpieczenia</w:t>
      </w:r>
      <w:r w:rsidRPr="00354C37">
        <w:rPr>
          <w:rFonts w:ascii="Tahoma" w:hAnsi="Tahoma" w:cs="Tahoma"/>
          <w:b w:val="0"/>
          <w:sz w:val="20"/>
        </w:rPr>
        <w:t>:</w:t>
      </w:r>
      <w:r w:rsidRPr="00354C37">
        <w:rPr>
          <w:rFonts w:ascii="Tahoma" w:hAnsi="Tahoma" w:cs="Tahoma"/>
          <w:sz w:val="20"/>
        </w:rPr>
        <w:t xml:space="preserve"> </w:t>
      </w:r>
      <w:r w:rsidRPr="00354C37">
        <w:rPr>
          <w:rFonts w:ascii="Tahoma" w:hAnsi="Tahoma" w:cs="Tahoma"/>
          <w:sz w:val="20"/>
        </w:rPr>
        <w:tab/>
        <w:t>na pierwsze ryzyko z konsumpcją sumy ubezpieczenia</w:t>
      </w:r>
    </w:p>
    <w:p w:rsidR="00831C46" w:rsidRPr="00354C37" w:rsidRDefault="00831C46" w:rsidP="00831C46">
      <w:pPr>
        <w:pStyle w:val="Nagwek3"/>
        <w:ind w:left="0"/>
        <w:rPr>
          <w:rFonts w:ascii="Tahoma" w:hAnsi="Tahoma" w:cs="Tahoma"/>
          <w:sz w:val="20"/>
        </w:rPr>
      </w:pPr>
      <w:r w:rsidRPr="00354C37">
        <w:rPr>
          <w:rFonts w:ascii="Tahoma" w:hAnsi="Tahoma" w:cs="Tahoma"/>
          <w:b w:val="0"/>
          <w:sz w:val="20"/>
        </w:rPr>
        <w:t>suma ubezpieczenia:</w:t>
      </w:r>
      <w:r w:rsidRPr="00354C37">
        <w:rPr>
          <w:rFonts w:ascii="Tahoma" w:hAnsi="Tahoma" w:cs="Tahoma"/>
          <w:sz w:val="20"/>
        </w:rPr>
        <w:t xml:space="preserve">     100 000,00 zł</w:t>
      </w:r>
    </w:p>
    <w:p w:rsidR="00831C46" w:rsidRDefault="00831C46" w:rsidP="00831C46">
      <w:pPr>
        <w:pStyle w:val="Default"/>
        <w:ind w:left="426"/>
        <w:jc w:val="both"/>
        <w:rPr>
          <w:rFonts w:ascii="Tahoma" w:hAnsi="Tahoma" w:cs="Tahoma"/>
          <w:sz w:val="20"/>
          <w:szCs w:val="20"/>
        </w:rPr>
      </w:pPr>
    </w:p>
    <w:p w:rsidR="00831C46" w:rsidRDefault="00831C46" w:rsidP="00831C46">
      <w:pPr>
        <w:pStyle w:val="Default"/>
        <w:ind w:left="426"/>
        <w:jc w:val="both"/>
        <w:rPr>
          <w:rFonts w:ascii="Tahoma" w:hAnsi="Tahoma" w:cs="Tahoma"/>
          <w:sz w:val="20"/>
          <w:szCs w:val="20"/>
        </w:rPr>
      </w:pPr>
    </w:p>
    <w:p w:rsidR="00831C46" w:rsidRPr="00F576F1" w:rsidRDefault="00831C46" w:rsidP="00831C46">
      <w:pPr>
        <w:rPr>
          <w:rFonts w:ascii="Tahoma" w:hAnsi="Tahoma" w:cs="Tahoma"/>
          <w:b/>
        </w:rPr>
      </w:pPr>
      <w:r>
        <w:rPr>
          <w:rFonts w:ascii="Tahoma" w:hAnsi="Tahoma" w:cs="Tahoma"/>
          <w:b/>
        </w:rPr>
        <w:t>D</w:t>
      </w:r>
      <w:r w:rsidRPr="00F576F1">
        <w:rPr>
          <w:rFonts w:ascii="Tahoma" w:hAnsi="Tahoma" w:cs="Tahoma"/>
          <w:b/>
        </w:rPr>
        <w:t>. UBEZPIECZENIE SPRZĘTU ELEKTRONICZNEGO OD WSZYSTKICH RYZYK</w:t>
      </w:r>
    </w:p>
    <w:p w:rsidR="00831C46" w:rsidRDefault="00831C46" w:rsidP="00831C46">
      <w:pPr>
        <w:ind w:firstLine="426"/>
        <w:rPr>
          <w:rFonts w:ascii="Tahoma" w:hAnsi="Tahoma" w:cs="Tahoma"/>
        </w:rPr>
      </w:pPr>
    </w:p>
    <w:p w:rsidR="00831C46" w:rsidRPr="00F576F1" w:rsidRDefault="00831C46" w:rsidP="00831C46">
      <w:pPr>
        <w:jc w:val="both"/>
        <w:rPr>
          <w:rFonts w:ascii="Tahoma" w:hAnsi="Tahoma" w:cs="Tahoma"/>
          <w:i/>
        </w:rPr>
      </w:pPr>
      <w:r w:rsidRPr="00F576F1">
        <w:rPr>
          <w:rFonts w:ascii="Tahoma" w:hAnsi="Tahoma" w:cs="Tahoma"/>
          <w:b/>
          <w:i/>
        </w:rPr>
        <w:t>UWAGA:</w:t>
      </w:r>
      <w:r w:rsidRPr="00F576F1">
        <w:rPr>
          <w:rFonts w:ascii="Tahoma" w:hAnsi="Tahoma" w:cs="Tahoma"/>
          <w:i/>
        </w:rPr>
        <w:t xml:space="preserve"> </w:t>
      </w:r>
      <w:r w:rsidRPr="00D1159D">
        <w:rPr>
          <w:rFonts w:ascii="Tahoma" w:hAnsi="Tahoma" w:cs="Tahoma"/>
          <w:i/>
        </w:rPr>
        <w:t xml:space="preserve">Ubezpieczenie dotyczy </w:t>
      </w:r>
      <w:r w:rsidRPr="004D16B9">
        <w:rPr>
          <w:rFonts w:ascii="Tahoma" w:hAnsi="Tahoma" w:cs="Tahoma"/>
          <w:i/>
        </w:rPr>
        <w:t>wszystkich podmiotów (ubezpieczonych) wymienionych w programie ubezpieczenia oraz każdej lokalizacji, w której te podmioty prowadzą</w:t>
      </w:r>
      <w:r w:rsidRPr="007F2FC9">
        <w:rPr>
          <w:rFonts w:ascii="Tahoma" w:hAnsi="Tahoma" w:cs="Tahoma"/>
          <w:i/>
        </w:rPr>
        <w:t xml:space="preserve"> działalność.</w:t>
      </w:r>
    </w:p>
    <w:p w:rsidR="00831C46" w:rsidRPr="00AC194F" w:rsidRDefault="00831C46" w:rsidP="00831C46">
      <w:pPr>
        <w:tabs>
          <w:tab w:val="left" w:pos="1134"/>
        </w:tabs>
        <w:ind w:left="1134" w:hanging="1134"/>
        <w:jc w:val="both"/>
        <w:rPr>
          <w:rFonts w:ascii="Tahoma" w:hAnsi="Tahoma" w:cs="Tahoma"/>
          <w:b/>
        </w:rPr>
      </w:pPr>
    </w:p>
    <w:p w:rsidR="00831C46" w:rsidRPr="00B42B47" w:rsidRDefault="00831C46" w:rsidP="00831C46">
      <w:pPr>
        <w:tabs>
          <w:tab w:val="left" w:pos="1134"/>
        </w:tabs>
        <w:ind w:left="1134" w:hanging="1134"/>
        <w:jc w:val="both"/>
        <w:rPr>
          <w:rFonts w:ascii="Tahoma" w:hAnsi="Tahoma" w:cs="Tahoma"/>
          <w:b/>
        </w:rPr>
      </w:pPr>
      <w:r w:rsidRPr="00AC194F">
        <w:rPr>
          <w:rFonts w:ascii="Tahoma" w:hAnsi="Tahoma" w:cs="Tahoma"/>
          <w:b/>
        </w:rPr>
        <w:t xml:space="preserve">UWAGA: </w:t>
      </w:r>
      <w:r w:rsidRPr="00AC194F">
        <w:rPr>
          <w:rFonts w:ascii="Tahoma" w:hAnsi="Tahoma" w:cs="Tahoma"/>
          <w:b/>
        </w:rPr>
        <w:tab/>
        <w:t>Wysokość franszyz i udziałów własnych</w:t>
      </w:r>
    </w:p>
    <w:p w:rsidR="00831C46" w:rsidRPr="0021449E" w:rsidRDefault="00831C46" w:rsidP="00831C46">
      <w:pPr>
        <w:tabs>
          <w:tab w:val="left" w:pos="1134"/>
        </w:tabs>
        <w:ind w:left="1134" w:hanging="1134"/>
        <w:jc w:val="both"/>
        <w:rPr>
          <w:rFonts w:ascii="Tahoma" w:hAnsi="Tahoma" w:cs="Tahoma"/>
          <w:b/>
        </w:rPr>
      </w:pPr>
      <w:r w:rsidRPr="00B42B47">
        <w:rPr>
          <w:rFonts w:ascii="Tahoma" w:hAnsi="Tahoma" w:cs="Tahoma"/>
        </w:rPr>
        <w:tab/>
        <w:t xml:space="preserve">Franszyza </w:t>
      </w:r>
      <w:r w:rsidRPr="000A03D3">
        <w:rPr>
          <w:rFonts w:ascii="Tahoma" w:hAnsi="Tahoma" w:cs="Tahoma"/>
        </w:rPr>
        <w:t>integralna: brak</w:t>
      </w:r>
    </w:p>
    <w:p w:rsidR="00831C46" w:rsidRPr="00B42B47" w:rsidRDefault="00831C46" w:rsidP="00831C46">
      <w:pPr>
        <w:tabs>
          <w:tab w:val="left" w:pos="1134"/>
        </w:tabs>
        <w:ind w:left="1134" w:hanging="1134"/>
        <w:jc w:val="both"/>
        <w:rPr>
          <w:rFonts w:ascii="Tahoma" w:hAnsi="Tahoma" w:cs="Tahoma"/>
        </w:rPr>
      </w:pPr>
      <w:r w:rsidRPr="00B42B47">
        <w:rPr>
          <w:rFonts w:ascii="Tahoma" w:hAnsi="Tahoma" w:cs="Tahoma"/>
        </w:rPr>
        <w:tab/>
        <w:t xml:space="preserve">Franszyza redukcyjna, udział własny: brak </w:t>
      </w:r>
    </w:p>
    <w:p w:rsidR="00831C46" w:rsidRPr="00FC47D1" w:rsidRDefault="00831C46" w:rsidP="00831C46">
      <w:pPr>
        <w:jc w:val="both"/>
        <w:rPr>
          <w:rFonts w:ascii="Tahoma" w:hAnsi="Tahoma" w:cs="Tahoma"/>
        </w:rPr>
      </w:pPr>
      <w:r w:rsidRPr="00662139">
        <w:rPr>
          <w:rFonts w:ascii="Tahoma" w:hAnsi="Tahoma" w:cs="Tahoma"/>
        </w:rPr>
        <w:t>Przedmiot ubezpieczenia: sprzęt elektroniczny będący własnością Ubezpieczającego/Ubezpieczonego, a także sprzęt elektroniczny użytkowany przez Ubezpieczającego/Ubezpieczonego na podstawie umowy dzierżawy, użyczenia, leasingu lub innego stosunku prawnego, nie przenoszącego prawa własności.</w:t>
      </w:r>
    </w:p>
    <w:p w:rsidR="00831C46" w:rsidRPr="00D5353D" w:rsidRDefault="00831C46" w:rsidP="00831C46">
      <w:pPr>
        <w:jc w:val="both"/>
        <w:rPr>
          <w:rFonts w:ascii="Tahoma" w:hAnsi="Tahoma" w:cs="Tahoma"/>
        </w:rPr>
      </w:pPr>
      <w:r w:rsidRPr="00D5353D">
        <w:rPr>
          <w:rFonts w:ascii="Tahoma" w:hAnsi="Tahoma" w:cs="Tahoma"/>
        </w:rPr>
        <w:t>Zakres ubezpieczenia winien obejmować co najmniej następujące ryzyka i koszty:</w:t>
      </w:r>
    </w:p>
    <w:p w:rsidR="00831C46" w:rsidRDefault="00831C46" w:rsidP="00831C46">
      <w:pPr>
        <w:jc w:val="both"/>
        <w:rPr>
          <w:rFonts w:ascii="Tahoma" w:hAnsi="Tahoma" w:cs="Tahoma"/>
          <w:iCs/>
        </w:rPr>
      </w:pPr>
      <w:r w:rsidRPr="00D5353D">
        <w:rPr>
          <w:rFonts w:ascii="Tahoma" w:hAnsi="Tahoma" w:cs="Tahoma"/>
        </w:rPr>
        <w:t xml:space="preserve">wszelkie szkody materialne (fizyczne) polegające na </w:t>
      </w:r>
      <w:r w:rsidRPr="004D16B9">
        <w:rPr>
          <w:rFonts w:ascii="Tahoma" w:hAnsi="Tahoma" w:cs="Tahoma"/>
        </w:rPr>
        <w:t xml:space="preserve">utracie przedmiotu ubezpieczenia, jego uszkodzeniu lub zniszczeniu wskutek nieprzewidzianej i niezależnej od ubezpieczającego przyczyny. Postanowienia </w:t>
      </w:r>
      <w:r w:rsidRPr="004D16B9">
        <w:rPr>
          <w:rFonts w:ascii="Tahoma" w:hAnsi="Tahoma" w:cs="Tahoma"/>
          <w:iCs/>
        </w:rPr>
        <w:t>OWU Ubezpieczyciela ograniczające lub wyłączające jego odpowiedzialność mają  zastosowanie, z zastrzeżeniem że ochrona ubezpieczeniowa winna obejmować co najmniej ryzyka i szkody opisane poniżej.</w:t>
      </w:r>
    </w:p>
    <w:p w:rsidR="00831C46" w:rsidRDefault="00831C46" w:rsidP="00831C46">
      <w:pPr>
        <w:jc w:val="both"/>
        <w:rPr>
          <w:rFonts w:ascii="Tahoma" w:hAnsi="Tahoma" w:cs="Tahoma"/>
          <w:iCs/>
        </w:rPr>
      </w:pPr>
    </w:p>
    <w:p w:rsidR="00831C46" w:rsidRPr="00D5353D" w:rsidRDefault="00831C46" w:rsidP="00831C46">
      <w:pPr>
        <w:jc w:val="both"/>
        <w:rPr>
          <w:rFonts w:ascii="Tahoma" w:hAnsi="Tahoma" w:cs="Tahoma"/>
        </w:rPr>
      </w:pPr>
      <w:r w:rsidRPr="00D5353D">
        <w:rPr>
          <w:rFonts w:ascii="Tahoma" w:hAnsi="Tahoma" w:cs="Tahoma"/>
        </w:rPr>
        <w:t>Ubezpieczenie powinno obejmować w szczególności szkody spowodowane przez:</w:t>
      </w:r>
    </w:p>
    <w:p w:rsidR="00831C46" w:rsidRPr="00346EAE" w:rsidRDefault="00831C46" w:rsidP="00F024A9">
      <w:pPr>
        <w:numPr>
          <w:ilvl w:val="0"/>
          <w:numId w:val="5"/>
        </w:numPr>
        <w:ind w:left="709" w:hanging="283"/>
        <w:jc w:val="both"/>
        <w:rPr>
          <w:rFonts w:ascii="Tahoma" w:hAnsi="Tahoma" w:cs="Tahoma"/>
        </w:rPr>
      </w:pPr>
      <w:r w:rsidRPr="00D5353D">
        <w:rPr>
          <w:rFonts w:ascii="Tahoma" w:hAnsi="Tahoma" w:cs="Tahoma"/>
        </w:rPr>
        <w:t>działanie człowieka, tj. niewłaściwe</w:t>
      </w:r>
      <w:r w:rsidRPr="00F576F1">
        <w:rPr>
          <w:rFonts w:ascii="Tahoma" w:hAnsi="Tahoma" w:cs="Tahoma"/>
        </w:rPr>
        <w:t xml:space="preserve"> użytkowanie, nieostrożność, zaniedbanie, błędną obsługę, świadome i celowe </w:t>
      </w:r>
      <w:r w:rsidRPr="00346EAE">
        <w:rPr>
          <w:rFonts w:ascii="Tahoma" w:hAnsi="Tahoma" w:cs="Tahoma"/>
        </w:rPr>
        <w:t>zniszczenie przez osoby trzecie,</w:t>
      </w:r>
    </w:p>
    <w:p w:rsidR="00831C46" w:rsidRPr="00461222" w:rsidRDefault="00831C46" w:rsidP="00F024A9">
      <w:pPr>
        <w:numPr>
          <w:ilvl w:val="0"/>
          <w:numId w:val="5"/>
        </w:numPr>
        <w:ind w:left="709" w:hanging="283"/>
        <w:jc w:val="both"/>
        <w:rPr>
          <w:rFonts w:ascii="Tahoma" w:hAnsi="Tahoma" w:cs="Tahoma"/>
        </w:rPr>
      </w:pPr>
      <w:r w:rsidRPr="00346EAE">
        <w:rPr>
          <w:rFonts w:ascii="Tahoma" w:hAnsi="Tahoma" w:cs="Tahoma"/>
        </w:rPr>
        <w:t xml:space="preserve">kradzież z włamaniem i rabunek, </w:t>
      </w:r>
      <w:r w:rsidRPr="00461222">
        <w:rPr>
          <w:rFonts w:ascii="Tahoma" w:hAnsi="Tahoma" w:cs="Tahoma"/>
        </w:rPr>
        <w:t>wandalizm,</w:t>
      </w:r>
    </w:p>
    <w:p w:rsidR="00831C46" w:rsidRPr="00461222" w:rsidRDefault="00831C46" w:rsidP="00F024A9">
      <w:pPr>
        <w:numPr>
          <w:ilvl w:val="0"/>
          <w:numId w:val="5"/>
        </w:numPr>
        <w:ind w:left="709" w:hanging="283"/>
        <w:jc w:val="both"/>
        <w:rPr>
          <w:rFonts w:ascii="Tahoma" w:hAnsi="Tahoma" w:cs="Tahoma"/>
        </w:rPr>
      </w:pPr>
      <w:r w:rsidRPr="00461222">
        <w:rPr>
          <w:rFonts w:ascii="Tahoma" w:hAnsi="Tahoma" w:cs="Tahoma"/>
        </w:rPr>
        <w:t>kradzież zwykła z limitem odpowiedzialności 20 000 zł,</w:t>
      </w:r>
    </w:p>
    <w:p w:rsidR="00831C46" w:rsidRPr="00461222" w:rsidRDefault="00831C46" w:rsidP="00F024A9">
      <w:pPr>
        <w:numPr>
          <w:ilvl w:val="0"/>
          <w:numId w:val="5"/>
        </w:numPr>
        <w:ind w:left="709" w:hanging="283"/>
        <w:jc w:val="both"/>
        <w:rPr>
          <w:rFonts w:ascii="Tahoma" w:hAnsi="Tahoma" w:cs="Tahoma"/>
        </w:rPr>
      </w:pPr>
      <w:r w:rsidRPr="00461222">
        <w:rPr>
          <w:rFonts w:ascii="Tahoma" w:hAnsi="Tahoma" w:cs="Tahoma"/>
        </w:rPr>
        <w:t>działanie ognia (w tym również dymu i sadzy) oraz polegające na osmaleniu, przypaleniu, a także w wyniku wszelkiego rodzaju eksplozji, implozji, uderzenia pioruna, upadku statku powietrznego oraz w czasie akcji ratunkowej (np. gaszenia, burzenia, oczyszczania zgliszcz),</w:t>
      </w:r>
    </w:p>
    <w:p w:rsidR="00831C46" w:rsidRPr="00461222" w:rsidRDefault="00831C46" w:rsidP="00F024A9">
      <w:pPr>
        <w:numPr>
          <w:ilvl w:val="0"/>
          <w:numId w:val="5"/>
        </w:numPr>
        <w:ind w:left="709" w:hanging="283"/>
        <w:jc w:val="both"/>
        <w:rPr>
          <w:rFonts w:ascii="Tahoma" w:hAnsi="Tahoma" w:cs="Tahoma"/>
        </w:rPr>
      </w:pPr>
      <w:r w:rsidRPr="00461222">
        <w:rPr>
          <w:rFonts w:ascii="Tahoma" w:hAnsi="Tahoma" w:cs="Tahoma"/>
        </w:rPr>
        <w:t>działanie wody tj. zalania wodą z urządzeń wodno-kanalizacyjnych, burzy, sztormu, wylewu wód podziemnych, deszczu nawalnego, wilgoci, pary wodnej i cieczy w innej postaci oraz działanie mrozu, gradu, śniegu, samoczynne otworzenie się główek tryskaczowych z innych przyczyn niż wskutek pożaru, nieumyślne pozostawienie otwartych kranów lub innych zaworów,</w:t>
      </w:r>
    </w:p>
    <w:p w:rsidR="00831C46" w:rsidRPr="00346EAE" w:rsidRDefault="00831C46" w:rsidP="00F024A9">
      <w:pPr>
        <w:numPr>
          <w:ilvl w:val="0"/>
          <w:numId w:val="5"/>
        </w:numPr>
        <w:ind w:left="709" w:hanging="283"/>
        <w:jc w:val="both"/>
        <w:rPr>
          <w:rFonts w:ascii="Tahoma" w:hAnsi="Tahoma" w:cs="Tahoma"/>
        </w:rPr>
      </w:pPr>
      <w:r w:rsidRPr="00F576F1">
        <w:rPr>
          <w:rFonts w:ascii="Tahoma" w:hAnsi="Tahoma" w:cs="Tahoma"/>
        </w:rPr>
        <w:t>działanie wiatru, lawiny</w:t>
      </w:r>
      <w:r w:rsidRPr="00346EAE">
        <w:rPr>
          <w:rFonts w:ascii="Tahoma" w:hAnsi="Tahoma" w:cs="Tahoma"/>
        </w:rPr>
        <w:t>, osunięcie się ziemi,</w:t>
      </w:r>
    </w:p>
    <w:p w:rsidR="00831C46" w:rsidRPr="00346EAE" w:rsidRDefault="00831C46" w:rsidP="00F024A9">
      <w:pPr>
        <w:numPr>
          <w:ilvl w:val="0"/>
          <w:numId w:val="5"/>
        </w:numPr>
        <w:ind w:left="709" w:hanging="283"/>
        <w:jc w:val="both"/>
        <w:rPr>
          <w:rFonts w:ascii="Tahoma" w:hAnsi="Tahoma" w:cs="Tahoma"/>
        </w:rPr>
      </w:pPr>
      <w:r w:rsidRPr="00346EAE">
        <w:rPr>
          <w:rFonts w:ascii="Tahoma" w:hAnsi="Tahoma" w:cs="Tahoma"/>
        </w:rPr>
        <w:t>wady produkcyjne, błędy konstrukcyjne, wady materiałowe, które ujawniły się dopiero po okresie gwarancji,</w:t>
      </w:r>
    </w:p>
    <w:p w:rsidR="00831C46" w:rsidRPr="00346EAE" w:rsidRDefault="00831C46" w:rsidP="00F024A9">
      <w:pPr>
        <w:numPr>
          <w:ilvl w:val="0"/>
          <w:numId w:val="5"/>
        </w:numPr>
        <w:ind w:left="709" w:hanging="283"/>
        <w:jc w:val="both"/>
        <w:rPr>
          <w:rFonts w:ascii="Tahoma" w:hAnsi="Tahoma" w:cs="Tahoma"/>
        </w:rPr>
      </w:pPr>
      <w:r w:rsidRPr="00346EAE">
        <w:rPr>
          <w:rFonts w:ascii="Tahoma" w:hAnsi="Tahoma" w:cs="Tahoma"/>
        </w:rPr>
        <w:t xml:space="preserve">zbyt wysokie/niskie napięcia/natężenie w sieci instalacji elektrycznej, szkody wynikające z przerw </w:t>
      </w:r>
      <w:r w:rsidRPr="00346EAE">
        <w:rPr>
          <w:rFonts w:ascii="Tahoma" w:hAnsi="Tahoma" w:cs="Tahoma"/>
        </w:rPr>
        <w:br/>
        <w:t>w dostawie prądu elektrycznego,</w:t>
      </w:r>
    </w:p>
    <w:p w:rsidR="00831C46" w:rsidRPr="00346EAE" w:rsidRDefault="00831C46" w:rsidP="00F024A9">
      <w:pPr>
        <w:numPr>
          <w:ilvl w:val="0"/>
          <w:numId w:val="5"/>
        </w:numPr>
        <w:ind w:left="709" w:hanging="283"/>
        <w:jc w:val="both"/>
        <w:rPr>
          <w:rFonts w:ascii="Tahoma" w:hAnsi="Tahoma" w:cs="Tahoma"/>
        </w:rPr>
      </w:pPr>
      <w:r w:rsidRPr="00346EAE">
        <w:rPr>
          <w:rFonts w:ascii="Tahoma" w:hAnsi="Tahoma" w:cs="Tahoma"/>
        </w:rPr>
        <w:lastRenderedPageBreak/>
        <w:t>szkody w nośnikach obrazu urządzeń fotokopiujących,</w:t>
      </w:r>
    </w:p>
    <w:p w:rsidR="00831C46" w:rsidRPr="007D5104" w:rsidRDefault="00831C46" w:rsidP="00F024A9">
      <w:pPr>
        <w:numPr>
          <w:ilvl w:val="0"/>
          <w:numId w:val="5"/>
        </w:numPr>
        <w:ind w:left="709" w:hanging="283"/>
        <w:jc w:val="both"/>
        <w:rPr>
          <w:rFonts w:ascii="Tahoma" w:hAnsi="Tahoma" w:cs="Tahoma"/>
        </w:rPr>
      </w:pPr>
      <w:r w:rsidRPr="007D5104">
        <w:rPr>
          <w:rFonts w:ascii="Tahoma" w:hAnsi="Tahoma" w:cs="Tahoma"/>
        </w:rPr>
        <w:t>bezpośrednie i pośrednie działanie wyładowań atmosferycznych i zjawisk pochodnych</w:t>
      </w:r>
    </w:p>
    <w:p w:rsidR="00831C46" w:rsidRPr="007D5104" w:rsidRDefault="00831C46" w:rsidP="00F024A9">
      <w:pPr>
        <w:numPr>
          <w:ilvl w:val="0"/>
          <w:numId w:val="5"/>
        </w:numPr>
        <w:ind w:left="709" w:hanging="283"/>
        <w:jc w:val="both"/>
        <w:rPr>
          <w:rFonts w:ascii="Tahoma" w:hAnsi="Tahoma" w:cs="Tahoma"/>
        </w:rPr>
      </w:pPr>
      <w:r w:rsidRPr="007D5104">
        <w:rPr>
          <w:rFonts w:ascii="Tahoma" w:hAnsi="Tahoma" w:cs="Tahoma"/>
        </w:rPr>
        <w:t>koszty zabezpieczenia ubezpieczonego mienia przed bezpośrednim zagrożeniem ze strony zdarzenia losowego objętego ubezpieczeniem, koszty akcji ratowniczej, koszty uprzątnięcia pozostałości po szkodzie</w:t>
      </w:r>
    </w:p>
    <w:p w:rsidR="00831C46" w:rsidRPr="007D5104" w:rsidRDefault="00831C46" w:rsidP="00831C46">
      <w:pPr>
        <w:tabs>
          <w:tab w:val="left" w:pos="5529"/>
        </w:tabs>
        <w:ind w:left="426"/>
        <w:jc w:val="both"/>
        <w:rPr>
          <w:rFonts w:ascii="Tahoma" w:hAnsi="Tahoma" w:cs="Tahoma"/>
        </w:rPr>
      </w:pPr>
      <w:r w:rsidRPr="007D5104">
        <w:rPr>
          <w:rFonts w:ascii="Tahoma" w:hAnsi="Tahoma" w:cs="Tahoma"/>
        </w:rPr>
        <w:t>Ochrona obejmuje szkody powstałe w trakcie napraw dokonywanych przez pracowników.</w:t>
      </w:r>
    </w:p>
    <w:p w:rsidR="00831C46" w:rsidRPr="00F27455" w:rsidRDefault="00831C46" w:rsidP="00831C46">
      <w:pPr>
        <w:pStyle w:val="Akapitzlist"/>
        <w:autoSpaceDE w:val="0"/>
        <w:autoSpaceDN w:val="0"/>
        <w:adjustRightInd w:val="0"/>
        <w:ind w:left="426"/>
        <w:jc w:val="both"/>
        <w:rPr>
          <w:rFonts w:ascii="Tahoma" w:hAnsi="Tahoma" w:cs="Tahoma"/>
          <w:color w:val="000000"/>
          <w:sz w:val="20"/>
          <w:szCs w:val="20"/>
        </w:rPr>
      </w:pPr>
      <w:r w:rsidRPr="007D5104">
        <w:rPr>
          <w:rFonts w:ascii="Tahoma" w:hAnsi="Tahoma" w:cs="Tahoma"/>
          <w:color w:val="000000"/>
          <w:sz w:val="20"/>
          <w:szCs w:val="20"/>
        </w:rPr>
        <w:t xml:space="preserve">Ubezpieczyciel nie wyłącza odpowiedzialności z tytułu szkód powstałych w wyniku prowadzonych </w:t>
      </w:r>
      <w:r w:rsidRPr="007D5104">
        <w:rPr>
          <w:rFonts w:ascii="Tahoma" w:hAnsi="Tahoma" w:cs="Tahoma"/>
          <w:color w:val="000000"/>
          <w:sz w:val="20"/>
          <w:szCs w:val="20"/>
        </w:rPr>
        <w:br/>
        <w:t>u Ubezpieczonego drobnych prac remontowych o ile prace te były wykonywane przez wyspecjalizowane firmy zewnętrzne</w:t>
      </w:r>
      <w:r>
        <w:rPr>
          <w:rFonts w:ascii="Tahoma" w:hAnsi="Tahoma" w:cs="Tahoma"/>
          <w:color w:val="000000"/>
          <w:sz w:val="20"/>
          <w:szCs w:val="20"/>
        </w:rPr>
        <w:t>.</w:t>
      </w:r>
    </w:p>
    <w:p w:rsidR="00831C46" w:rsidRPr="00F27455" w:rsidRDefault="00831C46" w:rsidP="00831C46">
      <w:pPr>
        <w:tabs>
          <w:tab w:val="left" w:pos="5529"/>
        </w:tabs>
        <w:ind w:left="426"/>
        <w:jc w:val="both"/>
        <w:rPr>
          <w:rFonts w:ascii="Tahoma" w:hAnsi="Tahoma" w:cs="Tahoma"/>
        </w:rPr>
      </w:pPr>
    </w:p>
    <w:p w:rsidR="00831C46" w:rsidRPr="00F576F1" w:rsidRDefault="00831C46" w:rsidP="00831C46">
      <w:pPr>
        <w:ind w:left="426"/>
        <w:jc w:val="both"/>
        <w:rPr>
          <w:rFonts w:ascii="Tahoma" w:hAnsi="Tahoma" w:cs="Tahoma"/>
        </w:rPr>
      </w:pPr>
      <w:r w:rsidRPr="00F576F1">
        <w:rPr>
          <w:rFonts w:ascii="Tahoma" w:hAnsi="Tahoma" w:cs="Tahoma"/>
        </w:rPr>
        <w:t>Rodzaj wartości: wartość księgowa brutto.</w:t>
      </w:r>
    </w:p>
    <w:p w:rsidR="00831C46" w:rsidRPr="00F576F1" w:rsidRDefault="00831C46" w:rsidP="00831C46">
      <w:pPr>
        <w:ind w:left="426"/>
        <w:jc w:val="both"/>
        <w:rPr>
          <w:rFonts w:ascii="Tahoma" w:hAnsi="Tahoma" w:cs="Tahoma"/>
        </w:rPr>
      </w:pPr>
      <w:r w:rsidRPr="00F576F1">
        <w:rPr>
          <w:rFonts w:ascii="Tahoma" w:hAnsi="Tahoma" w:cs="Tahoma"/>
        </w:rPr>
        <w:t>Likwidacja szkód: do wartości odtworzenia rozumianej jako wartości zastąpienia ubezpieczonego sprzętu przez sprzęt fabrycznie nowy, dostępny na rynku, możliwie jak najbardziej zbliżony parametrami jakości i wydajności do sprzętu zniszczonego, z uwzględnieniem kosztów transportu, demontażu i montażu ponownego oraz opłat celnych i innych tego typu należności, niezależnie od wieku i stopnia umorzenia sprzętu.</w:t>
      </w:r>
    </w:p>
    <w:p w:rsidR="00831C46" w:rsidRPr="00F576F1" w:rsidRDefault="00831C46" w:rsidP="00831C46">
      <w:pPr>
        <w:pStyle w:val="Tekstpodstawowywcity3"/>
        <w:spacing w:line="240" w:lineRule="auto"/>
        <w:ind w:left="425"/>
        <w:rPr>
          <w:rFonts w:ascii="Tahoma" w:hAnsi="Tahoma" w:cs="Tahoma"/>
          <w:sz w:val="20"/>
        </w:rPr>
      </w:pPr>
      <w:r w:rsidRPr="00F576F1">
        <w:rPr>
          <w:rFonts w:ascii="Tahoma" w:hAnsi="Tahoma" w:cs="Tahoma"/>
          <w:sz w:val="20"/>
        </w:rPr>
        <w:t>Ubezpieczyciel w przypadku szkody polegającej na utracie lub całkowitym zniszczeniu (szkodzie całkowitej) jednostki centralnej komputera odpowiada również za koszt systemu operacyjnego w przypadku zadeklarowania jego wartości w wysokości sumy ubezpieczenia. Nie dotyczy oprogramowania w wersji BOX.</w:t>
      </w:r>
    </w:p>
    <w:p w:rsidR="00831C46" w:rsidRPr="00461222" w:rsidRDefault="00831C46" w:rsidP="00831C46">
      <w:pPr>
        <w:pStyle w:val="Tekstpodstawowywcity3"/>
        <w:spacing w:line="240" w:lineRule="auto"/>
        <w:ind w:left="425"/>
        <w:rPr>
          <w:rFonts w:ascii="Tahoma" w:hAnsi="Tahoma" w:cs="Tahoma"/>
          <w:sz w:val="20"/>
        </w:rPr>
      </w:pPr>
      <w:r w:rsidRPr="00F576F1">
        <w:rPr>
          <w:rFonts w:ascii="Tahoma" w:hAnsi="Tahoma" w:cs="Tahoma"/>
          <w:sz w:val="20"/>
        </w:rPr>
        <w:t xml:space="preserve">Sprzęt elektroniczny przenośny jest objęty ochroną na terytorium </w:t>
      </w:r>
      <w:r w:rsidRPr="00461222">
        <w:rPr>
          <w:rFonts w:ascii="Tahoma" w:hAnsi="Tahoma" w:cs="Tahoma"/>
          <w:sz w:val="20"/>
        </w:rPr>
        <w:t>RP i Europy.</w:t>
      </w:r>
    </w:p>
    <w:p w:rsidR="00831C46" w:rsidRPr="00F576F1" w:rsidRDefault="00831C46" w:rsidP="00831C46">
      <w:pPr>
        <w:pStyle w:val="Tekstpodstawowywcity3"/>
        <w:spacing w:line="240" w:lineRule="auto"/>
        <w:ind w:left="425"/>
        <w:rPr>
          <w:rFonts w:ascii="Tahoma" w:hAnsi="Tahoma" w:cs="Tahoma"/>
          <w:sz w:val="20"/>
        </w:rPr>
      </w:pPr>
    </w:p>
    <w:p w:rsidR="00831C46" w:rsidRPr="00F576F1" w:rsidRDefault="00831C46" w:rsidP="00831C46">
      <w:pPr>
        <w:ind w:left="426"/>
        <w:jc w:val="both"/>
        <w:rPr>
          <w:rFonts w:ascii="Tahoma" w:hAnsi="Tahoma" w:cs="Tahoma"/>
        </w:rPr>
      </w:pPr>
      <w:r>
        <w:rPr>
          <w:rFonts w:ascii="Tahoma" w:hAnsi="Tahoma" w:cs="Tahoma"/>
        </w:rPr>
        <w:t xml:space="preserve">Wykaz sprzętu </w:t>
      </w:r>
      <w:r w:rsidRPr="008738A0">
        <w:rPr>
          <w:rFonts w:ascii="Tahoma" w:hAnsi="Tahoma" w:cs="Tahoma"/>
        </w:rPr>
        <w:t xml:space="preserve">elektronicznego w tabeli w załączniku nr </w:t>
      </w:r>
      <w:r>
        <w:rPr>
          <w:rFonts w:ascii="Tahoma" w:hAnsi="Tahoma" w:cs="Tahoma"/>
        </w:rPr>
        <w:t>6</w:t>
      </w:r>
    </w:p>
    <w:p w:rsidR="00831C46" w:rsidRPr="00F576F1" w:rsidRDefault="00831C46" w:rsidP="00831C46">
      <w:pPr>
        <w:ind w:left="426"/>
        <w:jc w:val="both"/>
        <w:rPr>
          <w:rFonts w:ascii="Tahoma" w:hAnsi="Tahoma" w:cs="Tahoma"/>
          <w:b/>
        </w:rPr>
      </w:pPr>
      <w:r w:rsidRPr="00F576F1">
        <w:rPr>
          <w:rFonts w:ascii="Tahoma" w:hAnsi="Tahoma" w:cs="Tahoma"/>
          <w:b/>
        </w:rPr>
        <w:t>Sprzęt stacjonarny</w:t>
      </w:r>
    </w:p>
    <w:p w:rsidR="00831C46" w:rsidRPr="00625C07" w:rsidRDefault="00831C46" w:rsidP="00831C46">
      <w:pPr>
        <w:ind w:left="426"/>
        <w:jc w:val="both"/>
        <w:rPr>
          <w:rFonts w:ascii="Tahoma" w:hAnsi="Tahoma" w:cs="Tahoma"/>
          <w:b/>
          <w:i/>
        </w:rPr>
      </w:pPr>
      <w:r w:rsidRPr="008036AE">
        <w:rPr>
          <w:rFonts w:ascii="Tahoma" w:hAnsi="Tahoma" w:cs="Tahoma"/>
          <w:b/>
          <w:i/>
        </w:rPr>
        <w:t xml:space="preserve">Łączna suma </w:t>
      </w:r>
      <w:r w:rsidRPr="00625C07">
        <w:rPr>
          <w:rFonts w:ascii="Tahoma" w:hAnsi="Tahoma" w:cs="Tahoma"/>
          <w:b/>
          <w:i/>
        </w:rPr>
        <w:t>ubezpieczenia: 2 187 645,48 zł</w:t>
      </w:r>
    </w:p>
    <w:p w:rsidR="00831C46" w:rsidRPr="00625C07" w:rsidRDefault="00831C46" w:rsidP="00831C46">
      <w:pPr>
        <w:ind w:left="426"/>
        <w:jc w:val="both"/>
        <w:rPr>
          <w:rFonts w:ascii="Tahoma" w:hAnsi="Tahoma" w:cs="Tahoma"/>
        </w:rPr>
      </w:pPr>
    </w:p>
    <w:p w:rsidR="00831C46" w:rsidRPr="00625C07" w:rsidRDefault="00831C46" w:rsidP="00831C46">
      <w:pPr>
        <w:ind w:left="426"/>
        <w:jc w:val="both"/>
        <w:rPr>
          <w:rFonts w:ascii="Tahoma" w:hAnsi="Tahoma" w:cs="Tahoma"/>
          <w:b/>
        </w:rPr>
      </w:pPr>
      <w:r w:rsidRPr="00625C07">
        <w:rPr>
          <w:rFonts w:ascii="Tahoma" w:hAnsi="Tahoma" w:cs="Tahoma"/>
          <w:b/>
        </w:rPr>
        <w:t>Sprzęt przenośny</w:t>
      </w:r>
    </w:p>
    <w:p w:rsidR="00831C46" w:rsidRPr="00625C07" w:rsidRDefault="00831C46" w:rsidP="00831C46">
      <w:pPr>
        <w:ind w:left="426"/>
        <w:jc w:val="both"/>
        <w:rPr>
          <w:rFonts w:ascii="Tahoma" w:hAnsi="Tahoma" w:cs="Tahoma"/>
          <w:b/>
          <w:i/>
        </w:rPr>
      </w:pPr>
      <w:r w:rsidRPr="00625C07">
        <w:rPr>
          <w:rFonts w:ascii="Tahoma" w:hAnsi="Tahoma" w:cs="Tahoma"/>
          <w:b/>
          <w:i/>
        </w:rPr>
        <w:t xml:space="preserve">Łączna suma ubezpieczenia: </w:t>
      </w:r>
      <w:r>
        <w:rPr>
          <w:rFonts w:ascii="Tahoma" w:hAnsi="Tahoma" w:cs="Tahoma"/>
          <w:b/>
          <w:i/>
        </w:rPr>
        <w:t>777 671,71</w:t>
      </w:r>
      <w:r w:rsidRPr="00625C07">
        <w:rPr>
          <w:rFonts w:ascii="Tahoma" w:hAnsi="Tahoma" w:cs="Tahoma"/>
          <w:b/>
          <w:i/>
        </w:rPr>
        <w:t xml:space="preserve"> zł</w:t>
      </w:r>
    </w:p>
    <w:p w:rsidR="00831C46" w:rsidRPr="00625C07" w:rsidRDefault="00831C46" w:rsidP="00831C46">
      <w:pPr>
        <w:rPr>
          <w:rFonts w:ascii="Tahoma" w:hAnsi="Tahoma" w:cs="Tahoma"/>
          <w:b/>
        </w:rPr>
      </w:pPr>
    </w:p>
    <w:p w:rsidR="00831C46" w:rsidRPr="00625C07" w:rsidRDefault="00831C46" w:rsidP="00831C46">
      <w:pPr>
        <w:rPr>
          <w:rFonts w:ascii="Tahoma" w:hAnsi="Tahoma" w:cs="Tahoma"/>
          <w:b/>
        </w:rPr>
      </w:pPr>
      <w:r w:rsidRPr="00625C07">
        <w:rPr>
          <w:rFonts w:ascii="Tahoma" w:hAnsi="Tahoma" w:cs="Tahoma"/>
          <w:b/>
        </w:rPr>
        <w:t xml:space="preserve">       Monitoring wizyjny</w:t>
      </w:r>
    </w:p>
    <w:p w:rsidR="00831C46" w:rsidRDefault="00831C46" w:rsidP="00831C46">
      <w:pPr>
        <w:ind w:left="426"/>
        <w:jc w:val="both"/>
        <w:rPr>
          <w:rFonts w:ascii="Tahoma" w:hAnsi="Tahoma" w:cs="Tahoma"/>
          <w:b/>
          <w:i/>
        </w:rPr>
      </w:pPr>
      <w:r w:rsidRPr="00625C07">
        <w:rPr>
          <w:rFonts w:ascii="Tahoma" w:hAnsi="Tahoma" w:cs="Tahoma"/>
          <w:b/>
          <w:i/>
        </w:rPr>
        <w:t>Łączna suma ubezpieczenia: 26 989,90 zł</w:t>
      </w:r>
    </w:p>
    <w:p w:rsidR="00831C46" w:rsidRDefault="00831C46" w:rsidP="00831C46">
      <w:pPr>
        <w:ind w:left="426"/>
        <w:jc w:val="both"/>
        <w:rPr>
          <w:rFonts w:ascii="Tahoma" w:hAnsi="Tahoma" w:cs="Tahoma"/>
          <w:b/>
          <w:i/>
        </w:rPr>
      </w:pPr>
    </w:p>
    <w:p w:rsidR="00831C46" w:rsidRPr="00625C07" w:rsidRDefault="00831C46" w:rsidP="00831C46">
      <w:pPr>
        <w:ind w:left="426"/>
        <w:rPr>
          <w:rFonts w:ascii="Tahoma" w:hAnsi="Tahoma" w:cs="Tahoma"/>
          <w:b/>
        </w:rPr>
      </w:pPr>
      <w:r w:rsidRPr="00625C07">
        <w:rPr>
          <w:rFonts w:ascii="Tahoma" w:hAnsi="Tahoma" w:cs="Tahoma"/>
          <w:b/>
        </w:rPr>
        <w:t xml:space="preserve">Telefony komórkowe, tablety, smartfony, iPody </w:t>
      </w:r>
    </w:p>
    <w:p w:rsidR="00831C46" w:rsidRPr="00625C07" w:rsidRDefault="00831C46" w:rsidP="00831C46">
      <w:pPr>
        <w:ind w:left="2835" w:hanging="2409"/>
        <w:rPr>
          <w:rFonts w:ascii="Tahoma" w:hAnsi="Tahoma" w:cs="Tahoma"/>
        </w:rPr>
      </w:pPr>
      <w:r w:rsidRPr="00625C07">
        <w:rPr>
          <w:rFonts w:ascii="Tahoma" w:hAnsi="Tahoma" w:cs="Tahoma"/>
        </w:rPr>
        <w:t xml:space="preserve">system ubezpieczenia: </w:t>
      </w:r>
      <w:r w:rsidRPr="00625C07">
        <w:rPr>
          <w:rFonts w:ascii="Tahoma" w:hAnsi="Tahoma" w:cs="Tahoma"/>
        </w:rPr>
        <w:tab/>
        <w:t>na pierwsze ryzyko z konsumpcją sumy ubezpieczenia</w:t>
      </w:r>
    </w:p>
    <w:p w:rsidR="00831C46" w:rsidRPr="00625C07" w:rsidRDefault="00831C46" w:rsidP="00831C46">
      <w:pPr>
        <w:tabs>
          <w:tab w:val="left" w:pos="2835"/>
        </w:tabs>
        <w:ind w:left="2835" w:hanging="2409"/>
        <w:rPr>
          <w:rFonts w:ascii="Tahoma" w:hAnsi="Tahoma" w:cs="Tahoma"/>
          <w:b/>
        </w:rPr>
      </w:pPr>
      <w:r w:rsidRPr="00625C07">
        <w:rPr>
          <w:rFonts w:ascii="Tahoma" w:hAnsi="Tahoma" w:cs="Tahoma"/>
        </w:rPr>
        <w:t>rodzaj wartości</w:t>
      </w:r>
      <w:r w:rsidRPr="00625C07">
        <w:rPr>
          <w:rFonts w:ascii="Tahoma" w:hAnsi="Tahoma" w:cs="Tahoma"/>
        </w:rPr>
        <w:tab/>
        <w:t>wartość odtworzeniowa</w:t>
      </w:r>
    </w:p>
    <w:p w:rsidR="00831C46" w:rsidRPr="00461222" w:rsidRDefault="00831C46" w:rsidP="00831C46">
      <w:pPr>
        <w:ind w:left="426"/>
        <w:rPr>
          <w:rFonts w:ascii="Tahoma" w:hAnsi="Tahoma" w:cs="Tahoma"/>
          <w:b/>
        </w:rPr>
      </w:pPr>
      <w:r w:rsidRPr="00625C07">
        <w:rPr>
          <w:rFonts w:ascii="Tahoma" w:hAnsi="Tahoma" w:cs="Tahoma"/>
        </w:rPr>
        <w:t xml:space="preserve">suma ubezpieczenia: </w:t>
      </w:r>
      <w:r w:rsidRPr="00625C07">
        <w:rPr>
          <w:rFonts w:ascii="Tahoma" w:hAnsi="Tahoma" w:cs="Tahoma"/>
        </w:rPr>
        <w:tab/>
      </w:r>
      <w:r w:rsidRPr="00625C07">
        <w:rPr>
          <w:rFonts w:ascii="Tahoma" w:hAnsi="Tahoma" w:cs="Tahoma"/>
          <w:b/>
        </w:rPr>
        <w:t>10 000,00 zł</w:t>
      </w:r>
    </w:p>
    <w:p w:rsidR="00831C46" w:rsidRDefault="00831C46" w:rsidP="00831C46">
      <w:pPr>
        <w:ind w:left="426"/>
        <w:jc w:val="both"/>
        <w:rPr>
          <w:rFonts w:ascii="Tahoma" w:hAnsi="Tahoma" w:cs="Tahoma"/>
          <w:b/>
          <w:i/>
        </w:rPr>
      </w:pPr>
    </w:p>
    <w:p w:rsidR="00831C46" w:rsidRPr="00D5353D" w:rsidRDefault="00831C46" w:rsidP="00831C46">
      <w:pPr>
        <w:pStyle w:val="Tekstpodstawowywcity3"/>
        <w:spacing w:line="240" w:lineRule="auto"/>
        <w:ind w:left="425"/>
        <w:rPr>
          <w:rFonts w:ascii="Tahoma" w:hAnsi="Tahoma" w:cs="Tahoma"/>
          <w:b/>
          <w:color w:val="000000"/>
          <w:sz w:val="20"/>
        </w:rPr>
      </w:pPr>
      <w:r w:rsidRPr="00F576F1">
        <w:rPr>
          <w:rFonts w:ascii="Tahoma" w:hAnsi="Tahoma" w:cs="Tahoma"/>
          <w:b/>
          <w:color w:val="000000"/>
          <w:sz w:val="20"/>
        </w:rPr>
        <w:t>Koszty odtworzenia danych</w:t>
      </w:r>
      <w:r>
        <w:rPr>
          <w:rFonts w:ascii="Tahoma" w:hAnsi="Tahoma" w:cs="Tahoma"/>
          <w:b/>
          <w:color w:val="000000"/>
          <w:sz w:val="20"/>
        </w:rPr>
        <w:t xml:space="preserve"> </w:t>
      </w:r>
      <w:r w:rsidRPr="005C148B">
        <w:rPr>
          <w:rFonts w:ascii="Tahoma" w:hAnsi="Tahoma" w:cs="Tahoma"/>
          <w:color w:val="000000"/>
          <w:sz w:val="20"/>
        </w:rPr>
        <w:t xml:space="preserve">(ubezpieczenie obejmuje koszty wprowadzenia danych z kopii zapasowych, koszty ręcznego wprowadzenia danych z dokumentów w formie papierowej oraz koszty poniesione na </w:t>
      </w:r>
      <w:r w:rsidRPr="00130753">
        <w:rPr>
          <w:rFonts w:ascii="Tahoma" w:hAnsi="Tahoma" w:cs="Tahoma"/>
          <w:color w:val="000000"/>
          <w:sz w:val="20"/>
        </w:rPr>
        <w:t>odzyskanie danych przez wyspecjalizowane firmy z uszkodzonych dysków twardych i wymiennych nośników danych. Ochrona obejmuje również dane znajdujące się wyłącznie w jednostce centralnej komputera /</w:t>
      </w:r>
      <w:r w:rsidRPr="00D5353D">
        <w:rPr>
          <w:rFonts w:ascii="Tahoma" w:hAnsi="Tahoma" w:cs="Tahoma"/>
          <w:color w:val="000000"/>
          <w:sz w:val="20"/>
        </w:rPr>
        <w:t xml:space="preserve">wymogi dotyczące sposobu tworzenia oraz przechowywania kopii zapasowych danych nie mają zastosowania/). Ochrona dotyczy również sprzętu elektronicznego ubezpieczonego w ramach ubezpieczenia mienia od wszystkich </w:t>
      </w:r>
      <w:proofErr w:type="spellStart"/>
      <w:r w:rsidRPr="00D5353D">
        <w:rPr>
          <w:rFonts w:ascii="Tahoma" w:hAnsi="Tahoma" w:cs="Tahoma"/>
          <w:color w:val="000000"/>
          <w:sz w:val="20"/>
        </w:rPr>
        <w:t>ryzyk</w:t>
      </w:r>
      <w:proofErr w:type="spellEnd"/>
      <w:r w:rsidRPr="00D5353D">
        <w:rPr>
          <w:rFonts w:ascii="Tahoma" w:hAnsi="Tahoma" w:cs="Tahoma"/>
          <w:color w:val="000000"/>
          <w:sz w:val="20"/>
        </w:rPr>
        <w:t>.</w:t>
      </w:r>
    </w:p>
    <w:p w:rsidR="00831C46" w:rsidRPr="00F576F1" w:rsidRDefault="00831C46" w:rsidP="00831C46">
      <w:pPr>
        <w:pStyle w:val="Tekstpodstawowywcity3"/>
        <w:spacing w:line="240" w:lineRule="auto"/>
        <w:ind w:left="425"/>
        <w:rPr>
          <w:rFonts w:ascii="Tahoma" w:hAnsi="Tahoma" w:cs="Tahoma"/>
          <w:color w:val="000000"/>
          <w:sz w:val="20"/>
        </w:rPr>
      </w:pPr>
      <w:r w:rsidRPr="00D5353D">
        <w:rPr>
          <w:rFonts w:ascii="Tahoma" w:hAnsi="Tahoma" w:cs="Tahoma"/>
          <w:color w:val="000000"/>
          <w:sz w:val="20"/>
        </w:rPr>
        <w:t>System ubezpieczeń  na pierwsze ryzyko</w:t>
      </w:r>
    </w:p>
    <w:p w:rsidR="00831C46" w:rsidRPr="00461222" w:rsidRDefault="00831C46" w:rsidP="00831C46">
      <w:pPr>
        <w:pStyle w:val="Tekstpodstawowywcity3"/>
        <w:spacing w:line="240" w:lineRule="auto"/>
        <w:ind w:left="425"/>
        <w:rPr>
          <w:rFonts w:ascii="Tahoma" w:hAnsi="Tahoma" w:cs="Tahoma"/>
          <w:b/>
          <w:sz w:val="20"/>
        </w:rPr>
      </w:pPr>
      <w:r w:rsidRPr="00F576F1">
        <w:rPr>
          <w:rFonts w:ascii="Tahoma" w:hAnsi="Tahoma" w:cs="Tahoma"/>
          <w:color w:val="000000"/>
          <w:sz w:val="20"/>
        </w:rPr>
        <w:t xml:space="preserve">Suma </w:t>
      </w:r>
      <w:r w:rsidRPr="00461222">
        <w:rPr>
          <w:rFonts w:ascii="Tahoma" w:hAnsi="Tahoma" w:cs="Tahoma"/>
          <w:sz w:val="20"/>
        </w:rPr>
        <w:t xml:space="preserve">ubezpieczenia:   </w:t>
      </w:r>
      <w:r w:rsidRPr="00461222">
        <w:rPr>
          <w:rFonts w:ascii="Tahoma" w:hAnsi="Tahoma" w:cs="Tahoma"/>
          <w:b/>
          <w:sz w:val="20"/>
        </w:rPr>
        <w:t>30 000,00 zł</w:t>
      </w:r>
    </w:p>
    <w:p w:rsidR="00831C46" w:rsidRPr="00461222" w:rsidRDefault="00831C46" w:rsidP="00831C46">
      <w:pPr>
        <w:pStyle w:val="Tekstpodstawowywcity3"/>
        <w:spacing w:line="240" w:lineRule="auto"/>
        <w:ind w:left="425"/>
        <w:rPr>
          <w:rFonts w:ascii="Tahoma" w:hAnsi="Tahoma" w:cs="Tahoma"/>
          <w:b/>
          <w:sz w:val="20"/>
        </w:rPr>
      </w:pPr>
    </w:p>
    <w:p w:rsidR="00831C46" w:rsidRPr="00461222" w:rsidRDefault="00831C46" w:rsidP="00831C46">
      <w:pPr>
        <w:pStyle w:val="Tekstpodstawowywcity3"/>
        <w:spacing w:line="240" w:lineRule="auto"/>
        <w:ind w:left="425"/>
        <w:rPr>
          <w:rFonts w:ascii="Tahoma" w:hAnsi="Tahoma" w:cs="Tahoma"/>
          <w:b/>
          <w:sz w:val="20"/>
        </w:rPr>
      </w:pPr>
      <w:r w:rsidRPr="00461222">
        <w:rPr>
          <w:rFonts w:ascii="Tahoma" w:hAnsi="Tahoma" w:cs="Tahoma"/>
          <w:b/>
          <w:sz w:val="20"/>
        </w:rPr>
        <w:t>Nośniki danych:</w:t>
      </w:r>
    </w:p>
    <w:p w:rsidR="00831C46" w:rsidRPr="00461222" w:rsidRDefault="00831C46" w:rsidP="00831C46">
      <w:pPr>
        <w:pStyle w:val="Tekstpodstawowywcity3"/>
        <w:spacing w:line="240" w:lineRule="auto"/>
        <w:ind w:left="425"/>
        <w:rPr>
          <w:rFonts w:ascii="Tahoma" w:hAnsi="Tahoma" w:cs="Tahoma"/>
          <w:sz w:val="20"/>
        </w:rPr>
      </w:pPr>
      <w:r w:rsidRPr="00461222">
        <w:rPr>
          <w:rFonts w:ascii="Tahoma" w:hAnsi="Tahoma" w:cs="Tahoma"/>
          <w:sz w:val="20"/>
        </w:rPr>
        <w:t>System ubezpieczeń  na pierwsze ryzyko</w:t>
      </w:r>
    </w:p>
    <w:p w:rsidR="00831C46" w:rsidRPr="00461222" w:rsidRDefault="00831C46" w:rsidP="00831C46">
      <w:pPr>
        <w:pStyle w:val="Tekstpodstawowywcity3"/>
        <w:spacing w:line="240" w:lineRule="auto"/>
        <w:ind w:left="425"/>
        <w:rPr>
          <w:rFonts w:ascii="Tahoma" w:hAnsi="Tahoma" w:cs="Tahoma"/>
          <w:b/>
          <w:sz w:val="20"/>
        </w:rPr>
      </w:pPr>
      <w:r w:rsidRPr="00461222">
        <w:rPr>
          <w:rFonts w:ascii="Tahoma" w:hAnsi="Tahoma" w:cs="Tahoma"/>
          <w:sz w:val="20"/>
        </w:rPr>
        <w:t xml:space="preserve">Suma ubezpieczenia:   </w:t>
      </w:r>
      <w:r w:rsidRPr="00461222">
        <w:rPr>
          <w:rFonts w:ascii="Tahoma" w:hAnsi="Tahoma" w:cs="Tahoma"/>
          <w:b/>
          <w:sz w:val="20"/>
        </w:rPr>
        <w:t>30 000,00 zł</w:t>
      </w:r>
    </w:p>
    <w:p w:rsidR="00831C46" w:rsidRPr="00461222" w:rsidRDefault="00831C46" w:rsidP="00831C46">
      <w:pPr>
        <w:pStyle w:val="Tekstpodstawowywcity3"/>
        <w:spacing w:line="240" w:lineRule="auto"/>
        <w:ind w:left="425"/>
        <w:rPr>
          <w:rFonts w:ascii="Tahoma" w:hAnsi="Tahoma" w:cs="Tahoma"/>
          <w:b/>
          <w:sz w:val="20"/>
        </w:rPr>
      </w:pPr>
    </w:p>
    <w:p w:rsidR="00831C46" w:rsidRPr="00461222" w:rsidRDefault="00831C46" w:rsidP="00831C46">
      <w:pPr>
        <w:pStyle w:val="Tekstpodstawowywcity3"/>
        <w:spacing w:line="240" w:lineRule="auto"/>
        <w:ind w:left="425"/>
        <w:rPr>
          <w:rFonts w:ascii="Tahoma" w:hAnsi="Tahoma" w:cs="Tahoma"/>
          <w:b/>
          <w:sz w:val="20"/>
        </w:rPr>
      </w:pPr>
      <w:r w:rsidRPr="00461222">
        <w:rPr>
          <w:rFonts w:ascii="Tahoma" w:hAnsi="Tahoma" w:cs="Tahoma"/>
          <w:b/>
          <w:sz w:val="20"/>
        </w:rPr>
        <w:t xml:space="preserve">Oprogramowanie </w:t>
      </w:r>
      <w:r w:rsidRPr="00461222">
        <w:rPr>
          <w:rFonts w:ascii="Tahoma" w:hAnsi="Tahoma" w:cs="Tahoma"/>
          <w:sz w:val="20"/>
        </w:rPr>
        <w:t>(licencjonowane systemy operacyjne, programy standardowe produkcji seryjnej oraz programy indywidualne udokumentowanego pochodzenia i wartości):</w:t>
      </w:r>
    </w:p>
    <w:p w:rsidR="00831C46" w:rsidRPr="00461222" w:rsidRDefault="00831C46" w:rsidP="00831C46">
      <w:pPr>
        <w:pStyle w:val="Tekstpodstawowywcity3"/>
        <w:spacing w:line="240" w:lineRule="auto"/>
        <w:ind w:left="425"/>
        <w:rPr>
          <w:rFonts w:ascii="Tahoma" w:hAnsi="Tahoma" w:cs="Tahoma"/>
          <w:sz w:val="20"/>
        </w:rPr>
      </w:pPr>
      <w:r w:rsidRPr="00461222">
        <w:rPr>
          <w:rFonts w:ascii="Tahoma" w:hAnsi="Tahoma" w:cs="Tahoma"/>
          <w:sz w:val="20"/>
        </w:rPr>
        <w:t>System ubezpieczeń  na pierwsze ryzyko</w:t>
      </w:r>
    </w:p>
    <w:p w:rsidR="00831C46" w:rsidRPr="00461222" w:rsidRDefault="00831C46" w:rsidP="00831C46">
      <w:pPr>
        <w:pStyle w:val="Tekstpodstawowywcity3"/>
        <w:spacing w:line="240" w:lineRule="auto"/>
        <w:ind w:left="425"/>
        <w:rPr>
          <w:rFonts w:ascii="Tahoma" w:hAnsi="Tahoma" w:cs="Tahoma"/>
          <w:b/>
          <w:sz w:val="20"/>
        </w:rPr>
      </w:pPr>
      <w:r w:rsidRPr="00461222">
        <w:rPr>
          <w:rFonts w:ascii="Tahoma" w:hAnsi="Tahoma" w:cs="Tahoma"/>
          <w:sz w:val="20"/>
        </w:rPr>
        <w:t xml:space="preserve">Suma ubezpieczenia:   </w:t>
      </w:r>
      <w:r w:rsidRPr="00461222">
        <w:rPr>
          <w:rFonts w:ascii="Tahoma" w:hAnsi="Tahoma" w:cs="Tahoma"/>
          <w:b/>
          <w:sz w:val="20"/>
        </w:rPr>
        <w:t>50 000,00 zł</w:t>
      </w:r>
    </w:p>
    <w:p w:rsidR="00831C46" w:rsidRPr="00461222" w:rsidRDefault="00831C46" w:rsidP="00831C46">
      <w:pPr>
        <w:pStyle w:val="Tekstpodstawowywcity3"/>
        <w:spacing w:line="240" w:lineRule="auto"/>
        <w:ind w:left="425"/>
        <w:rPr>
          <w:rFonts w:ascii="Tahoma" w:hAnsi="Tahoma" w:cs="Tahoma"/>
          <w:b/>
          <w:sz w:val="20"/>
        </w:rPr>
      </w:pPr>
    </w:p>
    <w:p w:rsidR="00831C46" w:rsidRPr="00461222" w:rsidRDefault="00831C46" w:rsidP="00831C46">
      <w:pPr>
        <w:pStyle w:val="Tekstpodstawowywcity3"/>
        <w:spacing w:line="240" w:lineRule="auto"/>
        <w:ind w:left="425"/>
        <w:rPr>
          <w:rFonts w:ascii="Tahoma" w:hAnsi="Tahoma" w:cs="Tahoma"/>
          <w:sz w:val="20"/>
        </w:rPr>
      </w:pPr>
      <w:r w:rsidRPr="00461222">
        <w:rPr>
          <w:rFonts w:ascii="Tahoma" w:hAnsi="Tahoma" w:cs="Tahoma"/>
          <w:b/>
          <w:sz w:val="20"/>
        </w:rPr>
        <w:t>Zwiększone koszty działalności</w:t>
      </w:r>
      <w:r w:rsidRPr="00461222">
        <w:rPr>
          <w:rFonts w:ascii="Tahoma" w:hAnsi="Tahoma" w:cs="Tahoma"/>
          <w:sz w:val="20"/>
        </w:rPr>
        <w:t xml:space="preserve"> - wszelkie proporcjonalne i nieproporcjonalne koszty dodatkowe poniesione przez Ubezpieczonego w celu uniknięcia lub zmniejszenia przerw w </w:t>
      </w:r>
      <w:r w:rsidRPr="00461222">
        <w:rPr>
          <w:rFonts w:ascii="Tahoma" w:hAnsi="Tahoma" w:cs="Tahoma"/>
          <w:sz w:val="20"/>
        </w:rPr>
        <w:lastRenderedPageBreak/>
        <w:t>prowadzonej działalności, powstałe na skutek szkody w sprzęcie elektronicznym. Dla kosztów proporcjonalnych okres odszkodowawczy wynosi maksymalnie 3 miesiące.</w:t>
      </w:r>
    </w:p>
    <w:p w:rsidR="00831C46" w:rsidRPr="00461222" w:rsidRDefault="00831C46" w:rsidP="00831C46">
      <w:pPr>
        <w:pStyle w:val="Tekstpodstawowywcity3"/>
        <w:spacing w:line="240" w:lineRule="auto"/>
        <w:ind w:left="425"/>
        <w:rPr>
          <w:rFonts w:ascii="Tahoma" w:hAnsi="Tahoma" w:cs="Tahoma"/>
          <w:sz w:val="20"/>
        </w:rPr>
      </w:pPr>
      <w:r w:rsidRPr="00461222">
        <w:rPr>
          <w:rFonts w:ascii="Tahoma" w:hAnsi="Tahoma" w:cs="Tahoma"/>
          <w:sz w:val="20"/>
        </w:rPr>
        <w:t>System ubezpieczeń  na pierwsze ryzyko</w:t>
      </w:r>
    </w:p>
    <w:p w:rsidR="00831C46" w:rsidRPr="00461222" w:rsidRDefault="00831C46" w:rsidP="00831C46">
      <w:pPr>
        <w:pStyle w:val="Tekstpodstawowywcity3"/>
        <w:spacing w:line="240" w:lineRule="auto"/>
        <w:ind w:left="425"/>
        <w:rPr>
          <w:rFonts w:ascii="Tahoma" w:hAnsi="Tahoma" w:cs="Tahoma"/>
          <w:b/>
          <w:sz w:val="20"/>
        </w:rPr>
      </w:pPr>
      <w:r w:rsidRPr="00461222">
        <w:rPr>
          <w:rFonts w:ascii="Tahoma" w:hAnsi="Tahoma" w:cs="Tahoma"/>
          <w:sz w:val="20"/>
        </w:rPr>
        <w:t xml:space="preserve">Suma ubezpieczenia:   </w:t>
      </w:r>
      <w:r w:rsidRPr="00461222">
        <w:rPr>
          <w:rFonts w:ascii="Tahoma" w:hAnsi="Tahoma" w:cs="Tahoma"/>
          <w:b/>
          <w:sz w:val="20"/>
        </w:rPr>
        <w:t>20 000,00 zł</w:t>
      </w:r>
    </w:p>
    <w:p w:rsidR="00831C46" w:rsidRPr="00D5353D" w:rsidRDefault="00831C46" w:rsidP="00831C46">
      <w:pPr>
        <w:pStyle w:val="Nagwek3"/>
        <w:ind w:left="720" w:hanging="720"/>
        <w:rPr>
          <w:rFonts w:ascii="Tahoma" w:hAnsi="Tahoma" w:cs="Tahoma"/>
          <w:sz w:val="20"/>
          <w:u w:val="single"/>
        </w:rPr>
      </w:pPr>
    </w:p>
    <w:p w:rsidR="00831C46" w:rsidRPr="00D5353D" w:rsidRDefault="00831C46" w:rsidP="00831C46">
      <w:pPr>
        <w:pStyle w:val="Nagwek3"/>
        <w:ind w:left="720" w:hanging="720"/>
        <w:rPr>
          <w:rFonts w:ascii="Tahoma" w:hAnsi="Tahoma" w:cs="Tahoma"/>
          <w:sz w:val="20"/>
          <w:u w:val="single"/>
        </w:rPr>
      </w:pPr>
      <w:r w:rsidRPr="00D5353D">
        <w:rPr>
          <w:rFonts w:ascii="Tahoma" w:hAnsi="Tahoma" w:cs="Tahoma"/>
          <w:sz w:val="20"/>
          <w:u w:val="single"/>
        </w:rPr>
        <w:t>Postanowienia dodatkowe dotyczące ubezpieczenia sprzętu elektronicznego:</w:t>
      </w:r>
    </w:p>
    <w:p w:rsidR="00831C46" w:rsidRPr="00D5353D" w:rsidRDefault="00831C46" w:rsidP="00831C46">
      <w:pPr>
        <w:pStyle w:val="Wcicienormalne"/>
        <w:rPr>
          <w:lang w:eastAsia="x-none"/>
        </w:rPr>
      </w:pPr>
    </w:p>
    <w:p w:rsidR="00831C46" w:rsidRPr="00D5353D" w:rsidRDefault="00831C46" w:rsidP="00831C46">
      <w:pPr>
        <w:pStyle w:val="Nagwek3"/>
        <w:ind w:left="720" w:hanging="720"/>
        <w:rPr>
          <w:rFonts w:ascii="Tahoma" w:hAnsi="Tahoma" w:cs="Tahoma"/>
          <w:sz w:val="20"/>
        </w:rPr>
      </w:pPr>
      <w:r w:rsidRPr="00D5353D">
        <w:rPr>
          <w:rFonts w:ascii="Tahoma" w:hAnsi="Tahoma" w:cs="Tahoma"/>
          <w:sz w:val="20"/>
        </w:rPr>
        <w:t>Ubezpieczenie sprzętu przenośnego (w tym telefonów komórkowych)</w:t>
      </w:r>
    </w:p>
    <w:p w:rsidR="00831C46" w:rsidRPr="00D5353D" w:rsidRDefault="00831C46" w:rsidP="00831C46">
      <w:pPr>
        <w:pStyle w:val="Tekstpodstawowy"/>
        <w:spacing w:line="240" w:lineRule="auto"/>
        <w:ind w:left="426"/>
        <w:jc w:val="both"/>
        <w:rPr>
          <w:rFonts w:ascii="Tahoma" w:hAnsi="Tahoma" w:cs="Tahoma"/>
          <w:b w:val="0"/>
          <w:i w:val="0"/>
          <w:sz w:val="20"/>
        </w:rPr>
      </w:pPr>
      <w:r w:rsidRPr="00D5353D">
        <w:rPr>
          <w:rFonts w:ascii="Tahoma" w:hAnsi="Tahoma" w:cs="Tahoma"/>
          <w:b w:val="0"/>
          <w:i w:val="0"/>
          <w:sz w:val="20"/>
        </w:rPr>
        <w:t xml:space="preserve">Ustala się z zachowaniem pozostałych niezmienionych niniejszą klauzulą postanowień ogólnych warunków ubezpieczenia sprzętu elektronicznego, iż Ubezpieczyciel rozszerza zakres ochrony ubezpieczeniowej  </w:t>
      </w:r>
      <w:r w:rsidRPr="00D5353D">
        <w:rPr>
          <w:rFonts w:ascii="Tahoma" w:hAnsi="Tahoma" w:cs="Tahoma"/>
          <w:b w:val="0"/>
          <w:i w:val="0"/>
          <w:sz w:val="20"/>
        </w:rPr>
        <w:br/>
        <w:t>i przyjmuje odpowiedzialność za szkody powstałe w elektronicznym sprzęcie przenośnym (również w telefonach komórkowych) użytkowanym do celów służbowych poza miejscem ubezpieczenia określonym w polisie.</w:t>
      </w:r>
    </w:p>
    <w:p w:rsidR="00831C46" w:rsidRPr="00D5353D" w:rsidRDefault="00831C46" w:rsidP="00831C46">
      <w:pPr>
        <w:pStyle w:val="Tekstpodstawowy"/>
        <w:spacing w:line="240" w:lineRule="auto"/>
        <w:ind w:left="426"/>
        <w:jc w:val="left"/>
        <w:rPr>
          <w:rFonts w:ascii="Tahoma" w:hAnsi="Tahoma" w:cs="Tahoma"/>
          <w:b w:val="0"/>
          <w:i w:val="0"/>
          <w:sz w:val="20"/>
        </w:rPr>
      </w:pPr>
      <w:r w:rsidRPr="00D5353D">
        <w:rPr>
          <w:rFonts w:ascii="Tahoma" w:hAnsi="Tahoma" w:cs="Tahoma"/>
          <w:b w:val="0"/>
          <w:i w:val="0"/>
          <w:sz w:val="20"/>
        </w:rPr>
        <w:t>W przypadku kradzieży z włamaniem ubezpieczonych przedmiotów z pojazdu Ubezpieczyciel odpowiada tylko wtedy gdy:</w:t>
      </w:r>
    </w:p>
    <w:p w:rsidR="00831C46" w:rsidRPr="00D5353D" w:rsidRDefault="00831C46" w:rsidP="00F024A9">
      <w:pPr>
        <w:pStyle w:val="Tekstpodstawowy"/>
        <w:widowControl w:val="0"/>
        <w:numPr>
          <w:ilvl w:val="0"/>
          <w:numId w:val="23"/>
        </w:numPr>
        <w:spacing w:line="240" w:lineRule="auto"/>
        <w:ind w:left="426" w:firstLine="0"/>
        <w:jc w:val="left"/>
        <w:rPr>
          <w:rFonts w:ascii="Tahoma" w:hAnsi="Tahoma" w:cs="Tahoma"/>
          <w:b w:val="0"/>
          <w:i w:val="0"/>
          <w:sz w:val="20"/>
        </w:rPr>
      </w:pPr>
      <w:r w:rsidRPr="00D5353D">
        <w:rPr>
          <w:rFonts w:ascii="Tahoma" w:hAnsi="Tahoma" w:cs="Tahoma"/>
          <w:b w:val="0"/>
          <w:i w:val="0"/>
          <w:sz w:val="20"/>
        </w:rPr>
        <w:t>pojazd posiada trwałe zadaszenie (jednolita sztywna konstrukcja),</w:t>
      </w:r>
    </w:p>
    <w:p w:rsidR="00831C46" w:rsidRPr="00D5353D" w:rsidRDefault="00831C46" w:rsidP="00F024A9">
      <w:pPr>
        <w:pStyle w:val="Tekstpodstawowy"/>
        <w:widowControl w:val="0"/>
        <w:numPr>
          <w:ilvl w:val="0"/>
          <w:numId w:val="23"/>
        </w:numPr>
        <w:tabs>
          <w:tab w:val="clear" w:pos="360"/>
          <w:tab w:val="num" w:pos="709"/>
        </w:tabs>
        <w:spacing w:line="240" w:lineRule="auto"/>
        <w:ind w:left="709" w:hanging="283"/>
        <w:jc w:val="left"/>
        <w:rPr>
          <w:rFonts w:ascii="Tahoma" w:hAnsi="Tahoma" w:cs="Tahoma"/>
          <w:b w:val="0"/>
          <w:i w:val="0"/>
          <w:sz w:val="20"/>
        </w:rPr>
      </w:pPr>
      <w:r w:rsidRPr="00D5353D">
        <w:rPr>
          <w:rFonts w:ascii="Tahoma" w:hAnsi="Tahoma" w:cs="Tahoma"/>
          <w:b w:val="0"/>
          <w:i w:val="0"/>
          <w:sz w:val="20"/>
        </w:rPr>
        <w:t>w trakcie postoju podczas transportu pojazd został prawidłowo zamknięty na wszystkie istniejące zamki i włączony został sprawnie działający system alarmowy,</w:t>
      </w:r>
    </w:p>
    <w:p w:rsidR="00831C46" w:rsidRPr="00D5353D" w:rsidRDefault="00831C46" w:rsidP="00F024A9">
      <w:pPr>
        <w:pStyle w:val="Tekstpodstawowy"/>
        <w:widowControl w:val="0"/>
        <w:numPr>
          <w:ilvl w:val="0"/>
          <w:numId w:val="23"/>
        </w:numPr>
        <w:tabs>
          <w:tab w:val="clear" w:pos="360"/>
          <w:tab w:val="num" w:pos="709"/>
        </w:tabs>
        <w:spacing w:line="240" w:lineRule="auto"/>
        <w:ind w:left="709" w:hanging="283"/>
        <w:jc w:val="left"/>
        <w:rPr>
          <w:rFonts w:ascii="Tahoma" w:hAnsi="Tahoma" w:cs="Tahoma"/>
          <w:b w:val="0"/>
          <w:i w:val="0"/>
          <w:sz w:val="20"/>
        </w:rPr>
      </w:pPr>
      <w:r w:rsidRPr="00D5353D">
        <w:rPr>
          <w:rFonts w:ascii="Tahoma" w:hAnsi="Tahoma" w:cs="Tahoma"/>
          <w:b w:val="0"/>
          <w:i w:val="0"/>
          <w:sz w:val="20"/>
        </w:rPr>
        <w:t>sprzęt pozostawiony w pojeździe jest niewidoczny z zewnątrz, np. w bagażniku.</w:t>
      </w:r>
    </w:p>
    <w:p w:rsidR="00831C46" w:rsidRPr="00D5353D" w:rsidRDefault="00831C46" w:rsidP="00831C46">
      <w:pPr>
        <w:pStyle w:val="Tekstpodstawowywcity3"/>
        <w:spacing w:line="240" w:lineRule="auto"/>
        <w:ind w:left="426"/>
        <w:rPr>
          <w:rFonts w:ascii="Tahoma" w:hAnsi="Tahoma" w:cs="Tahoma"/>
          <w:sz w:val="20"/>
        </w:rPr>
      </w:pPr>
      <w:r w:rsidRPr="00D5353D">
        <w:rPr>
          <w:rFonts w:ascii="Tahoma" w:hAnsi="Tahoma" w:cs="Tahoma"/>
          <w:sz w:val="20"/>
        </w:rPr>
        <w:t xml:space="preserve">Ubezpieczyciel nie odpowiada za szkody objęte polisą Auto-Casco i OC. </w:t>
      </w:r>
    </w:p>
    <w:p w:rsidR="00831C46" w:rsidRPr="00D5353D" w:rsidRDefault="00831C46" w:rsidP="00831C46">
      <w:pPr>
        <w:jc w:val="both"/>
        <w:rPr>
          <w:rFonts w:ascii="Tahoma" w:hAnsi="Tahoma" w:cs="Tahoma"/>
          <w:b/>
        </w:rPr>
      </w:pPr>
    </w:p>
    <w:p w:rsidR="00831C46" w:rsidRPr="00D5353D" w:rsidRDefault="00831C46" w:rsidP="00831C46">
      <w:pPr>
        <w:pStyle w:val="Nagwek3"/>
        <w:ind w:left="720" w:hanging="720"/>
        <w:rPr>
          <w:rFonts w:ascii="Tahoma" w:hAnsi="Tahoma" w:cs="Tahoma"/>
          <w:color w:val="000000"/>
          <w:sz w:val="20"/>
        </w:rPr>
      </w:pPr>
      <w:r w:rsidRPr="00D5353D">
        <w:rPr>
          <w:rFonts w:ascii="Tahoma" w:hAnsi="Tahoma" w:cs="Tahoma"/>
          <w:color w:val="000000"/>
          <w:sz w:val="20"/>
        </w:rPr>
        <w:t>Ubezpieczenie nośników obrazu w urządzeniach fotokopiujących (bębny selenowe)</w:t>
      </w:r>
    </w:p>
    <w:p w:rsidR="00831C46" w:rsidRPr="00D5353D" w:rsidRDefault="00831C46" w:rsidP="00831C46">
      <w:pPr>
        <w:pStyle w:val="Tekstpodstawowy"/>
        <w:spacing w:line="240" w:lineRule="auto"/>
        <w:ind w:left="426"/>
        <w:jc w:val="both"/>
        <w:rPr>
          <w:rFonts w:ascii="Tahoma" w:hAnsi="Tahoma" w:cs="Tahoma"/>
          <w:b w:val="0"/>
          <w:i w:val="0"/>
          <w:sz w:val="20"/>
        </w:rPr>
      </w:pPr>
      <w:r w:rsidRPr="00D5353D">
        <w:rPr>
          <w:rFonts w:ascii="Tahoma" w:hAnsi="Tahoma" w:cs="Tahoma"/>
          <w:b w:val="0"/>
          <w:i w:val="0"/>
          <w:sz w:val="20"/>
        </w:rPr>
        <w:t>Ustala się z zachowaniem pozostałych niezmienionych niniejszą klauzulą postanowień ogólnych warunków ubezpieczenia sprzętu elektronicznego, iż z zastrzeżeniem poniższych ustaleń dotyczących likwidacji szkód odpowiedzialność Ubezpieczyciela rozszerzona zostaje o szkody w bębnach selenowych urządzeń fotokopiujących.</w:t>
      </w:r>
    </w:p>
    <w:p w:rsidR="00831C46" w:rsidRPr="00D5353D" w:rsidRDefault="00831C46" w:rsidP="00831C46">
      <w:pPr>
        <w:pStyle w:val="Tekstpodstawowy"/>
        <w:spacing w:line="240" w:lineRule="auto"/>
        <w:ind w:left="426"/>
        <w:jc w:val="both"/>
        <w:rPr>
          <w:rFonts w:ascii="Tahoma" w:hAnsi="Tahoma" w:cs="Tahoma"/>
          <w:b w:val="0"/>
          <w:i w:val="0"/>
          <w:sz w:val="20"/>
        </w:rPr>
      </w:pPr>
      <w:r w:rsidRPr="00D5353D">
        <w:rPr>
          <w:rFonts w:ascii="Tahoma" w:hAnsi="Tahoma" w:cs="Tahoma"/>
          <w:b w:val="0"/>
          <w:i w:val="0"/>
          <w:sz w:val="20"/>
        </w:rPr>
        <w:t>Zasady likwidacji szkód w bębnach selenowych:</w:t>
      </w:r>
    </w:p>
    <w:p w:rsidR="00831C46" w:rsidRPr="00D5353D" w:rsidRDefault="00831C46" w:rsidP="00831C46">
      <w:pPr>
        <w:pStyle w:val="Listapunktowana2"/>
        <w:ind w:left="426" w:firstLine="0"/>
        <w:rPr>
          <w:rFonts w:ascii="Tahoma" w:hAnsi="Tahoma" w:cs="Tahoma"/>
          <w:color w:val="000000"/>
        </w:rPr>
      </w:pPr>
      <w:r w:rsidRPr="00D5353D">
        <w:rPr>
          <w:rFonts w:ascii="Tahoma" w:hAnsi="Tahoma" w:cs="Tahoma"/>
          <w:color w:val="000000"/>
        </w:rPr>
        <w:t>w przypadku szkód spowodowanych działaniem ognia, wody lub kradzieży z włamaniem oraz rabunku odszkodowanie wypłacone będzie w wartości odtworzeniowej,</w:t>
      </w:r>
    </w:p>
    <w:p w:rsidR="00831C46" w:rsidRPr="00D5353D" w:rsidRDefault="00831C46" w:rsidP="00831C46">
      <w:pPr>
        <w:pStyle w:val="Listapunktowana2"/>
        <w:ind w:left="426" w:firstLine="0"/>
        <w:rPr>
          <w:rFonts w:ascii="Tahoma" w:hAnsi="Tahoma" w:cs="Tahoma"/>
          <w:color w:val="000000"/>
        </w:rPr>
      </w:pPr>
      <w:r w:rsidRPr="00D5353D">
        <w:rPr>
          <w:rFonts w:ascii="Tahoma" w:hAnsi="Tahoma" w:cs="Tahoma"/>
          <w:color w:val="000000"/>
        </w:rPr>
        <w:t>w przypadku szkód spowodowanych przez inne niż wymienione wyżej ryzyka, wartość odtworzeniowa będzie zmniejszona o wskaźnik zużycia,</w:t>
      </w:r>
    </w:p>
    <w:p w:rsidR="00831C46" w:rsidRPr="00D5353D" w:rsidRDefault="00831C46" w:rsidP="00831C46">
      <w:pPr>
        <w:pStyle w:val="Listapunktowana2"/>
        <w:ind w:left="426" w:firstLine="0"/>
        <w:rPr>
          <w:rFonts w:ascii="Tahoma" w:hAnsi="Tahoma" w:cs="Tahoma"/>
          <w:color w:val="000000"/>
        </w:rPr>
      </w:pPr>
      <w:r w:rsidRPr="00D5353D">
        <w:rPr>
          <w:rFonts w:ascii="Tahoma" w:hAnsi="Tahoma" w:cs="Tahoma"/>
          <w:color w:val="000000"/>
        </w:rPr>
        <w:t>wskaźnik zużycia określany jest jako stosunek liczby kopii wykonanych do dnia powstania szkody do normy technicznej (liczby kopii) przewidzianej przez producenta dla danego urządzenia.</w:t>
      </w:r>
    </w:p>
    <w:p w:rsidR="00831C46" w:rsidRDefault="00831C46" w:rsidP="00831C46">
      <w:pPr>
        <w:pStyle w:val="Tekstpodstawowywcity3"/>
        <w:spacing w:line="240" w:lineRule="auto"/>
        <w:ind w:left="425"/>
        <w:rPr>
          <w:rFonts w:ascii="Tahoma" w:hAnsi="Tahoma" w:cs="Tahoma"/>
          <w:b/>
          <w:color w:val="FF0000"/>
          <w:sz w:val="20"/>
        </w:rPr>
      </w:pPr>
    </w:p>
    <w:p w:rsidR="00831C46" w:rsidRPr="004D16B9" w:rsidRDefault="00831C46" w:rsidP="00831C46">
      <w:pPr>
        <w:pStyle w:val="Tekstpodstawowywcity3"/>
        <w:spacing w:line="240" w:lineRule="auto"/>
        <w:ind w:left="0"/>
        <w:rPr>
          <w:rFonts w:ascii="Tahoma" w:hAnsi="Tahoma" w:cs="Tahoma"/>
          <w:b/>
          <w:sz w:val="20"/>
        </w:rPr>
      </w:pPr>
      <w:r w:rsidRPr="004D16B9">
        <w:rPr>
          <w:rFonts w:ascii="Tahoma" w:hAnsi="Tahoma" w:cs="Tahoma"/>
          <w:b/>
          <w:sz w:val="20"/>
        </w:rPr>
        <w:t xml:space="preserve">Klauzula IT (Information </w:t>
      </w:r>
      <w:proofErr w:type="spellStart"/>
      <w:r w:rsidRPr="004D16B9">
        <w:rPr>
          <w:rFonts w:ascii="Tahoma" w:hAnsi="Tahoma" w:cs="Tahoma"/>
          <w:b/>
          <w:sz w:val="20"/>
        </w:rPr>
        <w:t>Techonology</w:t>
      </w:r>
      <w:proofErr w:type="spellEnd"/>
      <w:r w:rsidRPr="004D16B9">
        <w:rPr>
          <w:rFonts w:ascii="Tahoma" w:hAnsi="Tahoma" w:cs="Tahoma"/>
          <w:b/>
          <w:sz w:val="20"/>
        </w:rPr>
        <w:t>)</w:t>
      </w:r>
    </w:p>
    <w:p w:rsidR="00831C46" w:rsidRPr="004D16B9" w:rsidRDefault="00831C46" w:rsidP="00831C46">
      <w:pPr>
        <w:ind w:left="426"/>
        <w:jc w:val="both"/>
        <w:rPr>
          <w:rFonts w:ascii="Tahoma" w:hAnsi="Tahoma" w:cs="Tahoma"/>
        </w:rPr>
      </w:pPr>
      <w:r w:rsidRPr="004D16B9">
        <w:rPr>
          <w:rFonts w:ascii="Tahoma" w:hAnsi="Tahoma" w:cs="Tahoma"/>
        </w:rPr>
        <w:t>Z zachowaniem postanowień ogólnych warunków ubezpieczenia / warunków umowy ubezpieczenia dotyczących odpowiedzialności za szkody fizyczne w mieniu ubezpieczonym na podstawie tychże warunków wprowadza się klauzulę o następującej treści:</w:t>
      </w:r>
    </w:p>
    <w:p w:rsidR="00831C46" w:rsidRPr="004D16B9" w:rsidRDefault="00831C46" w:rsidP="00831C46">
      <w:pPr>
        <w:ind w:left="426"/>
        <w:jc w:val="both"/>
        <w:rPr>
          <w:rFonts w:ascii="Tahoma" w:hAnsi="Tahoma" w:cs="Tahoma"/>
          <w:i/>
        </w:rPr>
      </w:pPr>
      <w:r w:rsidRPr="004D16B9">
        <w:rPr>
          <w:rFonts w:ascii="Tahoma" w:hAnsi="Tahoma" w:cs="Tahoma"/>
          <w:i/>
        </w:rPr>
        <w:t>W ramach niniejszej polisy ubezpieczyciel odpowiada za szkody majątkowe, przez które rozumie się fizyczne szkody w mieniu objętym ubezpieczeniem. Ochroną objęta jest także utrata bądź uszkodzenie danych elektronicznych bezpośrednio spowodowane fizyczną szkodą w mieniu objętym ubezpieczeniem.</w:t>
      </w:r>
    </w:p>
    <w:p w:rsidR="00831C46" w:rsidRPr="004D16B9" w:rsidRDefault="00831C46" w:rsidP="00831C46">
      <w:pPr>
        <w:ind w:left="426"/>
        <w:jc w:val="both"/>
        <w:rPr>
          <w:rFonts w:ascii="Tahoma" w:hAnsi="Tahoma" w:cs="Tahoma"/>
          <w:i/>
        </w:rPr>
      </w:pPr>
      <w:r w:rsidRPr="004D16B9">
        <w:rPr>
          <w:rFonts w:ascii="Tahoma" w:hAnsi="Tahoma" w:cs="Tahoma"/>
          <w:i/>
        </w:rPr>
        <w:t>Ubezpieczyciel nie odpowiada za:</w:t>
      </w:r>
    </w:p>
    <w:p w:rsidR="00831C46" w:rsidRPr="004D16B9" w:rsidRDefault="00831C46" w:rsidP="00831C46">
      <w:pPr>
        <w:ind w:left="426"/>
        <w:jc w:val="both"/>
        <w:rPr>
          <w:rFonts w:ascii="Tahoma" w:hAnsi="Tahoma" w:cs="Tahoma"/>
          <w:i/>
        </w:rPr>
      </w:pPr>
      <w:r w:rsidRPr="004D16B9">
        <w:rPr>
          <w:rFonts w:ascii="Tahoma" w:hAnsi="Tahoma" w:cs="Tahoma"/>
          <w:i/>
        </w:rPr>
        <w:t xml:space="preserve">a) szkody w danych elektronicznych powstałe wskutek innej przyczyny niż fizyczna szkoda w mieniu, a w szczególności wskutek ich </w:t>
      </w:r>
      <w:r w:rsidRPr="004D16B9">
        <w:rPr>
          <w:rFonts w:ascii="Tahoma" w:hAnsi="Tahoma" w:cs="Tahoma"/>
          <w:i/>
          <w:color w:val="000000"/>
        </w:rPr>
        <w:t>zniszczenia, zakłócenia, usunięcia, uszkodzenia lub zmiany przez wirusy komputerowe lub inne oprogramowanie o podobnym charakterze, lub wskutek działań hakerów lub innych osób, polegających na nieautoryzowanym dostępie lub ingerencji w dane elektroniczne</w:t>
      </w:r>
      <w:r w:rsidRPr="004D16B9">
        <w:rPr>
          <w:rFonts w:ascii="Tahoma" w:hAnsi="Tahoma" w:cs="Tahoma"/>
          <w:i/>
        </w:rPr>
        <w:t>;</w:t>
      </w:r>
    </w:p>
    <w:p w:rsidR="00831C46" w:rsidRPr="004D16B9" w:rsidRDefault="00831C46" w:rsidP="00831C46">
      <w:pPr>
        <w:ind w:left="426"/>
        <w:jc w:val="both"/>
        <w:rPr>
          <w:rFonts w:ascii="Tahoma" w:hAnsi="Tahoma" w:cs="Tahoma"/>
          <w:i/>
        </w:rPr>
      </w:pPr>
      <w:r w:rsidRPr="004D16B9">
        <w:rPr>
          <w:rFonts w:ascii="Tahoma" w:hAnsi="Tahoma" w:cs="Tahoma"/>
          <w:i/>
        </w:rPr>
        <w:t>b) wszelkie straty wynikające z przerwy w działalności z powodu szkód określonych w pkt. a);</w:t>
      </w:r>
    </w:p>
    <w:p w:rsidR="00831C46" w:rsidRPr="004D16B9" w:rsidRDefault="00831C46" w:rsidP="00831C46">
      <w:pPr>
        <w:ind w:left="426"/>
        <w:jc w:val="both"/>
        <w:rPr>
          <w:rFonts w:ascii="Tahoma" w:hAnsi="Tahoma" w:cs="Tahoma"/>
          <w:i/>
        </w:rPr>
      </w:pPr>
      <w:r w:rsidRPr="004D16B9">
        <w:rPr>
          <w:rFonts w:ascii="Tahoma" w:hAnsi="Tahoma" w:cs="Tahoma"/>
          <w:i/>
        </w:rPr>
        <w:t>c) utratę lub uszkodzenie wynikające z pogorszenia funkcjonowania, dostępności, zasięgu użytkowania lub dostępu do danych, oprogramowania lub programów komputerowych, oraz wszelkie straty wynikające z przerwy w działalności z powodu szkód określonych w pkt. a).</w:t>
      </w:r>
    </w:p>
    <w:p w:rsidR="00831C46" w:rsidRPr="004D16B9" w:rsidRDefault="00831C46" w:rsidP="00831C46">
      <w:pPr>
        <w:pStyle w:val="NormalnyWeb"/>
        <w:spacing w:before="0" w:beforeAutospacing="0" w:after="0" w:afterAutospacing="0"/>
        <w:ind w:left="426"/>
        <w:rPr>
          <w:rFonts w:ascii="Tahoma" w:hAnsi="Tahoma" w:cs="Tahoma"/>
          <w:i/>
          <w:sz w:val="20"/>
          <w:szCs w:val="20"/>
        </w:rPr>
      </w:pPr>
      <w:r w:rsidRPr="004D16B9">
        <w:rPr>
          <w:rFonts w:ascii="Tahoma" w:hAnsi="Tahoma" w:cs="Tahoma"/>
          <w:i/>
          <w:color w:val="000000"/>
          <w:sz w:val="20"/>
          <w:szCs w:val="20"/>
        </w:rPr>
        <w:t>Przy czym za:</w:t>
      </w:r>
    </w:p>
    <w:p w:rsidR="00831C46" w:rsidRPr="004D16B9" w:rsidRDefault="00831C46" w:rsidP="00831C46">
      <w:pPr>
        <w:pStyle w:val="NormalnyWeb"/>
        <w:spacing w:before="0" w:beforeAutospacing="0" w:after="0" w:afterAutospacing="0"/>
        <w:ind w:left="426"/>
        <w:rPr>
          <w:rFonts w:ascii="Tahoma" w:hAnsi="Tahoma" w:cs="Tahoma"/>
          <w:i/>
          <w:sz w:val="20"/>
          <w:szCs w:val="20"/>
        </w:rPr>
      </w:pPr>
      <w:r w:rsidRPr="004D16B9">
        <w:rPr>
          <w:rFonts w:ascii="Tahoma" w:hAnsi="Tahoma" w:cs="Tahoma"/>
          <w:i/>
          <w:color w:val="000000"/>
          <w:sz w:val="20"/>
          <w:szCs w:val="20"/>
        </w:rPr>
        <w:t xml:space="preserve">- </w:t>
      </w:r>
      <w:r w:rsidRPr="004D16B9">
        <w:rPr>
          <w:rStyle w:val="Pogrubienie"/>
          <w:rFonts w:ascii="Tahoma" w:hAnsi="Tahoma" w:cs="Tahoma"/>
          <w:color w:val="000000"/>
          <w:sz w:val="20"/>
        </w:rPr>
        <w:t>dane elektroniczne</w:t>
      </w:r>
      <w:r w:rsidRPr="004D16B9">
        <w:rPr>
          <w:rFonts w:ascii="Tahoma" w:hAnsi="Tahoma" w:cs="Tahoma"/>
          <w:i/>
          <w:color w:val="000000"/>
          <w:sz w:val="20"/>
          <w:szCs w:val="20"/>
        </w:rPr>
        <w:t xml:space="preserve"> uważa się fakty, koncepcje i informacje w formie nadającej się do komunikacji, interpretacji lub przetwarzania za pomocą elektronicznych i elektromechanicznych urządzeń do przetwarzania danych lub urządzeń elektronicznie sterowanych i obejmują </w:t>
      </w:r>
      <w:r w:rsidRPr="004D16B9">
        <w:rPr>
          <w:rFonts w:ascii="Tahoma" w:hAnsi="Tahoma" w:cs="Tahoma"/>
          <w:i/>
          <w:color w:val="000000"/>
          <w:sz w:val="20"/>
          <w:szCs w:val="20"/>
        </w:rPr>
        <w:lastRenderedPageBreak/>
        <w:t>oprogramowanie oraz inne zakodowane instrukcje do przetwarzania i manipulowania danymi lub do sterowania i obsługi takich urządzeń.</w:t>
      </w:r>
    </w:p>
    <w:p w:rsidR="00831C46" w:rsidRPr="00731C79" w:rsidRDefault="00831C46" w:rsidP="00831C46">
      <w:pPr>
        <w:pStyle w:val="NormalnyWeb"/>
        <w:spacing w:before="0" w:beforeAutospacing="0" w:after="0" w:afterAutospacing="0"/>
        <w:ind w:left="426"/>
        <w:rPr>
          <w:rFonts w:ascii="Tahoma" w:hAnsi="Tahoma" w:cs="Tahoma"/>
          <w:i/>
          <w:sz w:val="20"/>
          <w:szCs w:val="20"/>
        </w:rPr>
      </w:pPr>
      <w:r w:rsidRPr="004D16B9">
        <w:rPr>
          <w:rFonts w:ascii="Tahoma" w:hAnsi="Tahoma" w:cs="Tahoma"/>
          <w:i/>
          <w:color w:val="000000"/>
          <w:sz w:val="20"/>
          <w:szCs w:val="20"/>
        </w:rPr>
        <w:t xml:space="preserve">- </w:t>
      </w:r>
      <w:r w:rsidRPr="004D16B9">
        <w:rPr>
          <w:rStyle w:val="Pogrubienie"/>
          <w:rFonts w:ascii="Tahoma" w:hAnsi="Tahoma" w:cs="Tahoma"/>
          <w:color w:val="000000"/>
          <w:sz w:val="20"/>
        </w:rPr>
        <w:t>wirus komputerowy</w:t>
      </w:r>
      <w:r w:rsidRPr="004D16B9">
        <w:rPr>
          <w:rFonts w:ascii="Tahoma" w:hAnsi="Tahoma" w:cs="Tahoma"/>
          <w:i/>
          <w:color w:val="000000"/>
          <w:sz w:val="20"/>
          <w:szCs w:val="20"/>
        </w:rPr>
        <w:t xml:space="preserve"> uważa się zestaw szkodliwych lub nieautoryzowanych instrukcji bądź kod zawierający szereg nieautoryzowanych instrukcji wprowadzonych w złej wierze lub kod, programowy bądź inny, który rozpowszechnia się za pomocą dowolnego systemu lub sieci komputerowej. Wirusy Komputerowe obejmują m.in. „konie trojańskie”, „robaki” i „bomby czasowe i logiczne”.</w:t>
      </w:r>
    </w:p>
    <w:p w:rsidR="00831C46" w:rsidRDefault="00831C46" w:rsidP="00831C46">
      <w:pPr>
        <w:pStyle w:val="Tekstpodstawowywcity3"/>
        <w:spacing w:line="240" w:lineRule="auto"/>
        <w:ind w:left="425"/>
        <w:rPr>
          <w:rFonts w:ascii="Tahoma" w:hAnsi="Tahoma" w:cs="Tahoma"/>
          <w:b/>
          <w:color w:val="FF0000"/>
          <w:sz w:val="20"/>
        </w:rPr>
      </w:pPr>
    </w:p>
    <w:p w:rsidR="00831C46" w:rsidRDefault="00831C46" w:rsidP="00831C46">
      <w:pPr>
        <w:pStyle w:val="Nagwek3"/>
        <w:ind w:left="0"/>
        <w:jc w:val="both"/>
        <w:rPr>
          <w:rFonts w:ascii="Tahoma" w:hAnsi="Tahoma" w:cs="Tahoma"/>
          <w:sz w:val="20"/>
        </w:rPr>
      </w:pPr>
    </w:p>
    <w:p w:rsidR="00831C46" w:rsidRPr="00461222" w:rsidRDefault="00831C46" w:rsidP="00831C46">
      <w:pPr>
        <w:pStyle w:val="Nagwek3"/>
        <w:ind w:left="0"/>
        <w:jc w:val="both"/>
        <w:rPr>
          <w:rFonts w:ascii="Tahoma" w:hAnsi="Tahoma" w:cs="Tahoma"/>
          <w:sz w:val="20"/>
        </w:rPr>
      </w:pPr>
      <w:r>
        <w:rPr>
          <w:rFonts w:ascii="Tahoma" w:hAnsi="Tahoma" w:cs="Tahoma"/>
          <w:sz w:val="20"/>
        </w:rPr>
        <w:t>E</w:t>
      </w:r>
      <w:r w:rsidRPr="00461222">
        <w:rPr>
          <w:rFonts w:ascii="Tahoma" w:hAnsi="Tahoma" w:cs="Tahoma"/>
          <w:sz w:val="20"/>
        </w:rPr>
        <w:t>. UBEZPIECZENIE NNW OSÓB SKIEROWANYCH DO ROBÓT PUBLICZNYCH, PRAC SPOŁECZNIE UŻYTECZNYCH, PRAC INTERWENCYJNYCH Z URZĘDU PRACY, OSÓB SKIEROWANYCH WYROKIEM SĄDU DO WYKONYWANIA PRAC, WOLONTARIUSZY, PRAKTYKANTÓW, STAŻYSTÓW:</w:t>
      </w:r>
    </w:p>
    <w:p w:rsidR="00831C46" w:rsidRPr="00461222" w:rsidRDefault="00831C46" w:rsidP="00831C46">
      <w:pPr>
        <w:tabs>
          <w:tab w:val="left" w:pos="1134"/>
        </w:tabs>
        <w:ind w:left="1134" w:hanging="1134"/>
        <w:jc w:val="both"/>
        <w:rPr>
          <w:rFonts w:ascii="Tahoma" w:hAnsi="Tahoma" w:cs="Tahoma"/>
          <w:b/>
        </w:rPr>
      </w:pPr>
      <w:r w:rsidRPr="00461222">
        <w:rPr>
          <w:rFonts w:ascii="Tahoma" w:hAnsi="Tahoma" w:cs="Tahoma"/>
          <w:b/>
        </w:rPr>
        <w:t xml:space="preserve">UWAGA: </w:t>
      </w:r>
      <w:r w:rsidRPr="00461222">
        <w:rPr>
          <w:rFonts w:ascii="Tahoma" w:hAnsi="Tahoma" w:cs="Tahoma"/>
          <w:b/>
        </w:rPr>
        <w:tab/>
        <w:t>Wysokość franszyz i udziałów własnych</w:t>
      </w:r>
    </w:p>
    <w:p w:rsidR="00831C46" w:rsidRPr="00461222" w:rsidRDefault="00831C46" w:rsidP="00831C46">
      <w:pPr>
        <w:tabs>
          <w:tab w:val="left" w:pos="1134"/>
        </w:tabs>
        <w:ind w:left="1134" w:hanging="1134"/>
        <w:jc w:val="both"/>
        <w:rPr>
          <w:rFonts w:ascii="Tahoma" w:hAnsi="Tahoma" w:cs="Tahoma"/>
        </w:rPr>
      </w:pPr>
      <w:r w:rsidRPr="00461222">
        <w:rPr>
          <w:rFonts w:ascii="Tahoma" w:hAnsi="Tahoma" w:cs="Tahoma"/>
        </w:rPr>
        <w:tab/>
        <w:t xml:space="preserve">Franszyza integralna: brak </w:t>
      </w:r>
    </w:p>
    <w:p w:rsidR="00831C46" w:rsidRPr="00461222" w:rsidRDefault="00831C46" w:rsidP="00831C46">
      <w:pPr>
        <w:tabs>
          <w:tab w:val="left" w:pos="1134"/>
        </w:tabs>
        <w:ind w:left="1134" w:hanging="1134"/>
        <w:jc w:val="both"/>
        <w:rPr>
          <w:rFonts w:ascii="Tahoma" w:hAnsi="Tahoma" w:cs="Tahoma"/>
        </w:rPr>
      </w:pPr>
      <w:r w:rsidRPr="00461222">
        <w:rPr>
          <w:rFonts w:ascii="Tahoma" w:hAnsi="Tahoma" w:cs="Tahoma"/>
        </w:rPr>
        <w:tab/>
        <w:t xml:space="preserve">Franszyza redukcyjna, udział własny: brak </w:t>
      </w:r>
    </w:p>
    <w:p w:rsidR="00831C46" w:rsidRPr="00461222" w:rsidRDefault="00831C46" w:rsidP="00831C46">
      <w:pPr>
        <w:jc w:val="both"/>
        <w:rPr>
          <w:rFonts w:ascii="Tahoma" w:hAnsi="Tahoma" w:cs="Tahoma"/>
          <w:b/>
        </w:rPr>
      </w:pPr>
      <w:r w:rsidRPr="00461222">
        <w:rPr>
          <w:rFonts w:ascii="Tahoma" w:hAnsi="Tahoma" w:cs="Tahoma"/>
        </w:rPr>
        <w:t>Suma ubezpieczenia:</w:t>
      </w:r>
      <w:r w:rsidRPr="00461222">
        <w:rPr>
          <w:rFonts w:ascii="Tahoma" w:hAnsi="Tahoma" w:cs="Tahoma"/>
        </w:rPr>
        <w:tab/>
      </w:r>
      <w:r w:rsidRPr="00461222">
        <w:rPr>
          <w:rFonts w:ascii="Tahoma" w:hAnsi="Tahoma" w:cs="Tahoma"/>
          <w:b/>
        </w:rPr>
        <w:t>5 000,00 zł</w:t>
      </w:r>
    </w:p>
    <w:p w:rsidR="00831C46" w:rsidRPr="00461222" w:rsidRDefault="00831C46" w:rsidP="00831C46">
      <w:pPr>
        <w:jc w:val="both"/>
        <w:rPr>
          <w:rFonts w:ascii="Tahoma" w:hAnsi="Tahoma" w:cs="Tahoma"/>
        </w:rPr>
      </w:pPr>
      <w:r w:rsidRPr="00461222">
        <w:rPr>
          <w:rFonts w:ascii="Tahoma" w:hAnsi="Tahoma" w:cs="Tahoma"/>
        </w:rPr>
        <w:t>zakres świadczeń:</w:t>
      </w:r>
      <w:r w:rsidRPr="00461222">
        <w:rPr>
          <w:rFonts w:ascii="Tahoma" w:hAnsi="Tahoma" w:cs="Tahoma"/>
        </w:rPr>
        <w:tab/>
      </w:r>
      <w:r w:rsidRPr="00461222">
        <w:rPr>
          <w:rFonts w:ascii="Tahoma" w:hAnsi="Tahoma" w:cs="Tahoma"/>
        </w:rPr>
        <w:tab/>
        <w:t>podstawowy + zawał serca i udar mózgu</w:t>
      </w:r>
    </w:p>
    <w:p w:rsidR="00831C46" w:rsidRPr="00461222" w:rsidRDefault="00831C46" w:rsidP="00831C46">
      <w:pPr>
        <w:jc w:val="both"/>
        <w:rPr>
          <w:rFonts w:ascii="Tahoma" w:hAnsi="Tahoma" w:cs="Tahoma"/>
        </w:rPr>
      </w:pPr>
      <w:r w:rsidRPr="00461222">
        <w:rPr>
          <w:rFonts w:ascii="Tahoma" w:hAnsi="Tahoma" w:cs="Tahoma"/>
        </w:rPr>
        <w:t>czas odpowiedzialności:</w:t>
      </w:r>
      <w:r w:rsidRPr="00461222">
        <w:rPr>
          <w:rFonts w:ascii="Tahoma" w:hAnsi="Tahoma" w:cs="Tahoma"/>
        </w:rPr>
        <w:tab/>
        <w:t>praca + droga</w:t>
      </w:r>
    </w:p>
    <w:p w:rsidR="00831C46" w:rsidRPr="00461222" w:rsidRDefault="00831C46" w:rsidP="00831C46">
      <w:pPr>
        <w:jc w:val="both"/>
        <w:rPr>
          <w:rFonts w:ascii="Tahoma" w:hAnsi="Tahoma" w:cs="Tahoma"/>
        </w:rPr>
      </w:pPr>
      <w:r w:rsidRPr="00461222">
        <w:rPr>
          <w:rFonts w:ascii="Tahoma" w:hAnsi="Tahoma" w:cs="Tahoma"/>
        </w:rPr>
        <w:t>forma zawarcia ubezpieczenia:</w:t>
      </w:r>
      <w:r w:rsidRPr="00461222">
        <w:rPr>
          <w:rFonts w:ascii="Tahoma" w:hAnsi="Tahoma" w:cs="Tahoma"/>
        </w:rPr>
        <w:tab/>
        <w:t>bezimienna</w:t>
      </w:r>
    </w:p>
    <w:p w:rsidR="00831C46" w:rsidRPr="00461222" w:rsidRDefault="00831C46" w:rsidP="00831C46">
      <w:pPr>
        <w:jc w:val="both"/>
        <w:rPr>
          <w:rFonts w:ascii="Tahoma" w:hAnsi="Tahoma" w:cs="Tahoma"/>
        </w:rPr>
      </w:pPr>
      <w:r w:rsidRPr="00461222">
        <w:rPr>
          <w:rFonts w:ascii="Tahoma" w:hAnsi="Tahoma" w:cs="Tahoma"/>
        </w:rPr>
        <w:t>liczba ubezpieczonych:</w:t>
      </w:r>
      <w:r w:rsidRPr="00461222">
        <w:rPr>
          <w:rFonts w:ascii="Tahoma" w:hAnsi="Tahoma" w:cs="Tahoma"/>
        </w:rPr>
        <w:tab/>
      </w:r>
      <w:r>
        <w:rPr>
          <w:rFonts w:ascii="Tahoma" w:hAnsi="Tahoma" w:cs="Tahoma"/>
        </w:rPr>
        <w:t>20</w:t>
      </w:r>
      <w:r w:rsidRPr="00461222">
        <w:rPr>
          <w:rFonts w:ascii="Tahoma" w:hAnsi="Tahoma" w:cs="Tahoma"/>
        </w:rPr>
        <w:t xml:space="preserve"> osób</w:t>
      </w:r>
    </w:p>
    <w:p w:rsidR="00831C46" w:rsidRPr="00461222" w:rsidRDefault="00831C46" w:rsidP="00831C46">
      <w:pPr>
        <w:pStyle w:val="Wcicienormalne"/>
        <w:ind w:left="0"/>
      </w:pPr>
    </w:p>
    <w:p w:rsidR="00831C46" w:rsidRPr="00461222" w:rsidRDefault="00831C46" w:rsidP="00831C46">
      <w:r w:rsidRPr="00461222">
        <w:rPr>
          <w:rFonts w:ascii="Tahoma" w:hAnsi="Tahoma" w:cs="Tahoma"/>
          <w:bCs/>
          <w:u w:val="single"/>
        </w:rPr>
        <w:t>Świadczenia dla zakresu podstawowego obejmują co najmniej:</w:t>
      </w:r>
    </w:p>
    <w:p w:rsidR="00831C46" w:rsidRPr="00461222" w:rsidRDefault="00831C46" w:rsidP="00F024A9">
      <w:pPr>
        <w:numPr>
          <w:ilvl w:val="0"/>
          <w:numId w:val="14"/>
        </w:numPr>
      </w:pPr>
      <w:r w:rsidRPr="00461222">
        <w:rPr>
          <w:rFonts w:ascii="Tahoma" w:hAnsi="Tahoma" w:cs="Tahoma"/>
          <w:bCs/>
        </w:rPr>
        <w:t>świadczenie w tytułu śmierci ubezpieczonego w następstwie nieszczęśliwego wypadku albo zdarzenia objętego umową (100% sumy ubezpieczenia),</w:t>
      </w:r>
    </w:p>
    <w:p w:rsidR="00831C46" w:rsidRPr="00461222" w:rsidRDefault="00831C46" w:rsidP="00F024A9">
      <w:pPr>
        <w:numPr>
          <w:ilvl w:val="0"/>
          <w:numId w:val="14"/>
        </w:numPr>
      </w:pPr>
      <w:r w:rsidRPr="00461222">
        <w:rPr>
          <w:rFonts w:ascii="Tahoma" w:hAnsi="Tahoma" w:cs="Tahoma"/>
          <w:bCs/>
        </w:rPr>
        <w:t>świadczenie z tytułu całkowitego trwałego uszczerbku na zdrowiu w następstwie nieszczęśliwego wypadku albo zdarzenia objętego umową (100% sumy ubezpieczenia),</w:t>
      </w:r>
    </w:p>
    <w:p w:rsidR="00831C46" w:rsidRPr="00461222" w:rsidRDefault="00831C46" w:rsidP="00F024A9">
      <w:pPr>
        <w:numPr>
          <w:ilvl w:val="0"/>
          <w:numId w:val="14"/>
        </w:numPr>
      </w:pPr>
      <w:r w:rsidRPr="00461222">
        <w:rPr>
          <w:rFonts w:ascii="Tahoma" w:hAnsi="Tahoma" w:cs="Tahoma"/>
          <w:bCs/>
        </w:rPr>
        <w:t>świadczenie z tytułu częściowego trwałego uszczerbku na zdrowiu w następstwie nieszczęśliwego wypadku albo zdarzenia objętego umową (% uszczerbku na zdrowiu = % sumy ubezpieczenia),</w:t>
      </w:r>
    </w:p>
    <w:p w:rsidR="00831C46" w:rsidRPr="00461222" w:rsidRDefault="00831C46" w:rsidP="00F024A9">
      <w:pPr>
        <w:numPr>
          <w:ilvl w:val="0"/>
          <w:numId w:val="14"/>
        </w:numPr>
      </w:pPr>
      <w:r w:rsidRPr="00461222">
        <w:rPr>
          <w:rFonts w:ascii="Tahoma" w:hAnsi="Tahoma" w:cs="Tahoma"/>
          <w:bCs/>
        </w:rPr>
        <w:t>zwrot kosztów nabycia przedmiotów ortopedycznych i środków pomocniczych (do 15% sumy ubezpieczenia),</w:t>
      </w:r>
    </w:p>
    <w:p w:rsidR="00831C46" w:rsidRPr="00461222" w:rsidRDefault="00831C46" w:rsidP="00F024A9">
      <w:pPr>
        <w:numPr>
          <w:ilvl w:val="0"/>
          <w:numId w:val="14"/>
        </w:numPr>
      </w:pPr>
      <w:r w:rsidRPr="00461222">
        <w:rPr>
          <w:rFonts w:ascii="Tahoma" w:hAnsi="Tahoma" w:cs="Tahoma"/>
          <w:bCs/>
        </w:rPr>
        <w:t>zwrot kosztów przeszkolenia zawodowego inwalidów (do 15% sumy ubezpieczenia),</w:t>
      </w:r>
    </w:p>
    <w:p w:rsidR="00831C46" w:rsidRPr="00461222" w:rsidRDefault="00831C46" w:rsidP="00F024A9">
      <w:pPr>
        <w:numPr>
          <w:ilvl w:val="0"/>
          <w:numId w:val="14"/>
        </w:numPr>
      </w:pPr>
      <w:r w:rsidRPr="00461222">
        <w:rPr>
          <w:rFonts w:ascii="Tahoma" w:hAnsi="Tahoma" w:cs="Tahoma"/>
          <w:bCs/>
        </w:rPr>
        <w:t>zwrot kosztów leczenia na terytorium RP (do 15% sumy ubezpieczenia).</w:t>
      </w:r>
    </w:p>
    <w:p w:rsidR="00831C46" w:rsidRDefault="00831C46" w:rsidP="00831C46">
      <w:pPr>
        <w:pStyle w:val="Wcicienormalne"/>
        <w:ind w:left="0"/>
        <w:rPr>
          <w:color w:val="FF0000"/>
        </w:rPr>
      </w:pPr>
    </w:p>
    <w:p w:rsidR="00831C46" w:rsidRDefault="00831C46" w:rsidP="00831C46">
      <w:pPr>
        <w:pStyle w:val="Nagwek3"/>
        <w:ind w:left="0"/>
        <w:rPr>
          <w:rFonts w:ascii="Tahoma" w:hAnsi="Tahoma" w:cs="Tahoma"/>
          <w:color w:val="FF0000"/>
          <w:sz w:val="20"/>
        </w:rPr>
      </w:pPr>
    </w:p>
    <w:p w:rsidR="00831C46" w:rsidRPr="001F190E" w:rsidRDefault="00831C46" w:rsidP="00831C46">
      <w:pPr>
        <w:pStyle w:val="Nagwek3"/>
        <w:ind w:left="0"/>
        <w:rPr>
          <w:rFonts w:ascii="Tahoma" w:hAnsi="Tahoma" w:cs="Tahoma"/>
          <w:sz w:val="20"/>
        </w:rPr>
      </w:pPr>
      <w:r w:rsidRPr="001F190E">
        <w:rPr>
          <w:rFonts w:ascii="Tahoma" w:hAnsi="Tahoma" w:cs="Tahoma"/>
          <w:sz w:val="20"/>
        </w:rPr>
        <w:t>F. UBEZPIECZENIE MASZYN I URZĄDZEŃ OD USZKODZEŃ OD WSZYSTKICH RYZYK</w:t>
      </w:r>
    </w:p>
    <w:p w:rsidR="00831C46" w:rsidRPr="001F190E" w:rsidRDefault="00831C46" w:rsidP="00831C46">
      <w:pPr>
        <w:jc w:val="both"/>
        <w:rPr>
          <w:rFonts w:ascii="Tahoma" w:hAnsi="Tahoma" w:cs="Tahoma"/>
        </w:rPr>
      </w:pPr>
    </w:p>
    <w:p w:rsidR="00831C46" w:rsidRPr="001F190E" w:rsidRDefault="00831C46" w:rsidP="00831C46">
      <w:pPr>
        <w:tabs>
          <w:tab w:val="left" w:pos="1134"/>
        </w:tabs>
        <w:ind w:left="1134" w:hanging="1134"/>
        <w:jc w:val="both"/>
        <w:rPr>
          <w:rFonts w:ascii="Tahoma" w:hAnsi="Tahoma" w:cs="Tahoma"/>
          <w:b/>
        </w:rPr>
      </w:pPr>
      <w:r w:rsidRPr="001F190E">
        <w:rPr>
          <w:rFonts w:ascii="Tahoma" w:hAnsi="Tahoma" w:cs="Tahoma"/>
          <w:b/>
        </w:rPr>
        <w:t xml:space="preserve">UWAGA: </w:t>
      </w:r>
      <w:r w:rsidRPr="001F190E">
        <w:rPr>
          <w:rFonts w:ascii="Tahoma" w:hAnsi="Tahoma" w:cs="Tahoma"/>
          <w:b/>
        </w:rPr>
        <w:tab/>
        <w:t>Wysokość franszyz i udziałów własnych</w:t>
      </w:r>
    </w:p>
    <w:p w:rsidR="00831C46" w:rsidRPr="0021449E" w:rsidRDefault="00831C46" w:rsidP="00831C46">
      <w:pPr>
        <w:tabs>
          <w:tab w:val="left" w:pos="1134"/>
        </w:tabs>
        <w:ind w:left="1134" w:hanging="1134"/>
        <w:jc w:val="both"/>
        <w:rPr>
          <w:rFonts w:ascii="Tahoma" w:hAnsi="Tahoma" w:cs="Tahoma"/>
          <w:b/>
        </w:rPr>
      </w:pPr>
      <w:r w:rsidRPr="00B42B47">
        <w:rPr>
          <w:rFonts w:ascii="Tahoma" w:hAnsi="Tahoma" w:cs="Tahoma"/>
        </w:rPr>
        <w:tab/>
        <w:t xml:space="preserve">Franszyza </w:t>
      </w:r>
      <w:r w:rsidRPr="000A03D3">
        <w:rPr>
          <w:rFonts w:ascii="Tahoma" w:hAnsi="Tahoma" w:cs="Tahoma"/>
        </w:rPr>
        <w:t>integralna: brak</w:t>
      </w:r>
    </w:p>
    <w:p w:rsidR="00831C46" w:rsidRPr="00B42B47" w:rsidRDefault="00831C46" w:rsidP="00831C46">
      <w:pPr>
        <w:tabs>
          <w:tab w:val="left" w:pos="1134"/>
        </w:tabs>
        <w:ind w:left="1134" w:hanging="1134"/>
        <w:jc w:val="both"/>
        <w:rPr>
          <w:rFonts w:ascii="Tahoma" w:hAnsi="Tahoma" w:cs="Tahoma"/>
        </w:rPr>
      </w:pPr>
      <w:r w:rsidRPr="00B42B47">
        <w:rPr>
          <w:rFonts w:ascii="Tahoma" w:hAnsi="Tahoma" w:cs="Tahoma"/>
        </w:rPr>
        <w:tab/>
        <w:t xml:space="preserve">Franszyza redukcyjna, udział własny: brak </w:t>
      </w:r>
    </w:p>
    <w:p w:rsidR="00831C46" w:rsidRPr="00471D05" w:rsidRDefault="00831C46" w:rsidP="00831C46">
      <w:pPr>
        <w:tabs>
          <w:tab w:val="left" w:pos="1134"/>
        </w:tabs>
        <w:ind w:left="1134" w:hanging="1134"/>
        <w:jc w:val="both"/>
        <w:rPr>
          <w:rFonts w:ascii="Tahoma" w:hAnsi="Tahoma" w:cs="Tahoma"/>
          <w:color w:val="FF0000"/>
        </w:rPr>
      </w:pPr>
    </w:p>
    <w:p w:rsidR="00831C46" w:rsidRPr="001F190E" w:rsidRDefault="00831C46" w:rsidP="00831C46">
      <w:pPr>
        <w:jc w:val="both"/>
        <w:rPr>
          <w:rFonts w:ascii="Tahoma" w:hAnsi="Tahoma" w:cs="Tahoma"/>
        </w:rPr>
      </w:pPr>
      <w:r w:rsidRPr="001F190E">
        <w:rPr>
          <w:rFonts w:ascii="Tahoma" w:hAnsi="Tahoma" w:cs="Tahoma"/>
        </w:rPr>
        <w:t>Przedmiotem ubezpieczenia są maszyny i urządzenia, będące własnością Ubezpieczonego lub będące w posiadaniu Ubezpieczającego lub Ubezpieczonego, (eksploatowane w ramach prowadzonej działalności gospodarczej.). W tym także maszyny i urządzenia znajdujące się poniżej poziomu gruntu.</w:t>
      </w:r>
    </w:p>
    <w:p w:rsidR="00831C46" w:rsidRPr="001F190E" w:rsidRDefault="00831C46" w:rsidP="00831C46">
      <w:pPr>
        <w:jc w:val="both"/>
        <w:rPr>
          <w:rFonts w:ascii="Tahoma" w:hAnsi="Tahoma" w:cs="Tahoma"/>
          <w:u w:val="single"/>
        </w:rPr>
      </w:pPr>
    </w:p>
    <w:p w:rsidR="00831C46" w:rsidRPr="001F190E" w:rsidRDefault="00831C46" w:rsidP="00831C46">
      <w:pPr>
        <w:jc w:val="both"/>
        <w:rPr>
          <w:rFonts w:ascii="Tahoma" w:hAnsi="Tahoma" w:cs="Tahoma"/>
        </w:rPr>
      </w:pPr>
      <w:r w:rsidRPr="001F190E">
        <w:rPr>
          <w:rFonts w:ascii="Tahoma" w:hAnsi="Tahoma" w:cs="Tahoma"/>
        </w:rPr>
        <w:t>Ubezpieczeniem są objęte maszyny (urządzenia) zainstalowane zgodnie z wymogami i zaleceniami producenta, zdolne do pracy po pozytywnym przejściu niezbędnych prób i testów oraz eksploatowane zgodnie z ich przeznaczeniem.</w:t>
      </w:r>
    </w:p>
    <w:p w:rsidR="00831C46" w:rsidRPr="001F190E" w:rsidRDefault="00831C46" w:rsidP="00831C46">
      <w:pPr>
        <w:jc w:val="both"/>
        <w:rPr>
          <w:rFonts w:ascii="Tahoma" w:hAnsi="Tahoma" w:cs="Tahoma"/>
        </w:rPr>
      </w:pPr>
      <w:r w:rsidRPr="001F190E">
        <w:rPr>
          <w:rFonts w:ascii="Tahoma" w:hAnsi="Tahoma" w:cs="Tahoma"/>
        </w:rPr>
        <w:t>Ubezpieczeniem objęte są maszyny w trakcie pracy i postoju, napraw i remontów, demontażu i ponownego montażu, a także podczas transportu w obrębie miejsca ubezpieczenia w związku z wymienionymi sytuacjami oraz koszty usunięcia pozostałości po szkodzie.</w:t>
      </w:r>
    </w:p>
    <w:p w:rsidR="00831C46" w:rsidRPr="001F190E" w:rsidRDefault="00831C46" w:rsidP="00831C46">
      <w:pPr>
        <w:jc w:val="both"/>
        <w:rPr>
          <w:rFonts w:ascii="Tahoma" w:hAnsi="Tahoma" w:cs="Tahoma"/>
        </w:rPr>
      </w:pPr>
    </w:p>
    <w:p w:rsidR="00831C46" w:rsidRPr="001F190E" w:rsidRDefault="00831C46" w:rsidP="00831C46">
      <w:pPr>
        <w:jc w:val="both"/>
        <w:rPr>
          <w:rFonts w:ascii="Tahoma" w:hAnsi="Tahoma" w:cs="Tahoma"/>
        </w:rPr>
      </w:pPr>
      <w:r w:rsidRPr="001F190E">
        <w:rPr>
          <w:rFonts w:ascii="Tahoma" w:hAnsi="Tahoma" w:cs="Tahoma"/>
        </w:rPr>
        <w:t>Zakres ubezpieczenia winien obejmować co najmniej następujące ryzyka i koszty:</w:t>
      </w:r>
    </w:p>
    <w:p w:rsidR="00831C46" w:rsidRPr="001F190E" w:rsidRDefault="00831C46" w:rsidP="00831C46">
      <w:pPr>
        <w:jc w:val="both"/>
        <w:rPr>
          <w:rFonts w:ascii="Tahoma" w:hAnsi="Tahoma" w:cs="Tahoma"/>
          <w:iCs/>
        </w:rPr>
      </w:pPr>
      <w:r w:rsidRPr="001F190E">
        <w:rPr>
          <w:rFonts w:ascii="Tahoma" w:hAnsi="Tahoma" w:cs="Tahoma"/>
        </w:rPr>
        <w:t xml:space="preserve">wszelkie szkody materialne (fizyczne) polegające na utracie przedmiotu ubezpieczenia, jego uszkodzeniu lub zniszczeniu wskutek nieprzewidzianej i niezależnej od ubezpieczającego przyczyny. Postanowienia </w:t>
      </w:r>
      <w:r w:rsidRPr="001F190E">
        <w:rPr>
          <w:rFonts w:ascii="Tahoma" w:hAnsi="Tahoma" w:cs="Tahoma"/>
          <w:iCs/>
        </w:rPr>
        <w:t xml:space="preserve">OWU Ubezpieczyciela ograniczające lub wyłączające jego odpowiedzialność mają  </w:t>
      </w:r>
      <w:r w:rsidRPr="001F190E">
        <w:rPr>
          <w:rFonts w:ascii="Tahoma" w:hAnsi="Tahoma" w:cs="Tahoma"/>
          <w:iCs/>
        </w:rPr>
        <w:lastRenderedPageBreak/>
        <w:t>zastosowanie, z zastrzeżeniem że ochrona ubezpieczeniowa winna obejmować co najmniej ryzyka i szkody opisane poniżej.</w:t>
      </w:r>
    </w:p>
    <w:p w:rsidR="00831C46" w:rsidRPr="001F190E" w:rsidRDefault="00831C46" w:rsidP="00831C46">
      <w:pPr>
        <w:jc w:val="both"/>
        <w:rPr>
          <w:rFonts w:ascii="Tahoma" w:hAnsi="Tahoma" w:cs="Tahoma"/>
          <w:iCs/>
        </w:rPr>
      </w:pPr>
    </w:p>
    <w:p w:rsidR="00831C46" w:rsidRPr="001F190E" w:rsidRDefault="00831C46" w:rsidP="00831C46">
      <w:pPr>
        <w:jc w:val="both"/>
        <w:rPr>
          <w:rFonts w:ascii="Tahoma" w:hAnsi="Tahoma" w:cs="Tahoma"/>
        </w:rPr>
      </w:pPr>
      <w:r w:rsidRPr="001F190E">
        <w:rPr>
          <w:rFonts w:ascii="Tahoma" w:hAnsi="Tahoma" w:cs="Tahoma"/>
        </w:rPr>
        <w:t>Ubezpieczenie powinno obejmować w szczególności szkody spowodowane przez:</w:t>
      </w:r>
    </w:p>
    <w:p w:rsidR="00831C46" w:rsidRPr="001F190E" w:rsidRDefault="00831C46" w:rsidP="00831C46">
      <w:pPr>
        <w:jc w:val="both"/>
        <w:rPr>
          <w:rFonts w:ascii="Tahoma" w:hAnsi="Tahoma" w:cs="Tahoma"/>
        </w:rPr>
      </w:pPr>
      <w:r w:rsidRPr="001F190E">
        <w:rPr>
          <w:rFonts w:ascii="Tahoma" w:hAnsi="Tahoma" w:cs="Tahoma"/>
        </w:rPr>
        <w:t>- ukryte błędy projektowe lub ukryte błędy konstrukcyjne,</w:t>
      </w:r>
    </w:p>
    <w:p w:rsidR="00831C46" w:rsidRPr="001F190E" w:rsidRDefault="00831C46" w:rsidP="00831C46">
      <w:pPr>
        <w:jc w:val="both"/>
        <w:rPr>
          <w:rFonts w:ascii="Tahoma" w:hAnsi="Tahoma" w:cs="Tahoma"/>
        </w:rPr>
      </w:pPr>
      <w:r w:rsidRPr="001F190E">
        <w:rPr>
          <w:rFonts w:ascii="Tahoma" w:hAnsi="Tahoma" w:cs="Tahoma"/>
        </w:rPr>
        <w:t>- ukryte wady materiałowe,</w:t>
      </w:r>
    </w:p>
    <w:p w:rsidR="00831C46" w:rsidRPr="001F190E" w:rsidRDefault="00831C46" w:rsidP="00831C46">
      <w:pPr>
        <w:jc w:val="both"/>
        <w:rPr>
          <w:rFonts w:ascii="Tahoma" w:hAnsi="Tahoma" w:cs="Tahoma"/>
        </w:rPr>
      </w:pPr>
      <w:r w:rsidRPr="001F190E">
        <w:rPr>
          <w:rFonts w:ascii="Tahoma" w:hAnsi="Tahoma" w:cs="Tahoma"/>
        </w:rPr>
        <w:t>- ukryte wady fabryczne, z wyłączeniem uszkodzeń, za które odpowiada producent lub dostawca w tytułu rękojmi bądź gwarancji,</w:t>
      </w:r>
    </w:p>
    <w:p w:rsidR="00831C46" w:rsidRPr="001F190E" w:rsidRDefault="00831C46" w:rsidP="00831C46">
      <w:pPr>
        <w:jc w:val="both"/>
        <w:rPr>
          <w:rFonts w:ascii="Tahoma" w:hAnsi="Tahoma" w:cs="Tahoma"/>
        </w:rPr>
      </w:pPr>
      <w:r w:rsidRPr="001F190E">
        <w:rPr>
          <w:rFonts w:ascii="Tahoma" w:hAnsi="Tahoma" w:cs="Tahoma"/>
        </w:rPr>
        <w:t>- niewłaściwą obsługę,</w:t>
      </w:r>
    </w:p>
    <w:p w:rsidR="00831C46" w:rsidRPr="001F190E" w:rsidRDefault="00831C46" w:rsidP="00831C46">
      <w:pPr>
        <w:jc w:val="both"/>
        <w:rPr>
          <w:rFonts w:ascii="Tahoma" w:hAnsi="Tahoma" w:cs="Tahoma"/>
        </w:rPr>
      </w:pPr>
      <w:r w:rsidRPr="001F190E">
        <w:rPr>
          <w:rFonts w:ascii="Tahoma" w:hAnsi="Tahoma" w:cs="Tahoma"/>
        </w:rPr>
        <w:t>- dewastację,</w:t>
      </w:r>
    </w:p>
    <w:p w:rsidR="00831C46" w:rsidRPr="001F190E" w:rsidRDefault="00831C46" w:rsidP="00831C46">
      <w:pPr>
        <w:jc w:val="both"/>
        <w:rPr>
          <w:rFonts w:ascii="Tahoma" w:hAnsi="Tahoma" w:cs="Tahoma"/>
        </w:rPr>
      </w:pPr>
      <w:r w:rsidRPr="001F190E">
        <w:rPr>
          <w:rFonts w:ascii="Tahoma" w:hAnsi="Tahoma" w:cs="Tahoma"/>
        </w:rPr>
        <w:t>- działanie sił odśrodkowych,</w:t>
      </w:r>
    </w:p>
    <w:p w:rsidR="00831C46" w:rsidRPr="001F190E" w:rsidRDefault="00831C46" w:rsidP="00831C46">
      <w:pPr>
        <w:jc w:val="both"/>
        <w:rPr>
          <w:rFonts w:ascii="Tahoma" w:hAnsi="Tahoma" w:cs="Tahoma"/>
        </w:rPr>
      </w:pPr>
      <w:r w:rsidRPr="001F190E">
        <w:rPr>
          <w:rFonts w:ascii="Tahoma" w:hAnsi="Tahoma" w:cs="Tahoma"/>
        </w:rPr>
        <w:t xml:space="preserve">- niedziałanie lub wadliwe działanie urządzeń sygnalizacyjnych, </w:t>
      </w:r>
      <w:proofErr w:type="spellStart"/>
      <w:r w:rsidRPr="001F190E">
        <w:rPr>
          <w:rFonts w:ascii="Tahoma" w:hAnsi="Tahoma" w:cs="Tahoma"/>
        </w:rPr>
        <w:t>kontrolno</w:t>
      </w:r>
      <w:proofErr w:type="spellEnd"/>
      <w:r w:rsidRPr="001F190E">
        <w:rPr>
          <w:rFonts w:ascii="Tahoma" w:hAnsi="Tahoma" w:cs="Tahoma"/>
        </w:rPr>
        <w:t xml:space="preserve"> - pomiarowych lub zabezpieczających,</w:t>
      </w:r>
    </w:p>
    <w:p w:rsidR="00831C46" w:rsidRPr="001F190E" w:rsidRDefault="00831C46" w:rsidP="00831C46">
      <w:pPr>
        <w:jc w:val="both"/>
        <w:rPr>
          <w:rFonts w:ascii="Tahoma" w:hAnsi="Tahoma" w:cs="Tahoma"/>
        </w:rPr>
      </w:pPr>
      <w:r w:rsidRPr="001F190E">
        <w:rPr>
          <w:rFonts w:ascii="Tahoma" w:hAnsi="Tahoma" w:cs="Tahoma"/>
        </w:rPr>
        <w:t>- niedobór wody w kotłach,</w:t>
      </w:r>
    </w:p>
    <w:p w:rsidR="00831C46" w:rsidRPr="001F190E" w:rsidRDefault="00831C46" w:rsidP="00831C46">
      <w:pPr>
        <w:jc w:val="both"/>
        <w:rPr>
          <w:rFonts w:ascii="Tahoma" w:hAnsi="Tahoma" w:cs="Tahoma"/>
        </w:rPr>
      </w:pPr>
      <w:r w:rsidRPr="001F190E">
        <w:rPr>
          <w:rFonts w:ascii="Tahoma" w:hAnsi="Tahoma" w:cs="Tahoma"/>
        </w:rPr>
        <w:t>- nadmierne ciśnienie lub temperaturę wewnątrz maszyny (urządzenia), implozję,</w:t>
      </w:r>
    </w:p>
    <w:p w:rsidR="00831C46" w:rsidRPr="001F190E" w:rsidRDefault="00831C46" w:rsidP="00831C46">
      <w:pPr>
        <w:jc w:val="both"/>
        <w:rPr>
          <w:rFonts w:ascii="Tahoma" w:hAnsi="Tahoma" w:cs="Tahoma"/>
        </w:rPr>
      </w:pPr>
      <w:r w:rsidRPr="001F190E">
        <w:rPr>
          <w:rFonts w:ascii="Tahoma" w:hAnsi="Tahoma" w:cs="Tahoma"/>
        </w:rPr>
        <w:t>- zwarcie, przepięcie, przetężenie, uszkodzenie izolacji i inne przyczyny elektryczne</w:t>
      </w:r>
    </w:p>
    <w:p w:rsidR="00831C46" w:rsidRPr="001F190E" w:rsidRDefault="00831C46" w:rsidP="00831C46">
      <w:pPr>
        <w:jc w:val="both"/>
        <w:rPr>
          <w:rFonts w:ascii="Tahoma" w:hAnsi="Tahoma" w:cs="Tahoma"/>
        </w:rPr>
      </w:pPr>
      <w:r w:rsidRPr="001F190E">
        <w:rPr>
          <w:rFonts w:ascii="Tahoma" w:hAnsi="Tahoma" w:cs="Tahoma"/>
        </w:rPr>
        <w:t>- poluzowanie się części,</w:t>
      </w:r>
    </w:p>
    <w:p w:rsidR="00831C46" w:rsidRPr="001F190E" w:rsidRDefault="00831C46" w:rsidP="00831C46">
      <w:pPr>
        <w:jc w:val="both"/>
        <w:rPr>
          <w:rFonts w:ascii="Tahoma" w:hAnsi="Tahoma" w:cs="Tahoma"/>
        </w:rPr>
      </w:pPr>
      <w:r w:rsidRPr="001F190E">
        <w:rPr>
          <w:rFonts w:ascii="Tahoma" w:hAnsi="Tahoma" w:cs="Tahoma"/>
        </w:rPr>
        <w:t>- dostanie się ciała obcego,</w:t>
      </w:r>
    </w:p>
    <w:p w:rsidR="00831C46" w:rsidRPr="001F190E" w:rsidRDefault="00831C46" w:rsidP="00831C46">
      <w:pPr>
        <w:jc w:val="both"/>
        <w:rPr>
          <w:rFonts w:ascii="Tahoma" w:hAnsi="Tahoma" w:cs="Tahoma"/>
        </w:rPr>
      </w:pPr>
      <w:r w:rsidRPr="001F190E">
        <w:rPr>
          <w:rFonts w:ascii="Tahoma" w:hAnsi="Tahoma" w:cs="Tahoma"/>
        </w:rPr>
        <w:t>- wzrost albo spadek napięcia bądź natężenia prądu, zanik jednej lub kilku faz</w:t>
      </w:r>
    </w:p>
    <w:p w:rsidR="00831C46" w:rsidRPr="001F190E" w:rsidRDefault="00831C46" w:rsidP="00831C46">
      <w:pPr>
        <w:jc w:val="both"/>
        <w:rPr>
          <w:rFonts w:ascii="Tahoma" w:hAnsi="Tahoma" w:cs="Tahoma"/>
        </w:rPr>
      </w:pPr>
      <w:r w:rsidRPr="001F190E">
        <w:rPr>
          <w:rFonts w:ascii="Tahoma" w:hAnsi="Tahoma" w:cs="Tahoma"/>
        </w:rPr>
        <w:t xml:space="preserve">Maszyny i urządzenia wykazane do ubezpieczenia są objęte ochroną ubezpieczeniową od szkód spowodowanych działaniem prądu elektrycznego, bez względu na przyczynę pierwotną z limitem odpowiedzialności 200 000,00 zł na jedno i wszystkie zdarzenia. </w:t>
      </w:r>
    </w:p>
    <w:p w:rsidR="00831C46" w:rsidRPr="001F190E" w:rsidRDefault="00831C46" w:rsidP="00831C46">
      <w:pPr>
        <w:jc w:val="both"/>
        <w:rPr>
          <w:rFonts w:ascii="Tahoma" w:hAnsi="Tahoma" w:cs="Tahoma"/>
        </w:rPr>
      </w:pPr>
    </w:p>
    <w:p w:rsidR="00831C46" w:rsidRPr="001F190E" w:rsidRDefault="00831C46" w:rsidP="00831C46">
      <w:pPr>
        <w:jc w:val="both"/>
        <w:rPr>
          <w:rFonts w:ascii="Tahoma" w:hAnsi="Tahoma" w:cs="Tahoma"/>
        </w:rPr>
      </w:pPr>
      <w:r w:rsidRPr="001F190E">
        <w:rPr>
          <w:rFonts w:ascii="Tahoma" w:hAnsi="Tahoma" w:cs="Tahoma"/>
        </w:rPr>
        <w:t xml:space="preserve">Objęte ochroną ubezpieczeniową maszyny i urządzenia są objęte ochroną od szkód powstałych na skutek akcji ratowniczej prowadzonej w związku ze zdarzeniami losowymi o charakterze nagłym i niespodziewanym. </w:t>
      </w:r>
    </w:p>
    <w:p w:rsidR="00831C46" w:rsidRPr="00D5353D" w:rsidRDefault="00831C46" w:rsidP="00831C46">
      <w:pPr>
        <w:jc w:val="both"/>
        <w:rPr>
          <w:rFonts w:ascii="Tahoma" w:hAnsi="Tahoma" w:cs="Tahoma"/>
          <w:color w:val="FF0000"/>
        </w:rPr>
      </w:pPr>
    </w:p>
    <w:p w:rsidR="00831C46" w:rsidRPr="001F190E" w:rsidRDefault="00831C46" w:rsidP="00831C46">
      <w:pPr>
        <w:jc w:val="both"/>
        <w:rPr>
          <w:rFonts w:ascii="Tahoma" w:hAnsi="Tahoma" w:cs="Tahoma"/>
        </w:rPr>
      </w:pPr>
      <w:r w:rsidRPr="001F190E">
        <w:rPr>
          <w:rFonts w:ascii="Tahoma" w:hAnsi="Tahoma" w:cs="Tahoma"/>
        </w:rPr>
        <w:t>Rodzaj wartości: wartość odtworzeniowa</w:t>
      </w:r>
    </w:p>
    <w:p w:rsidR="00831C46" w:rsidRPr="001F190E" w:rsidRDefault="00831C46" w:rsidP="00831C46">
      <w:pPr>
        <w:jc w:val="both"/>
        <w:rPr>
          <w:rFonts w:ascii="Tahoma" w:hAnsi="Tahoma" w:cs="Tahoma"/>
          <w:u w:val="single"/>
        </w:rPr>
      </w:pPr>
    </w:p>
    <w:p w:rsidR="00831C46" w:rsidRPr="001F190E" w:rsidRDefault="00831C46" w:rsidP="00831C46">
      <w:pPr>
        <w:jc w:val="both"/>
        <w:rPr>
          <w:rFonts w:ascii="Tahoma" w:hAnsi="Tahoma" w:cs="Tahoma"/>
          <w:u w:val="single"/>
        </w:rPr>
      </w:pPr>
      <w:r w:rsidRPr="001F190E">
        <w:rPr>
          <w:rFonts w:ascii="Tahoma" w:hAnsi="Tahoma" w:cs="Tahoma"/>
          <w:u w:val="single"/>
        </w:rPr>
        <w:t xml:space="preserve">Likwidacja szkód: </w:t>
      </w:r>
    </w:p>
    <w:p w:rsidR="00831C46" w:rsidRPr="001F190E" w:rsidRDefault="00831C46" w:rsidP="00F024A9">
      <w:pPr>
        <w:numPr>
          <w:ilvl w:val="0"/>
          <w:numId w:val="26"/>
        </w:numPr>
        <w:tabs>
          <w:tab w:val="num" w:pos="928"/>
        </w:tabs>
        <w:suppressAutoHyphens/>
        <w:jc w:val="both"/>
        <w:rPr>
          <w:rFonts w:ascii="Tahoma" w:hAnsi="Tahoma" w:cs="Tahoma"/>
        </w:rPr>
      </w:pPr>
      <w:r w:rsidRPr="001F190E">
        <w:rPr>
          <w:rFonts w:ascii="Tahoma" w:hAnsi="Tahoma" w:cs="Tahoma"/>
        </w:rPr>
        <w:t xml:space="preserve">w przypadku szkody całkowitej </w:t>
      </w:r>
    </w:p>
    <w:p w:rsidR="00831C46" w:rsidRPr="001F190E" w:rsidRDefault="00831C46" w:rsidP="00831C46">
      <w:pPr>
        <w:ind w:left="928"/>
        <w:jc w:val="both"/>
        <w:rPr>
          <w:rFonts w:ascii="Tahoma" w:hAnsi="Tahoma" w:cs="Tahoma"/>
        </w:rPr>
      </w:pPr>
      <w:r w:rsidRPr="001F190E">
        <w:rPr>
          <w:rFonts w:ascii="Tahoma" w:hAnsi="Tahoma" w:cs="Tahoma"/>
        </w:rPr>
        <w:t>do wartości odtworzenia rozumianej jako wartości zastąpienia ubezpieczonej maszyny (urządzenia) przez maszynę (urządzenie) fabrycznie nową, dostępną na rynku, możliwie jak najbardziej zbliżoną parametrami jakości i wydajności oraz technicznymi do sprzętu zniszczonego, z uwzględnieniem kosztów transportu, demontażu i montażu ponownego oraz opłat celnych, podatków i innych tego typu należności, maksymalnie do wysokości sumy ubezpieczenia;</w:t>
      </w:r>
    </w:p>
    <w:p w:rsidR="00831C46" w:rsidRPr="001F190E" w:rsidRDefault="00831C46" w:rsidP="00F024A9">
      <w:pPr>
        <w:numPr>
          <w:ilvl w:val="0"/>
          <w:numId w:val="26"/>
        </w:numPr>
        <w:tabs>
          <w:tab w:val="clear" w:pos="1146"/>
          <w:tab w:val="num" w:pos="928"/>
        </w:tabs>
        <w:suppressAutoHyphens/>
        <w:ind w:left="928"/>
        <w:jc w:val="both"/>
        <w:rPr>
          <w:rFonts w:ascii="Tahoma" w:hAnsi="Tahoma" w:cs="Tahoma"/>
        </w:rPr>
      </w:pPr>
      <w:r w:rsidRPr="001F190E">
        <w:rPr>
          <w:rFonts w:ascii="Tahoma" w:hAnsi="Tahoma" w:cs="Tahoma"/>
        </w:rPr>
        <w:t>w przypadku szkody częściowej – według kosztów naprawy lub remontu poniesionych w celu przywrócenia uszkodzonej maszyny (urządzenia) do poprzedniego stanu zdatności do użytku z uwzględnieniem kosztów transportu, demontażu i montażu, cła, podatku i innego rodzaju opłat. W przypadku szkody częściowej przy wyliczaniu odszkodowania nie będzie uwzględniany stopień zużycia technicznego wymienianych części. Jeżeli koszt naprawy albo remontu przewyższa wartość rzeczywistą maszyny, to szkodę traktuje się jako całkowitą i likwidacja następuje według zasady przedstawionej w pkt a;</w:t>
      </w:r>
    </w:p>
    <w:p w:rsidR="00831C46" w:rsidRPr="001F190E" w:rsidRDefault="00831C46" w:rsidP="00F024A9">
      <w:pPr>
        <w:numPr>
          <w:ilvl w:val="0"/>
          <w:numId w:val="26"/>
        </w:numPr>
        <w:tabs>
          <w:tab w:val="clear" w:pos="1146"/>
          <w:tab w:val="num" w:pos="928"/>
        </w:tabs>
        <w:suppressAutoHyphens/>
        <w:ind w:left="928"/>
        <w:jc w:val="both"/>
        <w:rPr>
          <w:rFonts w:ascii="Tahoma" w:hAnsi="Tahoma" w:cs="Tahoma"/>
        </w:rPr>
      </w:pPr>
      <w:r w:rsidRPr="001F190E">
        <w:rPr>
          <w:rFonts w:ascii="Tahoma" w:hAnsi="Tahoma" w:cs="Tahoma"/>
        </w:rPr>
        <w:t>jeżeli Ubezpieczony dokona naprawy we własnym zakresie (we własnym warsztacie), to Ubezpieczyciel zrefunduje koszty materiału i płac poniesionych w celu naprawy oraz uzasadniony i udokumentowany narzut procentowy na pokrycie kosztów ogólnych.</w:t>
      </w:r>
    </w:p>
    <w:p w:rsidR="00831C46" w:rsidRPr="001F190E" w:rsidRDefault="00831C46" w:rsidP="00831C46">
      <w:pPr>
        <w:rPr>
          <w:rFonts w:ascii="Tahoma" w:hAnsi="Tahoma" w:cs="Tahoma"/>
        </w:rPr>
      </w:pPr>
    </w:p>
    <w:p w:rsidR="00831C46" w:rsidRPr="001F190E" w:rsidRDefault="00831C46" w:rsidP="00831C46">
      <w:pPr>
        <w:rPr>
          <w:rFonts w:ascii="Tahoma" w:hAnsi="Tahoma" w:cs="Tahoma"/>
          <w:u w:val="single"/>
        </w:rPr>
      </w:pPr>
      <w:r w:rsidRPr="001F190E">
        <w:rPr>
          <w:rFonts w:ascii="Tahoma" w:hAnsi="Tahoma" w:cs="Tahoma"/>
        </w:rPr>
        <w:t>Wykaz  maszyn i urządzeń w załączniku nr 6.</w:t>
      </w:r>
    </w:p>
    <w:p w:rsidR="00831C46" w:rsidRDefault="00831C46" w:rsidP="00831C46">
      <w:pPr>
        <w:rPr>
          <w:rFonts w:ascii="Tahoma" w:hAnsi="Tahoma" w:cs="Tahoma"/>
          <w:b/>
          <w:i/>
        </w:rPr>
      </w:pPr>
    </w:p>
    <w:p w:rsidR="00831C46" w:rsidRPr="001F190E" w:rsidRDefault="00831C46" w:rsidP="00831C46">
      <w:pPr>
        <w:rPr>
          <w:rFonts w:ascii="Tahoma" w:hAnsi="Tahoma" w:cs="Tahoma"/>
          <w:b/>
          <w:i/>
        </w:rPr>
      </w:pPr>
    </w:p>
    <w:p w:rsidR="00831C46" w:rsidRPr="006C7025" w:rsidRDefault="00831C46" w:rsidP="00831C46">
      <w:pPr>
        <w:pStyle w:val="Nagwek3"/>
        <w:ind w:left="0"/>
        <w:jc w:val="both"/>
        <w:rPr>
          <w:rFonts w:ascii="Tahoma" w:hAnsi="Tahoma" w:cs="Tahoma"/>
          <w:sz w:val="20"/>
        </w:rPr>
      </w:pPr>
      <w:r w:rsidRPr="006C7025">
        <w:rPr>
          <w:rFonts w:ascii="Tahoma" w:hAnsi="Tahoma" w:cs="Tahoma"/>
          <w:sz w:val="20"/>
        </w:rPr>
        <w:t>G. UBEZPIECZENIE MASZYN I URZĄDZEŃ DROGOWYCH OD WSZYSTKICH RYZYK (CASCO MASZYN)</w:t>
      </w:r>
    </w:p>
    <w:p w:rsidR="00831C46" w:rsidRPr="001F190E" w:rsidRDefault="00831C46" w:rsidP="00831C46">
      <w:pPr>
        <w:pStyle w:val="Wcicienormalne"/>
        <w:rPr>
          <w:lang w:eastAsia="x-none"/>
        </w:rPr>
      </w:pPr>
    </w:p>
    <w:p w:rsidR="00831C46" w:rsidRPr="001F190E" w:rsidRDefault="00831C46" w:rsidP="00831C46">
      <w:pPr>
        <w:tabs>
          <w:tab w:val="left" w:pos="1134"/>
        </w:tabs>
        <w:ind w:left="1134" w:hanging="1134"/>
        <w:jc w:val="both"/>
        <w:rPr>
          <w:rFonts w:ascii="Tahoma" w:hAnsi="Tahoma" w:cs="Tahoma"/>
          <w:b/>
        </w:rPr>
      </w:pPr>
      <w:r w:rsidRPr="001F190E">
        <w:rPr>
          <w:rFonts w:ascii="Tahoma" w:hAnsi="Tahoma" w:cs="Tahoma"/>
          <w:b/>
        </w:rPr>
        <w:t xml:space="preserve">UWAGA: </w:t>
      </w:r>
      <w:r w:rsidRPr="001F190E">
        <w:rPr>
          <w:rFonts w:ascii="Tahoma" w:hAnsi="Tahoma" w:cs="Tahoma"/>
          <w:b/>
        </w:rPr>
        <w:tab/>
        <w:t>Wysokość franszyz i udziałów własnych</w:t>
      </w:r>
    </w:p>
    <w:p w:rsidR="00831C46" w:rsidRPr="0021449E" w:rsidRDefault="00831C46" w:rsidP="00831C46">
      <w:pPr>
        <w:tabs>
          <w:tab w:val="left" w:pos="1134"/>
        </w:tabs>
        <w:ind w:left="1134" w:hanging="1134"/>
        <w:jc w:val="both"/>
        <w:rPr>
          <w:rFonts w:ascii="Tahoma" w:hAnsi="Tahoma" w:cs="Tahoma"/>
          <w:b/>
        </w:rPr>
      </w:pPr>
      <w:r w:rsidRPr="00B42B47">
        <w:rPr>
          <w:rFonts w:ascii="Tahoma" w:hAnsi="Tahoma" w:cs="Tahoma"/>
        </w:rPr>
        <w:tab/>
        <w:t xml:space="preserve">Franszyza </w:t>
      </w:r>
      <w:r w:rsidRPr="000A03D3">
        <w:rPr>
          <w:rFonts w:ascii="Tahoma" w:hAnsi="Tahoma" w:cs="Tahoma"/>
        </w:rPr>
        <w:t>integralna: brak</w:t>
      </w:r>
    </w:p>
    <w:p w:rsidR="00831C46" w:rsidRPr="00B42B47" w:rsidRDefault="00831C46" w:rsidP="00831C46">
      <w:pPr>
        <w:tabs>
          <w:tab w:val="left" w:pos="1134"/>
        </w:tabs>
        <w:ind w:left="1134" w:hanging="1134"/>
        <w:jc w:val="both"/>
        <w:rPr>
          <w:rFonts w:ascii="Tahoma" w:hAnsi="Tahoma" w:cs="Tahoma"/>
        </w:rPr>
      </w:pPr>
      <w:r w:rsidRPr="00B42B47">
        <w:rPr>
          <w:rFonts w:ascii="Tahoma" w:hAnsi="Tahoma" w:cs="Tahoma"/>
        </w:rPr>
        <w:tab/>
        <w:t xml:space="preserve">Franszyza redukcyjna, udział własny: brak </w:t>
      </w:r>
    </w:p>
    <w:p w:rsidR="00831C46" w:rsidRDefault="00831C46" w:rsidP="00831C46">
      <w:pPr>
        <w:ind w:left="1134" w:hanging="1134"/>
        <w:jc w:val="both"/>
        <w:rPr>
          <w:rFonts w:ascii="Tahoma" w:hAnsi="Tahoma" w:cs="Tahoma"/>
        </w:rPr>
      </w:pPr>
    </w:p>
    <w:p w:rsidR="00831C46" w:rsidRPr="001F190E" w:rsidRDefault="00831C46" w:rsidP="00831C46">
      <w:pPr>
        <w:ind w:left="1134" w:hanging="1134"/>
        <w:jc w:val="both"/>
        <w:rPr>
          <w:rFonts w:ascii="Tahoma" w:hAnsi="Tahoma" w:cs="Tahoma"/>
          <w:i/>
          <w:iCs/>
        </w:rPr>
      </w:pPr>
      <w:r w:rsidRPr="001F190E">
        <w:rPr>
          <w:rFonts w:ascii="Tahoma" w:hAnsi="Tahoma" w:cs="Tahoma"/>
        </w:rPr>
        <w:lastRenderedPageBreak/>
        <w:t xml:space="preserve">Miejsce ubezpieczenia: </w:t>
      </w:r>
      <w:r w:rsidRPr="001F190E">
        <w:rPr>
          <w:rFonts w:ascii="Tahoma" w:hAnsi="Tahoma" w:cs="Tahoma"/>
          <w:i/>
          <w:iCs/>
        </w:rPr>
        <w:t>każda lokalizacja, w której Ubezpieczający prowadzi działalność oraz wszystkie miejsca, gdzie maszyny te wykonują pracę – teren Powiatu Ostródzkiego</w:t>
      </w:r>
    </w:p>
    <w:p w:rsidR="00831C46" w:rsidRPr="001F190E" w:rsidRDefault="00831C46" w:rsidP="00831C46">
      <w:pPr>
        <w:ind w:left="1134" w:hanging="1134"/>
        <w:jc w:val="both"/>
        <w:rPr>
          <w:rFonts w:ascii="Tahoma" w:hAnsi="Tahoma" w:cs="Tahoma"/>
        </w:rPr>
      </w:pPr>
    </w:p>
    <w:p w:rsidR="00831C46" w:rsidRPr="001F190E" w:rsidRDefault="00831C46" w:rsidP="00831C46">
      <w:pPr>
        <w:jc w:val="both"/>
        <w:rPr>
          <w:rFonts w:ascii="Tahoma" w:hAnsi="Tahoma" w:cs="Tahoma"/>
          <w:u w:val="single"/>
        </w:rPr>
      </w:pPr>
      <w:r w:rsidRPr="001F190E">
        <w:rPr>
          <w:rFonts w:ascii="Tahoma" w:hAnsi="Tahoma" w:cs="Tahoma"/>
        </w:rPr>
        <w:t>Przedmiotem ubezpieczenia są maszyny drogowe i urządzenia wykorzystywane przez zarządcę drogowego, będące własnością Ubezpieczonego lub będące w posiadaniu Ubezpieczającego (eksploatowane w ramach prowadzonej działalności przez zarządcę drogowego na drogach publicznych).</w:t>
      </w:r>
    </w:p>
    <w:p w:rsidR="00831C46" w:rsidRPr="001F190E" w:rsidRDefault="00831C46" w:rsidP="00831C46">
      <w:pPr>
        <w:jc w:val="both"/>
        <w:rPr>
          <w:rFonts w:ascii="Tahoma" w:hAnsi="Tahoma" w:cs="Tahoma"/>
        </w:rPr>
      </w:pPr>
      <w:r w:rsidRPr="001F190E">
        <w:rPr>
          <w:rFonts w:ascii="Tahoma" w:hAnsi="Tahoma" w:cs="Tahoma"/>
        </w:rPr>
        <w:t>Ubezpieczeniem są objęte maszyny zdolne do pracy po pozytywnym przejściu niezbędnych prób i testów oraz eksploatowane zgodnie z ich przeznaczeniem.</w:t>
      </w:r>
    </w:p>
    <w:p w:rsidR="00831C46" w:rsidRPr="001F190E" w:rsidRDefault="00831C46" w:rsidP="00831C46">
      <w:pPr>
        <w:jc w:val="both"/>
        <w:rPr>
          <w:rFonts w:ascii="Tahoma" w:hAnsi="Tahoma" w:cs="Tahoma"/>
        </w:rPr>
      </w:pPr>
      <w:r w:rsidRPr="001F190E">
        <w:rPr>
          <w:rFonts w:ascii="Tahoma" w:hAnsi="Tahoma" w:cs="Tahoma"/>
        </w:rPr>
        <w:t>Ubezpieczeniem objęte są maszyny w trakcie pracy i postoju, napraw i remontów, a także podczas transportu w obrębie miejsca ubezpieczenia w związku z wymienionymi sytuacjami oraz koszty usunięcia pozostałości po szkodzie.</w:t>
      </w:r>
    </w:p>
    <w:p w:rsidR="00831C46" w:rsidRPr="001F190E" w:rsidRDefault="00831C46" w:rsidP="00831C46">
      <w:pPr>
        <w:jc w:val="both"/>
        <w:rPr>
          <w:rFonts w:ascii="Tahoma" w:hAnsi="Tahoma" w:cs="Tahoma"/>
        </w:rPr>
      </w:pPr>
    </w:p>
    <w:p w:rsidR="00831C46" w:rsidRPr="001F190E" w:rsidRDefault="00831C46" w:rsidP="00831C46">
      <w:pPr>
        <w:jc w:val="both"/>
        <w:rPr>
          <w:rFonts w:ascii="Tahoma" w:hAnsi="Tahoma" w:cs="Tahoma"/>
        </w:rPr>
      </w:pPr>
      <w:r w:rsidRPr="001F190E">
        <w:rPr>
          <w:rFonts w:ascii="Tahoma" w:hAnsi="Tahoma" w:cs="Tahoma"/>
        </w:rPr>
        <w:t>Zakres ubezpieczenia winien obejmować co najmniej następujące ryzyka i koszty:</w:t>
      </w:r>
    </w:p>
    <w:p w:rsidR="00831C46" w:rsidRPr="001F190E" w:rsidRDefault="00831C46" w:rsidP="00831C46">
      <w:pPr>
        <w:jc w:val="both"/>
        <w:rPr>
          <w:rFonts w:ascii="Tahoma" w:hAnsi="Tahoma" w:cs="Tahoma"/>
          <w:iCs/>
        </w:rPr>
      </w:pPr>
      <w:r w:rsidRPr="001F190E">
        <w:rPr>
          <w:rFonts w:ascii="Tahoma" w:hAnsi="Tahoma" w:cs="Tahoma"/>
        </w:rPr>
        <w:t xml:space="preserve">wszelkie szkody materialne (fizyczne) polegające na utracie przedmiotu ubezpieczenia, jego uszkodzeniu lub zniszczeniu wskutek nieprzewidzianej i niezależnej od woli ubezpieczonego przyczyny. Postanowienia </w:t>
      </w:r>
      <w:r w:rsidRPr="001F190E">
        <w:rPr>
          <w:rFonts w:ascii="Tahoma" w:hAnsi="Tahoma" w:cs="Tahoma"/>
          <w:iCs/>
        </w:rPr>
        <w:t>OWU Ubezpieczyciela ograniczające lub wyłączające jego odpowiedzialność mają  zastosowanie, z zastrzeżeniem że ochrona ubezpieczeniowa winna obejmować co najmniej ryzyka i szkody opisane poniżej.</w:t>
      </w:r>
    </w:p>
    <w:p w:rsidR="00831C46" w:rsidRPr="001F190E" w:rsidRDefault="00831C46" w:rsidP="00831C46">
      <w:pPr>
        <w:jc w:val="both"/>
        <w:rPr>
          <w:rFonts w:ascii="Tahoma" w:hAnsi="Tahoma" w:cs="Tahoma"/>
        </w:rPr>
      </w:pPr>
    </w:p>
    <w:p w:rsidR="00831C46" w:rsidRPr="001F190E" w:rsidRDefault="00831C46" w:rsidP="00831C46">
      <w:pPr>
        <w:jc w:val="both"/>
        <w:rPr>
          <w:rFonts w:ascii="Tahoma" w:hAnsi="Tahoma" w:cs="Tahoma"/>
        </w:rPr>
      </w:pPr>
      <w:r w:rsidRPr="001F190E">
        <w:rPr>
          <w:rFonts w:ascii="Tahoma" w:hAnsi="Tahoma" w:cs="Tahoma"/>
        </w:rPr>
        <w:t>Ubezpieczenie powinno obejmować w szczególności szkody spowodowane przez:</w:t>
      </w:r>
    </w:p>
    <w:p w:rsidR="00831C46" w:rsidRPr="001F190E" w:rsidRDefault="00831C46" w:rsidP="00831C46">
      <w:pPr>
        <w:jc w:val="both"/>
        <w:rPr>
          <w:rFonts w:ascii="Tahoma" w:hAnsi="Tahoma" w:cs="Tahoma"/>
        </w:rPr>
      </w:pPr>
      <w:r w:rsidRPr="001F190E">
        <w:rPr>
          <w:rFonts w:ascii="Tahoma" w:hAnsi="Tahoma" w:cs="Tahoma"/>
        </w:rPr>
        <w:t>- niewłaściwą obsługę maszyn powodującą np. kolizję z innymi maszynami lub pojazdami, wpadnięcie do wykopu oraz przewrócenie się maszyny,</w:t>
      </w:r>
    </w:p>
    <w:p w:rsidR="00831C46" w:rsidRPr="001F190E" w:rsidRDefault="00831C46" w:rsidP="00831C46">
      <w:pPr>
        <w:jc w:val="both"/>
        <w:rPr>
          <w:rFonts w:ascii="Tahoma" w:hAnsi="Tahoma" w:cs="Tahoma"/>
        </w:rPr>
      </w:pPr>
      <w:r w:rsidRPr="001F190E">
        <w:rPr>
          <w:rFonts w:ascii="Tahoma" w:hAnsi="Tahoma" w:cs="Tahoma"/>
        </w:rPr>
        <w:t>- dewastację, zniszczenie przez osoby trzecie,</w:t>
      </w:r>
    </w:p>
    <w:p w:rsidR="00831C46" w:rsidRPr="001F190E" w:rsidRDefault="00831C46" w:rsidP="00831C46">
      <w:pPr>
        <w:jc w:val="both"/>
        <w:rPr>
          <w:rFonts w:ascii="Tahoma" w:hAnsi="Tahoma" w:cs="Tahoma"/>
        </w:rPr>
      </w:pPr>
      <w:r w:rsidRPr="001F190E">
        <w:rPr>
          <w:rFonts w:ascii="Tahoma" w:hAnsi="Tahoma" w:cs="Tahoma"/>
        </w:rPr>
        <w:t>- poluzowanie się części,</w:t>
      </w:r>
    </w:p>
    <w:p w:rsidR="00831C46" w:rsidRPr="001F190E" w:rsidRDefault="00831C46" w:rsidP="00831C46">
      <w:pPr>
        <w:jc w:val="both"/>
        <w:rPr>
          <w:rFonts w:ascii="Tahoma" w:hAnsi="Tahoma" w:cs="Tahoma"/>
        </w:rPr>
      </w:pPr>
      <w:r w:rsidRPr="001F190E">
        <w:rPr>
          <w:rFonts w:ascii="Tahoma" w:hAnsi="Tahoma" w:cs="Tahoma"/>
        </w:rPr>
        <w:t>- szkody w czasie transportu maszyn,</w:t>
      </w:r>
    </w:p>
    <w:p w:rsidR="00831C46" w:rsidRPr="001F190E" w:rsidRDefault="00831C46" w:rsidP="00831C46">
      <w:pPr>
        <w:jc w:val="both"/>
        <w:rPr>
          <w:rFonts w:ascii="Tahoma" w:hAnsi="Tahoma" w:cs="Tahoma"/>
        </w:rPr>
      </w:pPr>
      <w:r w:rsidRPr="001F190E">
        <w:rPr>
          <w:rFonts w:ascii="Tahoma" w:hAnsi="Tahoma" w:cs="Tahoma"/>
        </w:rPr>
        <w:t>- kradzież z włamaniem i rabunek,</w:t>
      </w:r>
    </w:p>
    <w:p w:rsidR="00831C46" w:rsidRPr="001F190E" w:rsidRDefault="00831C46" w:rsidP="00831C46">
      <w:pPr>
        <w:jc w:val="both"/>
        <w:rPr>
          <w:rFonts w:ascii="Tahoma" w:hAnsi="Tahoma" w:cs="Tahoma"/>
        </w:rPr>
      </w:pPr>
      <w:r w:rsidRPr="001F190E">
        <w:rPr>
          <w:rFonts w:ascii="Tahoma" w:hAnsi="Tahoma" w:cs="Tahoma"/>
        </w:rPr>
        <w:t>- powódź, deszcz nawalny, działanie wiatru (np. huragan), bezpośrednie i pośrednie uderzenie pioruna, grad, obsunięcie się ziemi oraz lawina,</w:t>
      </w:r>
    </w:p>
    <w:p w:rsidR="00831C46" w:rsidRPr="001F190E" w:rsidRDefault="00831C46" w:rsidP="00831C46">
      <w:pPr>
        <w:jc w:val="both"/>
        <w:rPr>
          <w:rFonts w:ascii="Tahoma" w:hAnsi="Tahoma" w:cs="Tahoma"/>
        </w:rPr>
      </w:pPr>
      <w:r w:rsidRPr="001F190E">
        <w:rPr>
          <w:rFonts w:ascii="Tahoma" w:hAnsi="Tahoma" w:cs="Tahoma"/>
        </w:rPr>
        <w:t>- ogień, eksplozja, upadek statku powietrznego, zalanie lub wydostanie się ze znajdujących się w miejscu ubezpieczenia urządzeń lub instalacji wody lub innych płynów,</w:t>
      </w:r>
    </w:p>
    <w:p w:rsidR="00831C46" w:rsidRPr="001F190E" w:rsidRDefault="00831C46" w:rsidP="00831C46">
      <w:pPr>
        <w:jc w:val="both"/>
        <w:rPr>
          <w:rFonts w:ascii="Tahoma" w:hAnsi="Tahoma" w:cs="Tahoma"/>
        </w:rPr>
      </w:pPr>
      <w:r w:rsidRPr="001F190E">
        <w:rPr>
          <w:rFonts w:ascii="Tahoma" w:hAnsi="Tahoma" w:cs="Tahoma"/>
        </w:rPr>
        <w:t>- utrata albo fizyczne  zniszczenie, uszkodzenie maszyny, uniemożliwiające dalsze spełnianie zamierzonych funkcji i powodujące konieczność naprawy bądź wymiany.</w:t>
      </w:r>
    </w:p>
    <w:p w:rsidR="00831C46" w:rsidRPr="001F190E" w:rsidRDefault="00831C46" w:rsidP="00831C46">
      <w:pPr>
        <w:jc w:val="both"/>
        <w:rPr>
          <w:rFonts w:ascii="Tahoma" w:hAnsi="Tahoma" w:cs="Tahoma"/>
        </w:rPr>
      </w:pPr>
      <w:r w:rsidRPr="001F190E">
        <w:rPr>
          <w:rFonts w:ascii="Tahoma" w:hAnsi="Tahoma" w:cs="Tahoma"/>
        </w:rPr>
        <w:t>Ochrona ubezpieczeniowa zostaje rozszerzona o szkody w mieniu transportowanym na miejsce wykonywania pracy drogą lądową na terytorium Powiatu Ostródzkiego</w:t>
      </w:r>
    </w:p>
    <w:p w:rsidR="00831C46" w:rsidRPr="001F190E" w:rsidRDefault="00831C46" w:rsidP="00831C46">
      <w:pPr>
        <w:rPr>
          <w:rFonts w:ascii="Tahoma" w:hAnsi="Tahoma" w:cs="Tahoma"/>
          <w:b/>
        </w:rPr>
      </w:pPr>
      <w:r w:rsidRPr="001F190E">
        <w:rPr>
          <w:rFonts w:ascii="Tahoma" w:hAnsi="Tahoma" w:cs="Tahoma"/>
        </w:rPr>
        <w:t>Ubezpieczyciel pokryje również szkody w maszynach przystosowanych do samoczynnego poruszania się po drogach publicznych na terenie RP, powstałe wskutek zdarzeń losowych oraz wypadku maszyny, rozumianego jako nagłe działanie siły mechanicznej w momencie zetknięcia się przedmiotu ubezpieczenia z osobami, zwierzętami, pojazdami i innych przedmiotami.</w:t>
      </w:r>
    </w:p>
    <w:p w:rsidR="00831C46" w:rsidRPr="001F190E" w:rsidRDefault="00831C46" w:rsidP="00831C46">
      <w:pPr>
        <w:jc w:val="both"/>
        <w:rPr>
          <w:rFonts w:ascii="Tahoma" w:hAnsi="Tahoma" w:cs="Tahoma"/>
        </w:rPr>
      </w:pPr>
    </w:p>
    <w:p w:rsidR="00831C46" w:rsidRPr="001F190E" w:rsidRDefault="00831C46" w:rsidP="00831C46">
      <w:pPr>
        <w:jc w:val="both"/>
        <w:rPr>
          <w:rFonts w:ascii="Tahoma" w:hAnsi="Tahoma" w:cs="Tahoma"/>
        </w:rPr>
      </w:pPr>
      <w:r w:rsidRPr="001F190E">
        <w:rPr>
          <w:rFonts w:ascii="Tahoma" w:hAnsi="Tahoma" w:cs="Tahoma"/>
        </w:rPr>
        <w:t>Ubezpieczone maszyny i urządzenia są objęte ochroną od szkód powstałych na skutek akcji ratowniczej prowadzonej w związku ze zdarzeniami losowymi o charakterze nagłym i niespodziewanym. W przypadku wystąpienia zdarzenia losowego objętego ochroną ubezpieczeniową Ubezpieczyciel zwraca Ubezpieczonemu koszty poniesione w celu ratowania przedmiotu ubezpieczenia oraz zapobieżenia szkodzie lub zmniejszenia jej rozmiarów, jeżeli te środki były celowe, chociażby okazały się bezskuteczne. Powyższe koszty są zwracane nawet, jeżeli nie wystąpiła szkoda w ubezpieczonym mieniu.</w:t>
      </w:r>
    </w:p>
    <w:p w:rsidR="00831C46" w:rsidRPr="001F190E" w:rsidRDefault="00831C46" w:rsidP="00831C46">
      <w:pPr>
        <w:jc w:val="both"/>
        <w:rPr>
          <w:rFonts w:ascii="Tahoma" w:hAnsi="Tahoma" w:cs="Tahoma"/>
        </w:rPr>
      </w:pPr>
      <w:r w:rsidRPr="001F190E">
        <w:rPr>
          <w:rFonts w:ascii="Tahoma" w:hAnsi="Tahoma" w:cs="Tahoma"/>
        </w:rPr>
        <w:t>Rodzaj wartości: wartość odtworzeniowa</w:t>
      </w:r>
    </w:p>
    <w:p w:rsidR="00831C46" w:rsidRPr="001F190E" w:rsidRDefault="00831C46" w:rsidP="00831C46">
      <w:pPr>
        <w:jc w:val="both"/>
        <w:rPr>
          <w:rFonts w:ascii="Tahoma" w:hAnsi="Tahoma" w:cs="Tahoma"/>
          <w:u w:val="single"/>
        </w:rPr>
      </w:pPr>
      <w:r w:rsidRPr="001F190E">
        <w:rPr>
          <w:rFonts w:ascii="Tahoma" w:hAnsi="Tahoma" w:cs="Tahoma"/>
          <w:u w:val="single"/>
        </w:rPr>
        <w:t xml:space="preserve">Likwidacja szkód: </w:t>
      </w:r>
    </w:p>
    <w:p w:rsidR="00831C46" w:rsidRPr="001F190E" w:rsidRDefault="00831C46" w:rsidP="00F024A9">
      <w:pPr>
        <w:numPr>
          <w:ilvl w:val="0"/>
          <w:numId w:val="32"/>
        </w:numPr>
        <w:suppressAutoHyphens/>
        <w:jc w:val="both"/>
        <w:rPr>
          <w:rFonts w:ascii="Tahoma" w:hAnsi="Tahoma" w:cs="Tahoma"/>
        </w:rPr>
      </w:pPr>
      <w:r w:rsidRPr="001F190E">
        <w:rPr>
          <w:rFonts w:ascii="Tahoma" w:hAnsi="Tahoma" w:cs="Tahoma"/>
        </w:rPr>
        <w:t xml:space="preserve">w przypadku szkody całkowitej </w:t>
      </w:r>
    </w:p>
    <w:p w:rsidR="00831C46" w:rsidRPr="001F190E" w:rsidRDefault="00831C46" w:rsidP="00831C46">
      <w:pPr>
        <w:ind w:left="928"/>
        <w:jc w:val="both"/>
        <w:rPr>
          <w:rFonts w:ascii="Tahoma" w:hAnsi="Tahoma" w:cs="Tahoma"/>
        </w:rPr>
      </w:pPr>
      <w:r w:rsidRPr="001F190E">
        <w:rPr>
          <w:rFonts w:ascii="Tahoma" w:hAnsi="Tahoma" w:cs="Tahoma"/>
        </w:rPr>
        <w:t>do wartości odtworzenia rozumianej jako wartości zastąpienia ubezpieczonej maszyny (urządzenia) przez maszynę (urządzenie) fabrycznie nową, dostępną na rynku, możliwie jak najbardziej zbliżoną parametrami jakości i wydajności oraz technicznymi do sprzętu zniszczonego, z uwzględnieniem kosztów transportu, demontażu i montażu ponownego oraz opłat celnych, podatków i innych tego typu należności, maksymalnie do wysokości sumy ubezpieczenia;</w:t>
      </w:r>
    </w:p>
    <w:p w:rsidR="00831C46" w:rsidRPr="001F190E" w:rsidRDefault="00831C46" w:rsidP="00F024A9">
      <w:pPr>
        <w:numPr>
          <w:ilvl w:val="0"/>
          <w:numId w:val="32"/>
        </w:numPr>
        <w:suppressAutoHyphens/>
        <w:ind w:left="928"/>
        <w:jc w:val="both"/>
        <w:rPr>
          <w:rFonts w:ascii="Tahoma" w:hAnsi="Tahoma" w:cs="Tahoma"/>
        </w:rPr>
      </w:pPr>
      <w:r w:rsidRPr="001F190E">
        <w:rPr>
          <w:rFonts w:ascii="Tahoma" w:hAnsi="Tahoma" w:cs="Tahoma"/>
        </w:rPr>
        <w:t xml:space="preserve">w przypadku szkody częściowej – według kosztów naprawy lub remontu poniesionych w celu przywrócenia uszkodzonej maszyny (urządzenia) do poprzedniego stanu zdatności do </w:t>
      </w:r>
      <w:r w:rsidRPr="001F190E">
        <w:rPr>
          <w:rFonts w:ascii="Tahoma" w:hAnsi="Tahoma" w:cs="Tahoma"/>
        </w:rPr>
        <w:lastRenderedPageBreak/>
        <w:t>użytku z uwzględnieniem kosztów transportu, demontażu i montażu, cła, podatku i innego rodzaju opłat. W przypadku szkody częściowej przy wyliczaniu odszkodowania nie będzie uwzględniany stopień zużycia technicznego wymienianych części. Jeżeli koszt naprawy albo remontu przewyższa wartość rzeczywistą maszyny, to szkodę traktuje się jako całkowitą i likwidacja następuje według zasady przedstawionej w pkt a;</w:t>
      </w:r>
    </w:p>
    <w:p w:rsidR="00831C46" w:rsidRPr="001F190E" w:rsidRDefault="00831C46" w:rsidP="00F024A9">
      <w:pPr>
        <w:numPr>
          <w:ilvl w:val="0"/>
          <w:numId w:val="32"/>
        </w:numPr>
        <w:suppressAutoHyphens/>
        <w:ind w:left="928"/>
        <w:jc w:val="both"/>
        <w:rPr>
          <w:rFonts w:ascii="Tahoma" w:hAnsi="Tahoma" w:cs="Tahoma"/>
        </w:rPr>
      </w:pPr>
      <w:r w:rsidRPr="001F190E">
        <w:rPr>
          <w:rFonts w:ascii="Tahoma" w:hAnsi="Tahoma" w:cs="Tahoma"/>
        </w:rPr>
        <w:t>jeżeli Ubezpieczony dokona naprawy we własnym zakresie (we własnym warsztacie), to Ubezpieczyciel zrefunduje koszty materiału i płac poniesionych w celu naprawy oraz uzasadniony i udokumentowany narzut procentowy na pokrycie kosztów ogólnych.</w:t>
      </w:r>
    </w:p>
    <w:p w:rsidR="00831C46" w:rsidRPr="001F190E" w:rsidRDefault="00831C46" w:rsidP="00831C46">
      <w:pPr>
        <w:ind w:left="360"/>
        <w:rPr>
          <w:rFonts w:ascii="Tahoma" w:hAnsi="Tahoma" w:cs="Tahoma"/>
        </w:rPr>
      </w:pPr>
    </w:p>
    <w:p w:rsidR="00831C46" w:rsidRPr="001F190E" w:rsidRDefault="00831C46" w:rsidP="00831C46">
      <w:pPr>
        <w:rPr>
          <w:rFonts w:ascii="Tahoma" w:hAnsi="Tahoma" w:cs="Tahoma"/>
        </w:rPr>
      </w:pPr>
      <w:r w:rsidRPr="001F190E">
        <w:rPr>
          <w:rFonts w:ascii="Tahoma" w:hAnsi="Tahoma" w:cs="Tahoma"/>
        </w:rPr>
        <w:t>Wykaz  maszyn budowlanych w załączniku nr 6</w:t>
      </w:r>
    </w:p>
    <w:p w:rsidR="00831C46" w:rsidRPr="001F190E" w:rsidRDefault="00831C46" w:rsidP="00831C46">
      <w:pPr>
        <w:ind w:firstLine="360"/>
        <w:rPr>
          <w:rFonts w:ascii="Tahoma" w:hAnsi="Tahoma" w:cs="Tahoma"/>
        </w:rPr>
      </w:pPr>
    </w:p>
    <w:p w:rsidR="00831C46" w:rsidRPr="001F190E" w:rsidRDefault="00831C46" w:rsidP="00831C46">
      <w:pPr>
        <w:autoSpaceDE w:val="0"/>
        <w:autoSpaceDN w:val="0"/>
        <w:adjustRightInd w:val="0"/>
        <w:spacing w:after="40"/>
        <w:ind w:right="306"/>
        <w:jc w:val="both"/>
        <w:rPr>
          <w:rFonts w:ascii="Tahoma" w:eastAsia="SimSun" w:hAnsi="Tahoma" w:cs="Tahoma"/>
          <w:bCs/>
        </w:rPr>
      </w:pPr>
      <w:r w:rsidRPr="001F190E">
        <w:rPr>
          <w:rFonts w:ascii="Tahoma" w:eastAsia="SimSun" w:hAnsi="Tahoma" w:cs="Tahoma"/>
          <w:bCs/>
        </w:rPr>
        <w:t>Uzgadnia się, że szkody będące wynikiem kradzieży lub dewastacji ubezpieczonego mienia z terenu budowy lub miejsca składowania/magazynowania/postoju są objęte ochroną ubezpieczeniową pod warunkiem, że:</w:t>
      </w:r>
    </w:p>
    <w:p w:rsidR="00831C46" w:rsidRPr="001F190E" w:rsidRDefault="00831C46" w:rsidP="00F024A9">
      <w:pPr>
        <w:numPr>
          <w:ilvl w:val="1"/>
          <w:numId w:val="25"/>
        </w:numPr>
        <w:tabs>
          <w:tab w:val="clear" w:pos="1080"/>
          <w:tab w:val="num" w:pos="720"/>
        </w:tabs>
        <w:autoSpaceDE w:val="0"/>
        <w:autoSpaceDN w:val="0"/>
        <w:adjustRightInd w:val="0"/>
        <w:spacing w:after="40"/>
        <w:ind w:left="0" w:right="306" w:firstLine="0"/>
        <w:jc w:val="both"/>
        <w:rPr>
          <w:rFonts w:ascii="Tahoma" w:eastAsia="SimSun" w:hAnsi="Tahoma" w:cs="Tahoma"/>
          <w:bCs/>
        </w:rPr>
      </w:pPr>
      <w:r w:rsidRPr="001F190E">
        <w:rPr>
          <w:rFonts w:ascii="Tahoma" w:eastAsia="SimSun" w:hAnsi="Tahoma" w:cs="Tahoma"/>
          <w:bCs/>
        </w:rPr>
        <w:t>Teren jest ogrodzony parkanem, siatką drucianą lub płotem, oświetlony w porze nocnej i po zmierzchu oraz strzeżony.</w:t>
      </w:r>
    </w:p>
    <w:p w:rsidR="00831C46" w:rsidRPr="001F190E" w:rsidRDefault="00831C46" w:rsidP="00F024A9">
      <w:pPr>
        <w:numPr>
          <w:ilvl w:val="1"/>
          <w:numId w:val="25"/>
        </w:numPr>
        <w:tabs>
          <w:tab w:val="clear" w:pos="1080"/>
          <w:tab w:val="num" w:pos="720"/>
        </w:tabs>
        <w:autoSpaceDE w:val="0"/>
        <w:autoSpaceDN w:val="0"/>
        <w:adjustRightInd w:val="0"/>
        <w:spacing w:after="40"/>
        <w:ind w:left="0" w:right="306" w:firstLine="0"/>
        <w:jc w:val="both"/>
        <w:rPr>
          <w:rFonts w:ascii="Tahoma" w:eastAsia="SimSun" w:hAnsi="Tahoma" w:cs="Tahoma"/>
          <w:bCs/>
        </w:rPr>
      </w:pPr>
      <w:r w:rsidRPr="001F190E">
        <w:rPr>
          <w:rFonts w:ascii="Tahoma" w:eastAsia="SimSun" w:hAnsi="Tahoma" w:cs="Tahoma"/>
          <w:bCs/>
        </w:rPr>
        <w:t xml:space="preserve">Teren jest kontrolowany i zabezpieczony w sposób uniemożliwiający swobodny wstęp przez osobę nieuprawnioną. </w:t>
      </w:r>
    </w:p>
    <w:p w:rsidR="00831C46" w:rsidRPr="001F190E" w:rsidRDefault="00831C46" w:rsidP="00831C46">
      <w:pPr>
        <w:autoSpaceDE w:val="0"/>
        <w:autoSpaceDN w:val="0"/>
        <w:adjustRightInd w:val="0"/>
        <w:spacing w:after="40"/>
        <w:ind w:right="306"/>
        <w:jc w:val="both"/>
        <w:rPr>
          <w:rFonts w:ascii="Tahoma" w:eastAsia="SimSun" w:hAnsi="Tahoma" w:cs="Tahoma"/>
          <w:bCs/>
        </w:rPr>
      </w:pPr>
      <w:r w:rsidRPr="001F190E">
        <w:rPr>
          <w:rFonts w:ascii="Tahoma" w:eastAsia="SimSun" w:hAnsi="Tahoma" w:cs="Tahoma"/>
          <w:bCs/>
        </w:rPr>
        <w:t xml:space="preserve">W ubezpieczonych maszynach nie mogą znajdować się kluczyki od stacyjek zapłonowych, a wszystkie drzwi powinny być zamknięte na zamek fabryczny. Kluczyki powinny być przechowywane w taki sposób, aby dostęp do nich miały tylko osoby upoważnione. Ponadto wszelkie zainstalowane zabezpieczenia powinny być uruchomione. </w:t>
      </w:r>
    </w:p>
    <w:p w:rsidR="00831C46" w:rsidRPr="001F190E" w:rsidRDefault="00831C46" w:rsidP="00831C46">
      <w:pPr>
        <w:autoSpaceDE w:val="0"/>
        <w:autoSpaceDN w:val="0"/>
        <w:adjustRightInd w:val="0"/>
        <w:spacing w:after="40"/>
        <w:ind w:right="306"/>
        <w:jc w:val="both"/>
        <w:rPr>
          <w:rFonts w:ascii="Tahoma" w:eastAsia="SimSun" w:hAnsi="Tahoma" w:cs="Tahoma"/>
          <w:bCs/>
        </w:rPr>
      </w:pPr>
      <w:r w:rsidRPr="001F190E">
        <w:rPr>
          <w:rFonts w:ascii="Tahoma" w:eastAsia="SimSun" w:hAnsi="Tahoma" w:cs="Tahoma"/>
          <w:bCs/>
        </w:rPr>
        <w:t>Warunkiem odpowiedzialności Ubezpieczyciela za szkody powstałe wskutek kradzieży jest pozostawienie przez sprawców widocznych śladów włamania w postaci uszkodzenia istniejących zabezpieczeń.</w:t>
      </w:r>
    </w:p>
    <w:p w:rsidR="00831C46" w:rsidRPr="001F190E" w:rsidRDefault="00831C46" w:rsidP="00F024A9">
      <w:pPr>
        <w:numPr>
          <w:ilvl w:val="1"/>
          <w:numId w:val="25"/>
        </w:numPr>
        <w:tabs>
          <w:tab w:val="clear" w:pos="1080"/>
          <w:tab w:val="num" w:pos="720"/>
        </w:tabs>
        <w:autoSpaceDE w:val="0"/>
        <w:autoSpaceDN w:val="0"/>
        <w:adjustRightInd w:val="0"/>
        <w:spacing w:after="40"/>
        <w:ind w:left="0" w:right="306" w:firstLine="0"/>
        <w:jc w:val="both"/>
        <w:rPr>
          <w:rFonts w:ascii="Tahoma" w:eastAsia="SimSun" w:hAnsi="Tahoma" w:cs="Tahoma"/>
          <w:bCs/>
        </w:rPr>
      </w:pPr>
      <w:r w:rsidRPr="001F190E">
        <w:rPr>
          <w:rFonts w:ascii="Tahoma" w:eastAsia="SimSun" w:hAnsi="Tahoma" w:cs="Tahoma"/>
          <w:bCs/>
        </w:rPr>
        <w:t>Pomieszczenia, w których znajduje się ubezpieczone mienie są zabezpieczone w sposób uniemożliwiający dostęp bez użycia siły oraz narzędzi, czego dowodami będą pozostawione ślady włamania lub wyważenia oraz zamknięte na co najmniej jeden zamek wielozapadkowy lub kłódkę wielozapadkową.</w:t>
      </w:r>
    </w:p>
    <w:p w:rsidR="00831C46" w:rsidRPr="001F190E" w:rsidRDefault="00831C46" w:rsidP="00831C46">
      <w:pPr>
        <w:autoSpaceDE w:val="0"/>
        <w:autoSpaceDN w:val="0"/>
        <w:adjustRightInd w:val="0"/>
        <w:spacing w:after="40"/>
        <w:ind w:right="306"/>
        <w:jc w:val="both"/>
        <w:rPr>
          <w:rFonts w:ascii="Tahoma" w:eastAsia="SimSun" w:hAnsi="Tahoma" w:cs="Tahoma"/>
          <w:bCs/>
        </w:rPr>
      </w:pPr>
      <w:r w:rsidRPr="001F190E">
        <w:rPr>
          <w:rFonts w:ascii="Tahoma" w:eastAsia="SimSun" w:hAnsi="Tahoma" w:cs="Tahoma"/>
          <w:bCs/>
        </w:rPr>
        <w:t>Mienie, którego gabaryty na to pozwalają, winno być przechowywane w pomieszczeniach zabezpieczonych z sposób opisany powyżej.</w:t>
      </w:r>
    </w:p>
    <w:p w:rsidR="00831C46" w:rsidRDefault="00831C46" w:rsidP="00831C46">
      <w:pPr>
        <w:rPr>
          <w:rFonts w:ascii="Tahoma" w:hAnsi="Tahoma" w:cs="Tahoma"/>
          <w:b/>
          <w:i/>
        </w:rPr>
      </w:pPr>
    </w:p>
    <w:p w:rsidR="00831C46" w:rsidRDefault="00831C46" w:rsidP="00831C46">
      <w:pPr>
        <w:rPr>
          <w:rFonts w:ascii="Tahoma" w:hAnsi="Tahoma" w:cs="Tahoma"/>
          <w:b/>
          <w:i/>
        </w:rPr>
      </w:pPr>
    </w:p>
    <w:p w:rsidR="00831C46" w:rsidRPr="0045333D" w:rsidRDefault="00831C46" w:rsidP="00831C46">
      <w:pPr>
        <w:rPr>
          <w:rFonts w:ascii="Tahoma" w:hAnsi="Tahoma" w:cs="Tahoma"/>
          <w:b/>
          <w:u w:val="single"/>
        </w:rPr>
      </w:pPr>
      <w:r w:rsidRPr="0045333D">
        <w:rPr>
          <w:rFonts w:ascii="Tahoma" w:hAnsi="Tahoma" w:cs="Tahoma"/>
          <w:b/>
          <w:u w:val="single"/>
        </w:rPr>
        <w:t xml:space="preserve">Część II Zamówienia </w:t>
      </w:r>
    </w:p>
    <w:p w:rsidR="00831C46" w:rsidRDefault="00831C46" w:rsidP="00831C46">
      <w:pPr>
        <w:tabs>
          <w:tab w:val="left" w:pos="5245"/>
        </w:tabs>
        <w:rPr>
          <w:rFonts w:ascii="Tahoma" w:hAnsi="Tahoma" w:cs="Tahoma"/>
          <w:b/>
        </w:rPr>
      </w:pPr>
    </w:p>
    <w:p w:rsidR="00831C46" w:rsidRDefault="00831C46" w:rsidP="00831C46">
      <w:pPr>
        <w:tabs>
          <w:tab w:val="left" w:pos="5245"/>
        </w:tabs>
        <w:rPr>
          <w:rFonts w:ascii="Tahoma" w:hAnsi="Tahoma" w:cs="Tahoma"/>
          <w:b/>
        </w:rPr>
      </w:pPr>
      <w:r w:rsidRPr="000A03D3">
        <w:rPr>
          <w:rFonts w:ascii="Tahoma" w:hAnsi="Tahoma" w:cs="Tahoma"/>
          <w:b/>
        </w:rPr>
        <w:t xml:space="preserve">Okres ubezpieczenia: </w:t>
      </w:r>
      <w:r>
        <w:rPr>
          <w:rFonts w:ascii="Tahoma" w:hAnsi="Tahoma" w:cs="Tahoma"/>
          <w:b/>
        </w:rPr>
        <w:t>02.03.2020 r. – 01.03.2023 r.</w:t>
      </w:r>
      <w:r w:rsidRPr="000A03D3">
        <w:rPr>
          <w:rFonts w:ascii="Tahoma" w:hAnsi="Tahoma" w:cs="Tahoma"/>
          <w:b/>
        </w:rPr>
        <w:t xml:space="preserve">, maksymalnie okres ubezpieczenia zakończy się </w:t>
      </w:r>
      <w:r>
        <w:rPr>
          <w:rFonts w:ascii="Tahoma" w:hAnsi="Tahoma" w:cs="Tahoma"/>
          <w:b/>
        </w:rPr>
        <w:t>28.02.2024</w:t>
      </w:r>
      <w:r w:rsidRPr="000A03D3">
        <w:rPr>
          <w:rFonts w:ascii="Tahoma" w:hAnsi="Tahoma" w:cs="Tahoma"/>
          <w:b/>
        </w:rPr>
        <w:t xml:space="preserve"> roku.</w:t>
      </w:r>
    </w:p>
    <w:p w:rsidR="00831C46" w:rsidRDefault="00831C46" w:rsidP="00831C46">
      <w:pPr>
        <w:ind w:left="426"/>
        <w:jc w:val="both"/>
        <w:rPr>
          <w:rFonts w:ascii="Tahoma" w:hAnsi="Tahoma" w:cs="Tahoma"/>
          <w:b/>
          <w:i/>
        </w:rPr>
      </w:pPr>
    </w:p>
    <w:p w:rsidR="00831C46" w:rsidRPr="00F576F1" w:rsidRDefault="00831C46" w:rsidP="00831C46">
      <w:pPr>
        <w:pStyle w:val="Nagwek3"/>
        <w:ind w:left="0"/>
        <w:rPr>
          <w:rFonts w:ascii="Tahoma" w:hAnsi="Tahoma" w:cs="Tahoma"/>
          <w:sz w:val="20"/>
        </w:rPr>
      </w:pPr>
      <w:r w:rsidRPr="00F576F1">
        <w:rPr>
          <w:rFonts w:ascii="Tahoma" w:hAnsi="Tahoma" w:cs="Tahoma"/>
          <w:sz w:val="20"/>
        </w:rPr>
        <w:t>UBEZPIECZENIA KOMUNIKACYJNE:</w:t>
      </w:r>
    </w:p>
    <w:p w:rsidR="00831C46" w:rsidRPr="00F576F1" w:rsidRDefault="00831C46" w:rsidP="00831C46">
      <w:pPr>
        <w:ind w:left="1276" w:hanging="916"/>
        <w:rPr>
          <w:rFonts w:ascii="Tahoma" w:hAnsi="Tahoma" w:cs="Tahoma"/>
        </w:rPr>
      </w:pPr>
      <w:r w:rsidRPr="00F576F1">
        <w:rPr>
          <w:rFonts w:ascii="Tahoma" w:hAnsi="Tahoma" w:cs="Tahoma"/>
          <w:b/>
          <w:bCs/>
        </w:rPr>
        <w:t> </w:t>
      </w:r>
    </w:p>
    <w:p w:rsidR="00831C46" w:rsidRPr="0045333D" w:rsidRDefault="00831C46" w:rsidP="00831C46">
      <w:pPr>
        <w:ind w:left="1276" w:hanging="916"/>
        <w:rPr>
          <w:rFonts w:ascii="Tahoma" w:hAnsi="Tahoma" w:cs="Tahoma"/>
        </w:rPr>
      </w:pPr>
      <w:r w:rsidRPr="00F576F1">
        <w:rPr>
          <w:rFonts w:ascii="Tahoma" w:hAnsi="Tahoma" w:cs="Tahoma"/>
          <w:b/>
          <w:bCs/>
        </w:rPr>
        <w:t>UWAGA:</w:t>
      </w:r>
      <w:r w:rsidRPr="00F576F1">
        <w:rPr>
          <w:rFonts w:ascii="Tahoma" w:hAnsi="Tahoma" w:cs="Tahoma"/>
          <w:i/>
          <w:iCs/>
        </w:rPr>
        <w:t xml:space="preserve"> </w:t>
      </w:r>
      <w:r w:rsidRPr="00F576F1">
        <w:rPr>
          <w:rFonts w:ascii="Tahoma" w:hAnsi="Tahoma" w:cs="Tahoma"/>
          <w:u w:val="single"/>
        </w:rPr>
        <w:t xml:space="preserve">Ubezpieczeniem objęte są pojazdy wraz z wyposażeniem </w:t>
      </w:r>
      <w:r>
        <w:rPr>
          <w:rFonts w:ascii="Tahoma" w:hAnsi="Tahoma" w:cs="Tahoma"/>
          <w:u w:val="single"/>
        </w:rPr>
        <w:t>wymienione w tabeli w załączniku nr 6</w:t>
      </w:r>
      <w:r w:rsidRPr="00F576F1">
        <w:rPr>
          <w:rFonts w:ascii="Tahoma" w:hAnsi="Tahoma" w:cs="Tahoma"/>
          <w:u w:val="single"/>
        </w:rPr>
        <w:t xml:space="preserve"> </w:t>
      </w:r>
      <w:r w:rsidRPr="0045333D">
        <w:rPr>
          <w:rFonts w:ascii="Tahoma" w:hAnsi="Tahoma" w:cs="Tahoma"/>
          <w:u w:val="single"/>
        </w:rPr>
        <w:t>oraz pojazdy włączone do ubezpieczenia przez Zamawiającego w trakcie trwania umowy, będące w posiadaniu Zamawiającego lub użytkowaniu na podstawie umów leasingu, dzierżawy czy użyczenia</w:t>
      </w:r>
    </w:p>
    <w:p w:rsidR="00831C46" w:rsidRPr="0045333D" w:rsidRDefault="00831C46" w:rsidP="00831C46">
      <w:pPr>
        <w:ind w:left="1276" w:hanging="916"/>
        <w:rPr>
          <w:rFonts w:ascii="Tahoma" w:hAnsi="Tahoma" w:cs="Tahoma"/>
        </w:rPr>
      </w:pPr>
      <w:r w:rsidRPr="0045333D">
        <w:rPr>
          <w:rFonts w:ascii="Tahoma" w:hAnsi="Tahoma" w:cs="Tahoma"/>
          <w:b/>
        </w:rPr>
        <w:t> UWAGA:</w:t>
      </w:r>
      <w:r w:rsidRPr="0045333D">
        <w:rPr>
          <w:rFonts w:ascii="Tahoma" w:hAnsi="Tahoma" w:cs="Tahoma"/>
        </w:rPr>
        <w:t xml:space="preserve"> Dla ubezpieczeń dobrowolnych (AC/KR, NNW, ASS), w przypadku przeniesienia własności pojazdu pomiędzy podmiotami podlegającymi ubezpieczeniu na podstawie niniejszego programu ubezpieczenia, prawa i obowiązku wynikające z zawartej umowy ubezpieczenia mogą na wniosek Zamawiającego zostać przeniesione na podmiot będący nowym właścicielem tego pojazdu bez konieczności rozliczania opłaconej składki ubezpieczeniowej.</w:t>
      </w:r>
    </w:p>
    <w:p w:rsidR="00831C46" w:rsidRPr="00F576F1" w:rsidRDefault="00831C46" w:rsidP="00831C46">
      <w:pPr>
        <w:ind w:left="1276" w:hanging="916"/>
        <w:rPr>
          <w:rFonts w:ascii="Tahoma" w:hAnsi="Tahoma" w:cs="Tahoma"/>
        </w:rPr>
      </w:pPr>
      <w:r w:rsidRPr="00F576F1">
        <w:rPr>
          <w:rFonts w:ascii="Tahoma" w:hAnsi="Tahoma" w:cs="Tahoma"/>
          <w:i/>
          <w:iCs/>
        </w:rPr>
        <w:t> </w:t>
      </w:r>
    </w:p>
    <w:p w:rsidR="00831C46" w:rsidRPr="0045333D" w:rsidRDefault="00831C46" w:rsidP="00831C46">
      <w:pPr>
        <w:pStyle w:val="Nagwek3"/>
        <w:ind w:left="66"/>
        <w:rPr>
          <w:rFonts w:ascii="Tahoma" w:hAnsi="Tahoma" w:cs="Tahoma"/>
          <w:sz w:val="20"/>
        </w:rPr>
      </w:pPr>
      <w:r w:rsidRPr="00F576F1">
        <w:rPr>
          <w:rFonts w:ascii="Tahoma" w:hAnsi="Tahoma" w:cs="Tahoma"/>
          <w:sz w:val="20"/>
        </w:rPr>
        <w:t xml:space="preserve">Ubezpieczenie Odpowiedzialności Cywilnej posiadaczy pojazdów mechanicznych za szkody </w:t>
      </w:r>
      <w:r w:rsidRPr="0045333D">
        <w:rPr>
          <w:rFonts w:ascii="Tahoma" w:hAnsi="Tahoma" w:cs="Tahoma"/>
          <w:sz w:val="20"/>
        </w:rPr>
        <w:t>wyrządzone w związku z ruchem tych pojazdów (OC posiadaczy pojazdów mechanicznych)</w:t>
      </w:r>
    </w:p>
    <w:p w:rsidR="00831C46" w:rsidRPr="0045333D" w:rsidRDefault="00831C46" w:rsidP="00831C46">
      <w:pPr>
        <w:jc w:val="both"/>
        <w:rPr>
          <w:rFonts w:ascii="Tahoma" w:hAnsi="Tahoma" w:cs="Tahoma"/>
        </w:rPr>
      </w:pPr>
      <w:r w:rsidRPr="0045333D">
        <w:rPr>
          <w:rFonts w:ascii="Tahoma" w:hAnsi="Tahoma" w:cs="Tahoma"/>
        </w:rPr>
        <w:t> </w:t>
      </w:r>
    </w:p>
    <w:p w:rsidR="00831C46" w:rsidRPr="0045333D" w:rsidRDefault="00831C46" w:rsidP="00831C46">
      <w:pPr>
        <w:ind w:left="567"/>
        <w:jc w:val="both"/>
        <w:rPr>
          <w:rFonts w:ascii="Tahoma" w:hAnsi="Tahoma" w:cs="Tahoma"/>
        </w:rPr>
      </w:pPr>
      <w:r w:rsidRPr="0045333D">
        <w:rPr>
          <w:rFonts w:ascii="Tahoma" w:hAnsi="Tahoma" w:cs="Tahoma"/>
          <w:b/>
          <w:bCs/>
        </w:rPr>
        <w:lastRenderedPageBreak/>
        <w:t>Okres ubezpieczenia:</w:t>
      </w:r>
      <w:r w:rsidRPr="0045333D">
        <w:rPr>
          <w:rFonts w:ascii="Tahoma" w:hAnsi="Tahoma" w:cs="Tahoma"/>
        </w:rPr>
        <w:t xml:space="preserve"> okres ubezpieczenia wynosi 12 miesięcy od końca okresu ubezpieczenia obowiązujących polis zgodnie z zapisami Ustawy z dnia 22 maja 2003 r. o ubezpieczeniach obowiązkowych, Ubezpieczeniowym Funduszu Gwarancyjnym i Polskim Biurze Ubezpieczycieli Komunikacyjnych (</w:t>
      </w:r>
      <w:r w:rsidRPr="005C0766">
        <w:rPr>
          <w:rFonts w:ascii="Tahoma" w:hAnsi="Tahoma" w:cs="Tahoma"/>
        </w:rPr>
        <w:t>Dz.U. z 2019 r. poz. 2214</w:t>
      </w:r>
      <w:r w:rsidRPr="0045333D">
        <w:rPr>
          <w:rFonts w:ascii="Tahoma" w:hAnsi="Tahoma" w:cs="Tahoma"/>
        </w:rPr>
        <w:t>). Dla pojazdów nowych (zakupionych) okres ubezpieczenia rozpoczyna się od dnia zgłoszenia ich do ubezpieczenia lub od dnia rejestracji pojazdów, pod warunkiem zgłoszenia ich do ubezpieczenia najpóźniej w dniu rejestracji i przekazania do Ubezpieczyciela danych niezbędnych do zawarcia umowy ubezpieczenia.</w:t>
      </w:r>
    </w:p>
    <w:p w:rsidR="00831C46" w:rsidRPr="0045333D" w:rsidRDefault="00831C46" w:rsidP="00831C46">
      <w:pPr>
        <w:jc w:val="both"/>
        <w:rPr>
          <w:rFonts w:ascii="Tahoma" w:hAnsi="Tahoma" w:cs="Tahoma"/>
        </w:rPr>
      </w:pPr>
    </w:p>
    <w:p w:rsidR="00831C46" w:rsidRPr="0045333D" w:rsidRDefault="00831C46" w:rsidP="00831C46">
      <w:pPr>
        <w:ind w:left="567"/>
        <w:jc w:val="both"/>
        <w:rPr>
          <w:rFonts w:ascii="Tahoma" w:hAnsi="Tahoma" w:cs="Tahoma"/>
          <w:color w:val="003366"/>
        </w:rPr>
      </w:pPr>
      <w:r w:rsidRPr="0045333D">
        <w:rPr>
          <w:rFonts w:ascii="Tahoma" w:hAnsi="Tahoma" w:cs="Tahoma"/>
          <w:b/>
          <w:bCs/>
        </w:rPr>
        <w:t>Zakres ubezpieczenia:</w:t>
      </w:r>
      <w:r w:rsidRPr="0045333D">
        <w:rPr>
          <w:rFonts w:ascii="Tahoma" w:hAnsi="Tahoma" w:cs="Tahoma"/>
        </w:rPr>
        <w:t xml:space="preserve"> zgodnie z Ustawą z dnia 22 maja 2003 r. o ubezpieczeniach obowiązkowych, Ubezpieczeniowym Funduszu Gwarancyjnym i Polskim Biurze Ubezpieczycieli Komunikacyjnych (</w:t>
      </w:r>
      <w:r w:rsidRPr="005C0766">
        <w:rPr>
          <w:rFonts w:ascii="Tahoma" w:hAnsi="Tahoma" w:cs="Tahoma"/>
        </w:rPr>
        <w:t>Dz.U. z 2019 r. poz. 2214</w:t>
      </w:r>
      <w:r w:rsidRPr="0045333D">
        <w:rPr>
          <w:rFonts w:ascii="Tahoma" w:hAnsi="Tahoma" w:cs="Tahoma"/>
        </w:rPr>
        <w:t>)</w:t>
      </w:r>
    </w:p>
    <w:p w:rsidR="00831C46" w:rsidRPr="00E652B6" w:rsidRDefault="00831C46" w:rsidP="00831C46">
      <w:pPr>
        <w:ind w:left="567"/>
        <w:jc w:val="both"/>
        <w:rPr>
          <w:rFonts w:ascii="Tahoma" w:hAnsi="Tahoma" w:cs="Tahoma"/>
          <w:color w:val="000000"/>
        </w:rPr>
      </w:pPr>
      <w:r w:rsidRPr="0045333D">
        <w:rPr>
          <w:rFonts w:ascii="Tahoma" w:hAnsi="Tahoma" w:cs="Tahoma"/>
          <w:color w:val="000000"/>
        </w:rPr>
        <w:t>Zmiana zakresu i zasad ubezpieczenia OC posiadaczy pojazdów mechanicznych spowodowana zmianą przepisów na podstawie ww. Ustawy oraz innych przepisów prawa będzie miała zastosowanie do ubezpieczeń pojazdów zawartych na podstawie</w:t>
      </w:r>
      <w:r w:rsidRPr="00510D76">
        <w:rPr>
          <w:rFonts w:ascii="Tahoma" w:hAnsi="Tahoma" w:cs="Tahoma"/>
          <w:color w:val="000000"/>
        </w:rPr>
        <w:t xml:space="preserve"> niniejszego postępowania przetargowego bez możliwości rekalkulacji i/lub zmiany składki ubezpieczeniowej w trakcie realizacji zamówienia.</w:t>
      </w:r>
    </w:p>
    <w:p w:rsidR="00831C46" w:rsidRPr="00F576F1" w:rsidRDefault="00831C46" w:rsidP="00831C46">
      <w:pPr>
        <w:ind w:left="567"/>
        <w:jc w:val="both"/>
        <w:rPr>
          <w:rFonts w:ascii="Tahoma" w:hAnsi="Tahoma" w:cs="Tahoma"/>
        </w:rPr>
      </w:pPr>
      <w:r w:rsidRPr="00F576F1">
        <w:rPr>
          <w:rFonts w:ascii="Tahoma" w:hAnsi="Tahoma" w:cs="Tahoma"/>
        </w:rPr>
        <w:t> </w:t>
      </w:r>
    </w:p>
    <w:p w:rsidR="00831C46" w:rsidRPr="000E38CE" w:rsidRDefault="00831C46" w:rsidP="00831C46">
      <w:pPr>
        <w:ind w:left="567"/>
        <w:jc w:val="both"/>
        <w:rPr>
          <w:rFonts w:ascii="Tahoma" w:hAnsi="Tahoma" w:cs="Tahoma"/>
        </w:rPr>
      </w:pPr>
      <w:r w:rsidRPr="001616CF">
        <w:rPr>
          <w:rFonts w:ascii="Tahoma" w:hAnsi="Tahoma" w:cs="Tahoma"/>
          <w:b/>
          <w:bCs/>
        </w:rPr>
        <w:t xml:space="preserve">Suma </w:t>
      </w:r>
      <w:r>
        <w:rPr>
          <w:rFonts w:ascii="Tahoma" w:hAnsi="Tahoma" w:cs="Tahoma"/>
          <w:b/>
          <w:bCs/>
        </w:rPr>
        <w:t>gwarancyjna</w:t>
      </w:r>
      <w:r w:rsidRPr="001616CF">
        <w:rPr>
          <w:rFonts w:ascii="Tahoma" w:hAnsi="Tahoma" w:cs="Tahoma"/>
          <w:b/>
          <w:bCs/>
        </w:rPr>
        <w:t>:</w:t>
      </w:r>
      <w:r w:rsidRPr="001616CF">
        <w:rPr>
          <w:rFonts w:ascii="Tahoma" w:hAnsi="Tahoma" w:cs="Tahoma"/>
        </w:rPr>
        <w:t xml:space="preserve"> ustawowa (w przypadku zwiększenia przez ustawodawcę minimalnej ustawowej sumy gwarancyjnej składka za ubezpieczenie pozostaje bez zmian).</w:t>
      </w:r>
    </w:p>
    <w:p w:rsidR="00831C46" w:rsidRDefault="00831C46" w:rsidP="00831C46">
      <w:pPr>
        <w:ind w:left="567"/>
        <w:jc w:val="both"/>
      </w:pPr>
      <w:r w:rsidRPr="00F576F1">
        <w:t> </w:t>
      </w:r>
    </w:p>
    <w:p w:rsidR="00831C46" w:rsidRPr="00E63703" w:rsidRDefault="00831C46" w:rsidP="00831C46">
      <w:pPr>
        <w:pStyle w:val="Nagwek3"/>
        <w:ind w:left="66"/>
        <w:rPr>
          <w:rFonts w:ascii="Tahoma" w:hAnsi="Tahoma" w:cs="Tahoma"/>
          <w:sz w:val="20"/>
        </w:rPr>
      </w:pPr>
      <w:r w:rsidRPr="00F576F1">
        <w:rPr>
          <w:rFonts w:ascii="Tahoma" w:hAnsi="Tahoma" w:cs="Tahoma"/>
          <w:sz w:val="20"/>
        </w:rPr>
        <w:t>Ubezpieczenia uszkodzenia oraz kradzieży pojazdów Auto Casco AC/KR</w:t>
      </w:r>
    </w:p>
    <w:p w:rsidR="00831C46" w:rsidRPr="00F576F1" w:rsidRDefault="00831C46" w:rsidP="00831C46">
      <w:pPr>
        <w:ind w:left="491"/>
        <w:jc w:val="both"/>
        <w:rPr>
          <w:rFonts w:ascii="Tahoma" w:hAnsi="Tahoma" w:cs="Tahoma"/>
        </w:rPr>
      </w:pPr>
      <w:r w:rsidRPr="00F576F1">
        <w:rPr>
          <w:rFonts w:ascii="Tahoma" w:hAnsi="Tahoma" w:cs="Tahoma"/>
        </w:rPr>
        <w:t> </w:t>
      </w:r>
    </w:p>
    <w:p w:rsidR="00831C46" w:rsidRDefault="00831C46" w:rsidP="00831C46">
      <w:pPr>
        <w:ind w:left="567"/>
        <w:jc w:val="both"/>
        <w:rPr>
          <w:rFonts w:ascii="Tahoma" w:hAnsi="Tahoma" w:cs="Tahoma"/>
          <w:color w:val="000000"/>
        </w:rPr>
      </w:pPr>
      <w:r w:rsidRPr="00F576F1">
        <w:rPr>
          <w:rFonts w:ascii="Tahoma" w:hAnsi="Tahoma" w:cs="Tahoma"/>
          <w:b/>
          <w:bCs/>
        </w:rPr>
        <w:t>Okres ubezpieczenia -</w:t>
      </w:r>
      <w:r w:rsidRPr="00F576F1">
        <w:rPr>
          <w:rFonts w:ascii="Tahoma" w:hAnsi="Tahoma" w:cs="Tahoma"/>
        </w:rPr>
        <w:t xml:space="preserve"> okres ubezpieczenia wynosi 12 miesięcy od końca okresu ubezpieczenia </w:t>
      </w:r>
      <w:r w:rsidRPr="00510D76">
        <w:rPr>
          <w:rFonts w:ascii="Tahoma" w:hAnsi="Tahoma" w:cs="Tahoma"/>
        </w:rPr>
        <w:t xml:space="preserve">obowiązujących polis, dla pojazdów nowych (zakupionych) od dnia zakupu/zarejestrowania pojazdów (bez konieczności dokonywania oględzin) lub od chwili zgłoszenia/oględzin pojazdu i jest zgodny z okresem ubezpieczenia OC </w:t>
      </w:r>
      <w:r w:rsidRPr="00510D76">
        <w:rPr>
          <w:rFonts w:ascii="Tahoma" w:hAnsi="Tahoma" w:cs="Tahoma"/>
          <w:color w:val="000000"/>
        </w:rPr>
        <w:t>posiadaczy pojazdów mechanicznych.</w:t>
      </w:r>
    </w:p>
    <w:p w:rsidR="00831C46" w:rsidRDefault="00831C46" w:rsidP="00831C46">
      <w:pPr>
        <w:ind w:left="567"/>
        <w:jc w:val="both"/>
        <w:rPr>
          <w:rFonts w:ascii="Tahoma" w:hAnsi="Tahoma" w:cs="Tahoma"/>
          <w:b/>
          <w:bCs/>
        </w:rPr>
      </w:pPr>
      <w:r w:rsidRPr="00F576F1">
        <w:rPr>
          <w:rFonts w:ascii="Tahoma" w:hAnsi="Tahoma" w:cs="Tahoma"/>
        </w:rPr>
        <w:t> </w:t>
      </w:r>
    </w:p>
    <w:p w:rsidR="00831C46" w:rsidRPr="00F576F1" w:rsidRDefault="00831C46" w:rsidP="00831C46">
      <w:pPr>
        <w:ind w:left="567"/>
        <w:jc w:val="both"/>
        <w:rPr>
          <w:rFonts w:ascii="Tahoma" w:hAnsi="Tahoma" w:cs="Tahoma"/>
        </w:rPr>
      </w:pPr>
      <w:r w:rsidRPr="00F576F1">
        <w:rPr>
          <w:rFonts w:ascii="Tahoma" w:hAnsi="Tahoma" w:cs="Tahoma"/>
          <w:b/>
          <w:bCs/>
        </w:rPr>
        <w:t xml:space="preserve">Zakres ubezpieczenia </w:t>
      </w:r>
    </w:p>
    <w:p w:rsidR="00831C46" w:rsidRPr="00471D05" w:rsidRDefault="00831C46" w:rsidP="00831C46">
      <w:pPr>
        <w:ind w:left="709" w:hanging="426"/>
        <w:jc w:val="both"/>
        <w:rPr>
          <w:rFonts w:ascii="Tahoma" w:hAnsi="Tahoma" w:cs="Tahoma"/>
        </w:rPr>
      </w:pPr>
      <w:r w:rsidRPr="00471D05">
        <w:rPr>
          <w:rFonts w:ascii="Tahoma" w:hAnsi="Tahoma" w:cs="Tahoma"/>
        </w:rPr>
        <w:t>Zakres ubezpieczenia winien obejmować, co najmniej szkody polegające na uszkodzeniu, zniszczeniu lub utracie pojazdu lub jego elementów i wyposażenia powstałe w związku z ruchem i postojem wskutek wszelkich zdarzeń niezależnych od woli Ubezpieczonego lub osoby upoważnionej do korzystania z pojazdu, a w szczególności wskutek:</w:t>
      </w:r>
    </w:p>
    <w:p w:rsidR="00831C46" w:rsidRPr="00471D05" w:rsidRDefault="00831C46" w:rsidP="00831C46">
      <w:pPr>
        <w:ind w:left="709" w:hanging="283"/>
        <w:jc w:val="both"/>
        <w:rPr>
          <w:rFonts w:ascii="Tahoma" w:hAnsi="Tahoma" w:cs="Tahoma"/>
        </w:rPr>
      </w:pPr>
      <w:r w:rsidRPr="00471D05">
        <w:rPr>
          <w:rFonts w:ascii="Tahoma" w:hAnsi="Tahoma" w:cs="Tahoma"/>
        </w:rPr>
        <w:t xml:space="preserve">-     nagłego działania siły mechanicznej w chwili zetknięcia z innym pojazdem (zderzenie pojazdów), osobami, zwierzętami lub innymi przedmiotami pochodzącymi z zewnątrz pojazdu lub z wewnątrz pojazdu, </w:t>
      </w:r>
    </w:p>
    <w:p w:rsidR="00831C46" w:rsidRPr="00471D05" w:rsidRDefault="00831C46" w:rsidP="00831C46">
      <w:pPr>
        <w:ind w:left="709" w:hanging="283"/>
        <w:jc w:val="both"/>
        <w:rPr>
          <w:rFonts w:ascii="Tahoma" w:hAnsi="Tahoma" w:cs="Tahoma"/>
        </w:rPr>
      </w:pPr>
      <w:r w:rsidRPr="00471D05">
        <w:rPr>
          <w:rFonts w:ascii="Tahoma" w:hAnsi="Tahoma" w:cs="Tahoma"/>
        </w:rPr>
        <w:t>-</w:t>
      </w:r>
      <w:r w:rsidRPr="00471D05">
        <w:rPr>
          <w:rFonts w:ascii="Tahoma" w:hAnsi="Tahoma" w:cs="Tahoma"/>
        </w:rPr>
        <w:tab/>
        <w:t xml:space="preserve">uszkodzenia przez osoby trzecie, w tym w wyniku dewastacji lub włamania, </w:t>
      </w:r>
    </w:p>
    <w:p w:rsidR="00831C46" w:rsidRPr="00471D05" w:rsidRDefault="00831C46" w:rsidP="00831C46">
      <w:pPr>
        <w:ind w:left="709" w:hanging="283"/>
        <w:jc w:val="both"/>
        <w:rPr>
          <w:rFonts w:ascii="Tahoma" w:hAnsi="Tahoma" w:cs="Tahoma"/>
        </w:rPr>
      </w:pPr>
      <w:r w:rsidRPr="00471D05">
        <w:rPr>
          <w:rFonts w:ascii="Tahoma" w:hAnsi="Tahoma" w:cs="Tahoma"/>
        </w:rPr>
        <w:t xml:space="preserve">- </w:t>
      </w:r>
      <w:r w:rsidRPr="00471D05">
        <w:rPr>
          <w:rFonts w:ascii="Tahoma" w:hAnsi="Tahoma" w:cs="Tahoma"/>
        </w:rPr>
        <w:tab/>
        <w:t>pożaru, wybuchu, pioruna, upadku statku powietrznego, huraganu, zatopienia, deszczu nawalnego, gradu, powodzi, lawiny, osuwania się i zapadania ziemi, oraz nagłego działanie innych sił przyrody</w:t>
      </w:r>
    </w:p>
    <w:p w:rsidR="00831C46" w:rsidRPr="00471D05" w:rsidRDefault="00831C46" w:rsidP="00831C46">
      <w:pPr>
        <w:ind w:left="709" w:hanging="283"/>
        <w:jc w:val="both"/>
        <w:rPr>
          <w:rFonts w:ascii="Tahoma" w:hAnsi="Tahoma" w:cs="Tahoma"/>
        </w:rPr>
      </w:pPr>
      <w:r w:rsidRPr="00471D05">
        <w:rPr>
          <w:rFonts w:ascii="Tahoma" w:hAnsi="Tahoma" w:cs="Tahoma"/>
        </w:rPr>
        <w:t xml:space="preserve">-    nagłego działania czynnika termicznego lub chemicznego pochodzącego z zewnątrz lub wewnątrz pojazdu, </w:t>
      </w:r>
    </w:p>
    <w:p w:rsidR="00831C46" w:rsidRPr="00471D05" w:rsidRDefault="00831C46" w:rsidP="00831C46">
      <w:pPr>
        <w:ind w:left="709" w:hanging="283"/>
        <w:jc w:val="both"/>
        <w:rPr>
          <w:rFonts w:ascii="Tahoma" w:hAnsi="Tahoma" w:cs="Tahoma"/>
        </w:rPr>
      </w:pPr>
      <w:r w:rsidRPr="00471D05">
        <w:rPr>
          <w:rFonts w:ascii="Tahoma" w:hAnsi="Tahoma" w:cs="Tahoma"/>
        </w:rPr>
        <w:t>-    użycia pojazdu w związku z koniecznością ratowania życia lub zdro</w:t>
      </w:r>
      <w:r>
        <w:rPr>
          <w:rFonts w:ascii="Tahoma" w:hAnsi="Tahoma" w:cs="Tahoma"/>
        </w:rPr>
        <w:t>wia ludzkiego,</w:t>
      </w:r>
    </w:p>
    <w:p w:rsidR="00831C46" w:rsidRPr="000A03D3" w:rsidRDefault="00831C46" w:rsidP="00831C46">
      <w:pPr>
        <w:ind w:left="709" w:hanging="283"/>
        <w:jc w:val="both"/>
        <w:rPr>
          <w:rFonts w:ascii="Tahoma" w:hAnsi="Tahoma" w:cs="Tahoma"/>
        </w:rPr>
      </w:pPr>
      <w:r w:rsidRPr="00471D05">
        <w:rPr>
          <w:rFonts w:ascii="Tahoma" w:hAnsi="Tahoma" w:cs="Tahoma"/>
        </w:rPr>
        <w:t xml:space="preserve">-    kradzieży pojazdu lub części jego wyposażenia; uszkodzenie pojazdu w następstwie jego zabrania w celu </w:t>
      </w:r>
      <w:r w:rsidRPr="000A03D3">
        <w:rPr>
          <w:rFonts w:ascii="Tahoma" w:hAnsi="Tahoma" w:cs="Tahoma"/>
        </w:rPr>
        <w:t>krótkotrwałego użycia, rabunku oraz rozboju,</w:t>
      </w:r>
    </w:p>
    <w:p w:rsidR="00831C46" w:rsidRPr="000A03D3" w:rsidRDefault="00831C46" w:rsidP="00831C46">
      <w:pPr>
        <w:ind w:left="709" w:hanging="283"/>
        <w:jc w:val="both"/>
        <w:rPr>
          <w:rFonts w:ascii="Tahoma" w:hAnsi="Tahoma" w:cs="Tahoma"/>
        </w:rPr>
      </w:pPr>
      <w:r w:rsidRPr="000A03D3">
        <w:rPr>
          <w:rFonts w:ascii="Tahoma" w:hAnsi="Tahoma" w:cs="Tahoma"/>
        </w:rPr>
        <w:t>-</w:t>
      </w:r>
      <w:r w:rsidRPr="000A03D3">
        <w:rPr>
          <w:rFonts w:ascii="Tahoma" w:hAnsi="Tahoma" w:cs="Tahoma"/>
        </w:rPr>
        <w:tab/>
        <w:t>otwarcia się pokrywy silnika (bagażnika) pojazdu podczas jazdy,</w:t>
      </w:r>
    </w:p>
    <w:p w:rsidR="00831C46" w:rsidRPr="000A03D3" w:rsidRDefault="00831C46" w:rsidP="00831C46">
      <w:pPr>
        <w:ind w:left="709" w:hanging="283"/>
        <w:jc w:val="both"/>
        <w:rPr>
          <w:rFonts w:ascii="Tahoma" w:hAnsi="Tahoma" w:cs="Tahoma"/>
        </w:rPr>
      </w:pPr>
      <w:r w:rsidRPr="000A03D3">
        <w:rPr>
          <w:rFonts w:ascii="Tahoma" w:hAnsi="Tahoma" w:cs="Tahoma"/>
        </w:rPr>
        <w:t xml:space="preserve">- </w:t>
      </w:r>
      <w:r w:rsidRPr="000A03D3">
        <w:rPr>
          <w:rFonts w:ascii="Tahoma" w:hAnsi="Tahoma" w:cs="Tahoma"/>
        </w:rPr>
        <w:tab/>
        <w:t>uszkodzeń wyrządzonych w pojeździe przez przewożony ładunek lub bagaż,</w:t>
      </w:r>
    </w:p>
    <w:p w:rsidR="00831C46" w:rsidRPr="000A03D3" w:rsidRDefault="00831C46" w:rsidP="00831C46">
      <w:pPr>
        <w:ind w:left="709" w:hanging="283"/>
        <w:jc w:val="both"/>
        <w:rPr>
          <w:rFonts w:ascii="Tahoma" w:hAnsi="Tahoma" w:cs="Tahoma"/>
        </w:rPr>
      </w:pPr>
      <w:r w:rsidRPr="000A03D3">
        <w:rPr>
          <w:rFonts w:ascii="Tahoma" w:hAnsi="Tahoma" w:cs="Tahoma"/>
        </w:rPr>
        <w:t>-</w:t>
      </w:r>
      <w:r w:rsidRPr="000A03D3">
        <w:rPr>
          <w:rFonts w:ascii="Tahoma" w:hAnsi="Tahoma" w:cs="Tahoma"/>
        </w:rPr>
        <w:tab/>
        <w:t>samoczynnego stoczenia się pojazdu na terenie pochyłym,</w:t>
      </w:r>
    </w:p>
    <w:p w:rsidR="00831C46" w:rsidRPr="000A03D3" w:rsidRDefault="00831C46" w:rsidP="00831C46">
      <w:pPr>
        <w:ind w:left="709" w:hanging="283"/>
        <w:jc w:val="both"/>
        <w:rPr>
          <w:rFonts w:ascii="Tahoma" w:hAnsi="Tahoma" w:cs="Tahoma"/>
        </w:rPr>
      </w:pPr>
      <w:r w:rsidRPr="000A03D3">
        <w:rPr>
          <w:rFonts w:ascii="Tahoma" w:hAnsi="Tahoma" w:cs="Tahoma"/>
        </w:rPr>
        <w:t xml:space="preserve">- </w:t>
      </w:r>
      <w:r w:rsidRPr="000A03D3">
        <w:rPr>
          <w:rFonts w:ascii="Tahoma" w:hAnsi="Tahoma" w:cs="Tahoma"/>
        </w:rPr>
        <w:tab/>
        <w:t>dostania się wody do wnętrza pojazdu,</w:t>
      </w:r>
    </w:p>
    <w:p w:rsidR="00831C46" w:rsidRPr="000A03D3" w:rsidRDefault="00831C46" w:rsidP="00831C46">
      <w:pPr>
        <w:ind w:left="709" w:hanging="283"/>
        <w:jc w:val="both"/>
        <w:rPr>
          <w:rFonts w:ascii="Tahoma" w:hAnsi="Tahoma" w:cs="Tahoma"/>
        </w:rPr>
      </w:pPr>
      <w:r w:rsidRPr="00346EAE">
        <w:rPr>
          <w:rFonts w:ascii="Tahoma" w:hAnsi="Tahoma" w:cs="Tahoma"/>
        </w:rPr>
        <w:t xml:space="preserve">- </w:t>
      </w:r>
      <w:r w:rsidRPr="00346EAE">
        <w:rPr>
          <w:rFonts w:ascii="Tahoma" w:hAnsi="Tahoma" w:cs="Tahoma"/>
        </w:rPr>
        <w:tab/>
        <w:t>uszkodzenia pojazdu w związku z podnoszeniem w celu dokonania naprawy z wyłączeniem szkód, za które odpowiada warsztat naprawczy,</w:t>
      </w:r>
    </w:p>
    <w:p w:rsidR="00831C46" w:rsidRPr="0085764E" w:rsidRDefault="00831C46" w:rsidP="00831C46">
      <w:pPr>
        <w:ind w:left="709" w:hanging="283"/>
        <w:jc w:val="both"/>
        <w:rPr>
          <w:rFonts w:ascii="Tahoma" w:hAnsi="Tahoma" w:cs="Tahoma"/>
        </w:rPr>
      </w:pPr>
      <w:r w:rsidRPr="000A03D3">
        <w:rPr>
          <w:rFonts w:ascii="Tahoma" w:hAnsi="Tahoma" w:cs="Tahoma"/>
        </w:rPr>
        <w:t xml:space="preserve">- </w:t>
      </w:r>
      <w:r w:rsidRPr="000A03D3">
        <w:rPr>
          <w:rFonts w:ascii="Tahoma" w:hAnsi="Tahoma" w:cs="Tahoma"/>
        </w:rPr>
        <w:tab/>
        <w:t>będące wynikiem wjechania w nierówności drogi.</w:t>
      </w:r>
    </w:p>
    <w:p w:rsidR="00831C46" w:rsidRDefault="00831C46" w:rsidP="00831C46">
      <w:pPr>
        <w:ind w:left="709" w:hanging="1"/>
        <w:jc w:val="both"/>
        <w:rPr>
          <w:rFonts w:ascii="Tahoma" w:hAnsi="Tahoma" w:cs="Tahoma"/>
          <w:u w:val="single"/>
        </w:rPr>
      </w:pPr>
    </w:p>
    <w:p w:rsidR="00831C46" w:rsidRPr="00471D05" w:rsidRDefault="00831C46" w:rsidP="00831C46">
      <w:pPr>
        <w:ind w:left="709" w:hanging="1"/>
        <w:jc w:val="both"/>
        <w:rPr>
          <w:rFonts w:ascii="Tahoma" w:hAnsi="Tahoma" w:cs="Tahoma"/>
          <w:u w:val="single"/>
        </w:rPr>
      </w:pPr>
      <w:r w:rsidRPr="00471D05">
        <w:rPr>
          <w:rFonts w:ascii="Tahoma" w:hAnsi="Tahoma" w:cs="Tahoma"/>
          <w:u w:val="single"/>
        </w:rPr>
        <w:t>Zakres ubezpieczenia obejmuje również:</w:t>
      </w:r>
    </w:p>
    <w:p w:rsidR="00831C46" w:rsidRPr="00471D05" w:rsidRDefault="00831C46" w:rsidP="00831C46">
      <w:pPr>
        <w:ind w:left="709" w:hanging="283"/>
        <w:jc w:val="both"/>
        <w:rPr>
          <w:rFonts w:ascii="Tahoma" w:hAnsi="Tahoma" w:cs="Tahoma"/>
        </w:rPr>
      </w:pPr>
      <w:r w:rsidRPr="00471D05">
        <w:rPr>
          <w:rFonts w:ascii="Tahoma" w:hAnsi="Tahoma" w:cs="Tahoma"/>
        </w:rPr>
        <w:t>-   szkody powstałe w momencie, gdy ubezpieczony pojazd nie posiadał ważnych badań technicznych o ile nie miało to wpływu na rozmiar lub zaistnienie szkody,</w:t>
      </w:r>
    </w:p>
    <w:p w:rsidR="00831C46" w:rsidRPr="00346EAE" w:rsidRDefault="00831C46" w:rsidP="00831C46">
      <w:pPr>
        <w:ind w:left="709" w:hanging="283"/>
        <w:jc w:val="both"/>
        <w:rPr>
          <w:rFonts w:ascii="Tahoma" w:hAnsi="Tahoma" w:cs="Tahoma"/>
        </w:rPr>
      </w:pPr>
      <w:r w:rsidRPr="00471D05">
        <w:rPr>
          <w:rFonts w:ascii="Tahoma" w:hAnsi="Tahoma" w:cs="Tahoma"/>
        </w:rPr>
        <w:lastRenderedPageBreak/>
        <w:t xml:space="preserve">- </w:t>
      </w:r>
      <w:r w:rsidRPr="00471D05">
        <w:rPr>
          <w:rFonts w:ascii="Tahoma" w:hAnsi="Tahoma" w:cs="Tahoma"/>
        </w:rPr>
        <w:tab/>
        <w:t xml:space="preserve">koszty holowania pojazdu po szkodzie objętej umową </w:t>
      </w:r>
      <w:r w:rsidRPr="00346EAE">
        <w:rPr>
          <w:rFonts w:ascii="Tahoma" w:hAnsi="Tahoma" w:cs="Tahoma"/>
        </w:rPr>
        <w:t>ubezpieczenia do wysokości 10% sumy ubezpieczenia, nie więcej niż 2.000 zł na pojazd do siedziby Ubezpieczającego</w:t>
      </w:r>
      <w:r w:rsidRPr="000A03D3">
        <w:rPr>
          <w:rFonts w:ascii="Tahoma" w:hAnsi="Tahoma" w:cs="Tahoma"/>
        </w:rPr>
        <w:t>/Ubezpieczonego lub warsztatu naprawczego bez stosowania ograniczenia w postaci limitu kilometrów (dot. pojazdów osobowych,</w:t>
      </w:r>
      <w:r w:rsidRPr="000A03D3">
        <w:rPr>
          <w:rFonts w:ascii="Tahoma" w:hAnsi="Tahoma" w:cs="Tahoma"/>
          <w:color w:val="000000"/>
        </w:rPr>
        <w:t xml:space="preserve"> dostawczych i ciężarowych </w:t>
      </w:r>
      <w:r w:rsidRPr="00346EAE">
        <w:rPr>
          <w:rFonts w:ascii="Tahoma" w:hAnsi="Tahoma" w:cs="Tahoma"/>
          <w:color w:val="000000"/>
        </w:rPr>
        <w:t>o dopuszczalnej masie całkowitej do 3,5 t),</w:t>
      </w:r>
    </w:p>
    <w:p w:rsidR="00831C46" w:rsidRPr="00DB3533" w:rsidRDefault="00831C46" w:rsidP="00831C46">
      <w:pPr>
        <w:ind w:left="709" w:hanging="283"/>
        <w:jc w:val="both"/>
        <w:rPr>
          <w:rFonts w:ascii="Tahoma" w:hAnsi="Tahoma" w:cs="Tahoma"/>
        </w:rPr>
      </w:pPr>
      <w:r w:rsidRPr="00346EAE">
        <w:rPr>
          <w:rFonts w:ascii="Tahoma" w:hAnsi="Tahoma" w:cs="Tahoma"/>
        </w:rPr>
        <w:t>- koszty związane z wymianą płynów eksploatacyjnych w przypadku uszkodzenia układów silnika ubezpieczonego pojazdu na skutek wypadku ubezpieczeniowego objętego umową ubezpieczenia do wysokości 300 zł na zdarzenie.</w:t>
      </w:r>
    </w:p>
    <w:p w:rsidR="00831C46" w:rsidRDefault="00831C46" w:rsidP="00831C46">
      <w:pPr>
        <w:ind w:left="709" w:hanging="283"/>
        <w:jc w:val="both"/>
        <w:rPr>
          <w:rFonts w:ascii="Tahoma" w:hAnsi="Tahoma" w:cs="Tahoma"/>
        </w:rPr>
      </w:pPr>
    </w:p>
    <w:p w:rsidR="00831C46" w:rsidRPr="007E5B7E" w:rsidRDefault="00831C46" w:rsidP="00831C46">
      <w:pPr>
        <w:ind w:left="709" w:hanging="1"/>
        <w:jc w:val="both"/>
        <w:rPr>
          <w:rFonts w:ascii="Tahoma" w:hAnsi="Tahoma" w:cs="Tahoma"/>
          <w:u w:val="single"/>
        </w:rPr>
      </w:pPr>
      <w:r w:rsidRPr="00471D05">
        <w:rPr>
          <w:rFonts w:ascii="Tahoma" w:hAnsi="Tahoma" w:cs="Tahoma"/>
          <w:u w:val="single"/>
        </w:rPr>
        <w:t>Dodatkowe postanowienia:</w:t>
      </w:r>
    </w:p>
    <w:p w:rsidR="00831C46" w:rsidRPr="0045333D" w:rsidRDefault="00831C46" w:rsidP="00831C46">
      <w:pPr>
        <w:ind w:left="709" w:hanging="283"/>
        <w:jc w:val="both"/>
        <w:rPr>
          <w:rFonts w:ascii="Tahoma" w:hAnsi="Tahoma" w:cs="Tahoma"/>
        </w:rPr>
      </w:pPr>
      <w:r w:rsidRPr="00130753">
        <w:rPr>
          <w:rFonts w:ascii="Tahoma" w:hAnsi="Tahoma" w:cs="Tahoma"/>
        </w:rPr>
        <w:t xml:space="preserve">- </w:t>
      </w:r>
      <w:r>
        <w:rPr>
          <w:rFonts w:ascii="Tahoma" w:hAnsi="Tahoma" w:cs="Tahoma"/>
        </w:rPr>
        <w:tab/>
      </w:r>
      <w:r w:rsidRPr="00130753">
        <w:rPr>
          <w:rFonts w:ascii="Tahoma" w:hAnsi="Tahoma" w:cs="Tahoma"/>
        </w:rPr>
        <w:t xml:space="preserve">w </w:t>
      </w:r>
      <w:r w:rsidRPr="00DB3533">
        <w:rPr>
          <w:rFonts w:ascii="Tahoma" w:hAnsi="Tahoma" w:cs="Tahoma"/>
        </w:rPr>
        <w:t xml:space="preserve">przypadku stwierdzenia szkody całkowitej nie będzie następowało automatyczne  rozwiązanie umowy </w:t>
      </w:r>
      <w:r w:rsidRPr="0045333D">
        <w:rPr>
          <w:rFonts w:ascii="Tahoma" w:hAnsi="Tahoma" w:cs="Tahoma"/>
        </w:rPr>
        <w:t>ubezpieczenia. Rozwiązanie umowy ubezpieczenia może nastąpić tylko w przypadku zbycia pojazdu lub jego pozostałości po szkodzie, w przypadku jego utraty (kradzieży) oraz całkowitego zniszczenia;</w:t>
      </w:r>
    </w:p>
    <w:p w:rsidR="00831C46" w:rsidRPr="0045333D" w:rsidRDefault="00831C46" w:rsidP="00831C46">
      <w:pPr>
        <w:ind w:left="709" w:hanging="283"/>
        <w:jc w:val="both"/>
        <w:rPr>
          <w:rFonts w:ascii="Tahoma" w:hAnsi="Tahoma" w:cs="Tahoma"/>
        </w:rPr>
      </w:pPr>
      <w:r w:rsidRPr="0045333D">
        <w:rPr>
          <w:rFonts w:ascii="Tahoma" w:hAnsi="Tahoma" w:cs="Tahoma"/>
        </w:rPr>
        <w:t xml:space="preserve">- w ubezpieczeniu pojazdów, których wiek nie przekracza 24 miesięcy ma zastosowanie tzw. </w:t>
      </w:r>
      <w:r w:rsidRPr="0045333D">
        <w:rPr>
          <w:rFonts w:ascii="Tahoma" w:hAnsi="Tahoma" w:cs="Tahoma"/>
          <w:b/>
        </w:rPr>
        <w:t>gwarantowana suma ubezpieczenia</w:t>
      </w:r>
      <w:r w:rsidRPr="0045333D">
        <w:rPr>
          <w:rFonts w:ascii="Tahoma" w:hAnsi="Tahoma" w:cs="Tahoma"/>
        </w:rPr>
        <w:t>, która oznacza że w przypadku kradzieży pojazdu oraz szkody całkowitej w pojeździe, wartość pojazdu określona w dniu zawarcia umowy ubezpieczenia (suma ubezpieczenia) obowiązuje przez cały roczny okres ubezpieczenia;</w:t>
      </w:r>
    </w:p>
    <w:p w:rsidR="00831C46" w:rsidRDefault="00831C46" w:rsidP="00831C46">
      <w:pPr>
        <w:ind w:left="709" w:hanging="283"/>
        <w:jc w:val="both"/>
        <w:rPr>
          <w:rFonts w:ascii="Tahoma" w:hAnsi="Tahoma" w:cs="Tahoma"/>
        </w:rPr>
      </w:pPr>
      <w:r w:rsidRPr="0045333D">
        <w:rPr>
          <w:rFonts w:ascii="Tahoma" w:hAnsi="Tahoma" w:cs="Tahoma"/>
        </w:rPr>
        <w:t xml:space="preserve">- </w:t>
      </w:r>
      <w:r w:rsidRPr="0045333D">
        <w:rPr>
          <w:rFonts w:ascii="Tahoma" w:hAnsi="Tahoma" w:cs="Tahoma"/>
        </w:rPr>
        <w:tab/>
        <w:t xml:space="preserve">za szkodę całkowitą uważa się szkodę polegającą na utracie </w:t>
      </w:r>
      <w:r w:rsidRPr="004D16B9">
        <w:rPr>
          <w:rFonts w:ascii="Tahoma" w:hAnsi="Tahoma" w:cs="Tahoma"/>
        </w:rPr>
        <w:t xml:space="preserve">pojazdu lub uszkodzeniu pojazdu w takim stopniu, że koszt jego naprawy przekracza 70% wartości rynkowej pojazdu z dnia zaistnienia szkody (lub wartości pojazdu określonej w dniu zawarcia umowy ubezpieczenia – dla pojazdów ubezpieczonych </w:t>
      </w:r>
      <w:r w:rsidRPr="004D16B9">
        <w:rPr>
          <w:rFonts w:ascii="Tahoma" w:hAnsi="Tahoma" w:cs="Tahoma"/>
        </w:rPr>
        <w:br/>
        <w:t>z gwarantowaną sumą ubezpieczenia), przy czym koszt naprawy pojazdu</w:t>
      </w:r>
      <w:r w:rsidRPr="000A03D3">
        <w:rPr>
          <w:rFonts w:ascii="Tahoma" w:hAnsi="Tahoma" w:cs="Tahoma"/>
        </w:rPr>
        <w:t xml:space="preserve"> ustala się w oparciu o ceny rynkowe</w:t>
      </w:r>
      <w:r>
        <w:rPr>
          <w:rFonts w:ascii="Tahoma" w:hAnsi="Tahoma" w:cs="Tahoma"/>
        </w:rPr>
        <w:t>;</w:t>
      </w:r>
    </w:p>
    <w:p w:rsidR="00831C46" w:rsidRPr="000A03D3" w:rsidRDefault="00831C46" w:rsidP="00831C46">
      <w:pPr>
        <w:ind w:left="709" w:hanging="283"/>
        <w:jc w:val="both"/>
        <w:rPr>
          <w:rFonts w:ascii="Tahoma" w:hAnsi="Tahoma" w:cs="Tahoma"/>
          <w:color w:val="000000"/>
        </w:rPr>
      </w:pPr>
      <w:r w:rsidRPr="00DB3533">
        <w:rPr>
          <w:rFonts w:ascii="Tahoma" w:hAnsi="Tahoma" w:cs="Tahoma"/>
        </w:rPr>
        <w:t xml:space="preserve">- </w:t>
      </w:r>
      <w:r w:rsidRPr="00DB3533">
        <w:rPr>
          <w:rFonts w:ascii="Tahoma" w:hAnsi="Tahoma" w:cs="Tahoma"/>
        </w:rPr>
        <w:tab/>
        <w:t xml:space="preserve">w przypadku stwierdzenia szkody całkowitej Ubezpieczyciel na wniosek Ubezpieczonego zobowiązuje się do udzielenie pomocy przy zagospodarowaniu i późniejszym zbyciu pozostałości pojazdu po szkodzie, a w szczególności do znalezienia nabywcy pojazdu w stanie uszkodzonym. </w:t>
      </w:r>
      <w:r w:rsidRPr="00DB3533">
        <w:rPr>
          <w:rFonts w:ascii="Tahoma" w:hAnsi="Tahoma" w:cs="Tahoma"/>
          <w:color w:val="000000"/>
        </w:rPr>
        <w:t xml:space="preserve">Jednocześnie Ubezpieczyciel zobowiązuje się do pokrycia różnicy pomiędzy oszacowaną wartością pozostałości, a ceną uzyskaną ze sprzedaży, do której doszło w wykonaniu obowiązku przewidzianego w zdaniu poprzednim. W przypadku braku nabywcy na pojazd uszkodzony, Ubezpieczyciel wypłaci całą sumę odszkodowania po dokonaniu złomowania pojazdu. W przypadku rezygnacji Ubezpieczonego z oferty nabycia pozostałości przez </w:t>
      </w:r>
      <w:r w:rsidRPr="000A03D3">
        <w:rPr>
          <w:rFonts w:ascii="Tahoma" w:hAnsi="Tahoma" w:cs="Tahoma"/>
          <w:color w:val="000000"/>
        </w:rPr>
        <w:t>wskazany podmiot, Ubezpieczyciel określa odszkodowanie w kwocie odpowiadającej wartości pojazdu w dniu ustalenia odszkodowania pomniejszone o wartość pozostałości powypadkowych ustalone na podstawie systemów eksperckich;</w:t>
      </w:r>
    </w:p>
    <w:p w:rsidR="00831C46" w:rsidRPr="00ED4B30" w:rsidRDefault="00831C46" w:rsidP="00831C46">
      <w:pPr>
        <w:ind w:left="709" w:hanging="283"/>
        <w:jc w:val="both"/>
        <w:rPr>
          <w:rFonts w:ascii="Tahoma" w:hAnsi="Tahoma" w:cs="Tahoma"/>
        </w:rPr>
      </w:pPr>
      <w:r w:rsidRPr="000A03D3">
        <w:rPr>
          <w:rFonts w:ascii="Tahoma" w:hAnsi="Tahoma" w:cs="Tahoma"/>
        </w:rPr>
        <w:t>-</w:t>
      </w:r>
      <w:r w:rsidRPr="000A03D3">
        <w:rPr>
          <w:rFonts w:ascii="Tahoma" w:hAnsi="Tahoma" w:cs="Tahoma"/>
        </w:rPr>
        <w:tab/>
        <w:t xml:space="preserve">przy ustalaniu wysokości odszkodowania przy szkodzie całkowitej Ubezpieczyciel może odstąpić od uwzględniania wartości pojazdu w stanie uszkodzonym – w całości lub części – pod warunkiem zawarcia </w:t>
      </w:r>
      <w:r w:rsidRPr="000A03D3">
        <w:rPr>
          <w:rFonts w:ascii="Tahoma" w:hAnsi="Tahoma" w:cs="Tahoma"/>
        </w:rPr>
        <w:br/>
        <w:t>z Ubezpieczonym ugody określającej odmienny tr</w:t>
      </w:r>
      <w:r>
        <w:rPr>
          <w:rFonts w:ascii="Tahoma" w:hAnsi="Tahoma" w:cs="Tahoma"/>
        </w:rPr>
        <w:t>yb likwidacji szkody całkowitej;</w:t>
      </w:r>
    </w:p>
    <w:p w:rsidR="00831C46" w:rsidRPr="008E3451" w:rsidRDefault="00831C46" w:rsidP="00831C46">
      <w:pPr>
        <w:ind w:left="709" w:hanging="283"/>
        <w:jc w:val="both"/>
        <w:rPr>
          <w:rFonts w:ascii="Tahoma" w:hAnsi="Tahoma" w:cs="Tahoma"/>
        </w:rPr>
      </w:pPr>
      <w:r>
        <w:rPr>
          <w:rFonts w:ascii="Tahoma" w:hAnsi="Tahoma" w:cs="Tahoma"/>
        </w:rPr>
        <w:t>-</w:t>
      </w:r>
      <w:r>
        <w:rPr>
          <w:rFonts w:ascii="Tahoma" w:hAnsi="Tahoma" w:cs="Tahoma"/>
        </w:rPr>
        <w:tab/>
      </w:r>
      <w:r w:rsidRPr="008E3451">
        <w:rPr>
          <w:rFonts w:ascii="Tahoma" w:hAnsi="Tahoma" w:cs="Tahoma"/>
        </w:rPr>
        <w:t xml:space="preserve">w przypadku pojazdów dotychczas ubezpieczanych od kradzieży, zainstalowane w nich zabezpieczenia </w:t>
      </w:r>
      <w:proofErr w:type="spellStart"/>
      <w:r w:rsidRPr="00346EAE">
        <w:rPr>
          <w:rFonts w:ascii="Tahoma" w:hAnsi="Tahoma" w:cs="Tahoma"/>
        </w:rPr>
        <w:t>przeciwkradzieżowe</w:t>
      </w:r>
      <w:proofErr w:type="spellEnd"/>
      <w:r w:rsidRPr="00346EAE">
        <w:rPr>
          <w:rFonts w:ascii="Tahoma" w:hAnsi="Tahoma" w:cs="Tahoma"/>
        </w:rPr>
        <w:t xml:space="preserve"> Ubezpieczyciel</w:t>
      </w:r>
      <w:r w:rsidRPr="008E3451">
        <w:rPr>
          <w:rFonts w:ascii="Tahoma" w:hAnsi="Tahoma" w:cs="Tahoma"/>
        </w:rPr>
        <w:t xml:space="preserve"> uznaje za wystarczające.</w:t>
      </w:r>
    </w:p>
    <w:p w:rsidR="00831C46" w:rsidRPr="001143BB" w:rsidRDefault="00831C46" w:rsidP="00831C46">
      <w:pPr>
        <w:ind w:left="709" w:hanging="283"/>
        <w:jc w:val="both"/>
        <w:rPr>
          <w:rFonts w:ascii="Tahoma" w:hAnsi="Tahoma" w:cs="Tahoma"/>
          <w:u w:val="single"/>
        </w:rPr>
      </w:pPr>
    </w:p>
    <w:p w:rsidR="00831C46" w:rsidRPr="00625C07" w:rsidRDefault="00831C46" w:rsidP="00831C46">
      <w:pPr>
        <w:ind w:left="709"/>
        <w:jc w:val="both"/>
        <w:rPr>
          <w:rFonts w:ascii="Tahoma" w:hAnsi="Tahoma" w:cs="Tahoma"/>
          <w:u w:val="single"/>
        </w:rPr>
      </w:pPr>
      <w:r w:rsidRPr="00625C07">
        <w:rPr>
          <w:rFonts w:ascii="Tahoma" w:hAnsi="Tahoma" w:cs="Tahoma"/>
          <w:u w:val="single"/>
        </w:rPr>
        <w:t>Zakres terytorialny ubezpieczenia autocasco:</w:t>
      </w:r>
    </w:p>
    <w:p w:rsidR="00831C46" w:rsidRPr="0045333D" w:rsidRDefault="00831C46" w:rsidP="00831C46">
      <w:pPr>
        <w:ind w:left="709"/>
        <w:jc w:val="both"/>
        <w:rPr>
          <w:rFonts w:ascii="Tahoma" w:hAnsi="Tahoma" w:cs="Tahoma"/>
        </w:rPr>
      </w:pPr>
      <w:r w:rsidRPr="00625C07">
        <w:rPr>
          <w:rFonts w:ascii="Tahoma" w:hAnsi="Tahoma" w:cs="Tahoma"/>
        </w:rPr>
        <w:t>RP i Europa z wyłączeniem szkód kradzieżowych powstałych na terytorium Rosji, Białorusi i Mołdawii.</w:t>
      </w:r>
    </w:p>
    <w:p w:rsidR="00831C46" w:rsidRDefault="00831C46" w:rsidP="00831C46">
      <w:pPr>
        <w:ind w:left="709"/>
        <w:jc w:val="both"/>
        <w:rPr>
          <w:rFonts w:ascii="Tahoma" w:hAnsi="Tahoma" w:cs="Tahoma"/>
        </w:rPr>
      </w:pPr>
      <w:r w:rsidRPr="00F3222D">
        <w:rPr>
          <w:rFonts w:ascii="Tahoma" w:hAnsi="Tahoma" w:cs="Tahoma"/>
        </w:rPr>
        <w:t> </w:t>
      </w:r>
    </w:p>
    <w:p w:rsidR="00831C46" w:rsidRPr="0045333D" w:rsidRDefault="00831C46" w:rsidP="00831C46">
      <w:pPr>
        <w:ind w:left="709"/>
        <w:jc w:val="both"/>
        <w:rPr>
          <w:rFonts w:ascii="Tahoma" w:hAnsi="Tahoma" w:cs="Tahoma"/>
        </w:rPr>
      </w:pPr>
      <w:r w:rsidRPr="001070F9">
        <w:rPr>
          <w:rFonts w:ascii="Tahoma" w:hAnsi="Tahoma" w:cs="Tahoma"/>
          <w:b/>
          <w:bCs/>
        </w:rPr>
        <w:t xml:space="preserve">Suma </w:t>
      </w:r>
      <w:r w:rsidRPr="0045333D">
        <w:rPr>
          <w:rFonts w:ascii="Tahoma" w:hAnsi="Tahoma" w:cs="Tahoma"/>
          <w:b/>
          <w:bCs/>
        </w:rPr>
        <w:t xml:space="preserve">ubezpieczenia </w:t>
      </w:r>
    </w:p>
    <w:p w:rsidR="00831C46" w:rsidRPr="0045333D" w:rsidRDefault="00831C46" w:rsidP="00831C46">
      <w:pPr>
        <w:ind w:left="709" w:hanging="283"/>
        <w:jc w:val="both"/>
        <w:rPr>
          <w:rFonts w:ascii="Tahoma" w:hAnsi="Tahoma" w:cs="Tahoma"/>
          <w:b/>
        </w:rPr>
      </w:pPr>
      <w:r w:rsidRPr="0045333D">
        <w:rPr>
          <w:rFonts w:ascii="Tahoma" w:hAnsi="Tahoma" w:cs="Tahoma"/>
        </w:rPr>
        <w:t>-</w:t>
      </w:r>
      <w:r w:rsidRPr="0045333D">
        <w:rPr>
          <w:rFonts w:ascii="Tahoma" w:hAnsi="Tahoma" w:cs="Tahoma"/>
        </w:rPr>
        <w:tab/>
        <w:t>uwzględnia kwotę podatku VAT oraz wartość wyposażenia dodatkowego,</w:t>
      </w:r>
    </w:p>
    <w:p w:rsidR="00831C46" w:rsidRPr="00B42B47" w:rsidRDefault="00831C46" w:rsidP="00831C46">
      <w:pPr>
        <w:ind w:left="709" w:hanging="283"/>
        <w:jc w:val="both"/>
        <w:rPr>
          <w:rFonts w:ascii="Tahoma" w:hAnsi="Tahoma" w:cs="Tahoma"/>
        </w:rPr>
      </w:pPr>
      <w:r>
        <w:rPr>
          <w:rFonts w:ascii="Tahoma" w:hAnsi="Tahoma" w:cs="Tahoma"/>
        </w:rPr>
        <w:t xml:space="preserve">-    ustalana jest indywidualnie dla każdego pojazdu na podstawie wartości rynkowej przed rozpoczęciem okresu </w:t>
      </w:r>
      <w:r w:rsidRPr="00B42B47">
        <w:rPr>
          <w:rFonts w:ascii="Tahoma" w:hAnsi="Tahoma" w:cs="Tahoma"/>
        </w:rPr>
        <w:t>ubezpieczenia (wyceny dokonuje Broker na podstawie komputerowego systemu wyceny pojazdów Info-Ekspert lub indywidualnej wyceny pojazdu) lub faktury zakupu dla pojazdów fabrycznie nowych lub sprowadzonych z zagranicy,</w:t>
      </w:r>
    </w:p>
    <w:p w:rsidR="00831C46" w:rsidRPr="0045333D" w:rsidRDefault="00831C46" w:rsidP="00831C46">
      <w:pPr>
        <w:ind w:left="709" w:hanging="283"/>
        <w:jc w:val="both"/>
        <w:rPr>
          <w:rFonts w:ascii="Tahoma" w:hAnsi="Tahoma" w:cs="Tahoma"/>
          <w:b/>
        </w:rPr>
      </w:pPr>
      <w:r w:rsidRPr="0045333D">
        <w:rPr>
          <w:rFonts w:ascii="Tahoma" w:hAnsi="Tahoma" w:cs="Tahoma"/>
        </w:rPr>
        <w:t>-</w:t>
      </w:r>
      <w:r w:rsidRPr="0045333D">
        <w:rPr>
          <w:rFonts w:ascii="Tahoma" w:hAnsi="Tahoma" w:cs="Tahoma"/>
        </w:rPr>
        <w:tab/>
        <w:t xml:space="preserve">w przypadku wznowienia umowy ubezpieczenia autocasco na kolejny okres ubezpieczenia suma ubezpieczenia (wartość pojazdu) zostanie zaktualizowana na kolejny okres ubezpieczenia i w przypadku jej zmniejszenia proporcjonalnie ulegnie zmniejszeniu składka za ubezpieczenie autocasco. </w:t>
      </w:r>
    </w:p>
    <w:p w:rsidR="00831C46" w:rsidRDefault="00831C46" w:rsidP="00831C46">
      <w:pPr>
        <w:ind w:left="709" w:hanging="283"/>
        <w:jc w:val="both"/>
        <w:rPr>
          <w:rFonts w:ascii="Tahoma" w:hAnsi="Tahoma" w:cs="Tahoma"/>
        </w:rPr>
      </w:pPr>
      <w:r>
        <w:rPr>
          <w:rFonts w:ascii="Tahoma" w:hAnsi="Tahoma" w:cs="Tahoma"/>
        </w:rPr>
        <w:t>-    suma ubezpieczenia nie ulega w okresie ubezpieczenia pomniejszeniu o wypłacone odszkodowania za szkody częściowe</w:t>
      </w:r>
    </w:p>
    <w:p w:rsidR="00831C46" w:rsidRDefault="00831C46" w:rsidP="00831C46">
      <w:pPr>
        <w:ind w:left="709" w:hanging="283"/>
        <w:jc w:val="both"/>
        <w:rPr>
          <w:rFonts w:ascii="Tahoma" w:hAnsi="Tahoma" w:cs="Tahoma"/>
        </w:rPr>
      </w:pPr>
      <w:r>
        <w:rPr>
          <w:rFonts w:ascii="Tahoma" w:hAnsi="Tahoma" w:cs="Tahoma"/>
        </w:rPr>
        <w:lastRenderedPageBreak/>
        <w:t>-   </w:t>
      </w:r>
      <w:r>
        <w:rPr>
          <w:rFonts w:ascii="Tahoma" w:hAnsi="Tahoma" w:cs="Tahoma"/>
        </w:rPr>
        <w:tab/>
        <w:t>udział własny zniesiony/wykupiony</w:t>
      </w:r>
    </w:p>
    <w:p w:rsidR="00831C46" w:rsidRDefault="00831C46" w:rsidP="00831C46">
      <w:pPr>
        <w:ind w:left="709" w:hanging="283"/>
        <w:jc w:val="both"/>
        <w:rPr>
          <w:rFonts w:ascii="Tahoma" w:hAnsi="Tahoma" w:cs="Tahoma"/>
        </w:rPr>
      </w:pPr>
      <w:r>
        <w:rPr>
          <w:rFonts w:ascii="Tahoma" w:hAnsi="Tahoma" w:cs="Tahoma"/>
        </w:rPr>
        <w:t>-    franszyza zniesiona/wykupiona</w:t>
      </w:r>
    </w:p>
    <w:p w:rsidR="00831C46" w:rsidRDefault="00831C46" w:rsidP="00831C46">
      <w:pPr>
        <w:ind w:left="709" w:hanging="283"/>
        <w:jc w:val="both"/>
        <w:rPr>
          <w:rFonts w:ascii="Tahoma" w:hAnsi="Tahoma" w:cs="Tahoma"/>
        </w:rPr>
      </w:pPr>
      <w:r>
        <w:rPr>
          <w:rFonts w:ascii="Tahoma" w:hAnsi="Tahoma" w:cs="Tahoma"/>
        </w:rPr>
        <w:t>-    amortyzacja części – zniesiona/wykupiona</w:t>
      </w:r>
    </w:p>
    <w:p w:rsidR="00831C46" w:rsidRDefault="00831C46" w:rsidP="00831C46">
      <w:pPr>
        <w:ind w:left="426"/>
        <w:jc w:val="both"/>
        <w:rPr>
          <w:rFonts w:ascii="Tahoma" w:hAnsi="Tahoma" w:cs="Tahoma"/>
        </w:rPr>
      </w:pPr>
      <w:r w:rsidRPr="001070F9">
        <w:rPr>
          <w:rFonts w:ascii="Tahoma" w:hAnsi="Tahoma" w:cs="Tahoma"/>
        </w:rPr>
        <w:t> </w:t>
      </w:r>
    </w:p>
    <w:p w:rsidR="00831C46" w:rsidRPr="001070F9" w:rsidRDefault="00831C46" w:rsidP="00831C46">
      <w:pPr>
        <w:ind w:left="709"/>
        <w:jc w:val="both"/>
        <w:rPr>
          <w:rFonts w:ascii="Tahoma" w:hAnsi="Tahoma" w:cs="Tahoma"/>
        </w:rPr>
      </w:pPr>
      <w:r w:rsidRPr="001070F9">
        <w:rPr>
          <w:rFonts w:ascii="Tahoma" w:hAnsi="Tahoma" w:cs="Tahoma"/>
        </w:rPr>
        <w:t> </w:t>
      </w:r>
      <w:r w:rsidRPr="001070F9">
        <w:rPr>
          <w:rFonts w:ascii="Tahoma" w:hAnsi="Tahoma" w:cs="Tahoma"/>
          <w:b/>
          <w:bCs/>
        </w:rPr>
        <w:t xml:space="preserve">Likwidacja szkód </w:t>
      </w:r>
      <w:r w:rsidRPr="001070F9">
        <w:rPr>
          <w:rFonts w:ascii="Tahoma" w:hAnsi="Tahoma" w:cs="Tahoma"/>
        </w:rPr>
        <w:t> </w:t>
      </w:r>
    </w:p>
    <w:p w:rsidR="00831C46" w:rsidRPr="00ED4B30" w:rsidRDefault="00831C46" w:rsidP="00831C46">
      <w:pPr>
        <w:ind w:left="709" w:hanging="283"/>
        <w:jc w:val="both"/>
        <w:rPr>
          <w:rFonts w:ascii="Tahoma" w:hAnsi="Tahoma" w:cs="Tahoma"/>
        </w:rPr>
      </w:pPr>
      <w:r w:rsidRPr="000A03D3">
        <w:rPr>
          <w:rFonts w:ascii="Tahoma" w:hAnsi="Tahoma" w:cs="Tahoma"/>
        </w:rPr>
        <w:t xml:space="preserve">-       wariant serwisowy/warsztatowy (wypłata odszkodowania na podstawie przedstawionych faktur na </w:t>
      </w:r>
      <w:r w:rsidRPr="00ED4B30">
        <w:rPr>
          <w:rFonts w:ascii="Tahoma" w:hAnsi="Tahoma" w:cs="Tahoma"/>
        </w:rPr>
        <w:t>uzgodniony zakres napraw z uwzględnieniem podatku VAT),</w:t>
      </w:r>
    </w:p>
    <w:p w:rsidR="00831C46" w:rsidRPr="00ED4B30" w:rsidRDefault="00831C46" w:rsidP="00831C46">
      <w:pPr>
        <w:ind w:left="709" w:hanging="283"/>
        <w:jc w:val="both"/>
        <w:rPr>
          <w:rFonts w:ascii="Tahoma" w:hAnsi="Tahoma" w:cs="Tahoma"/>
        </w:rPr>
      </w:pPr>
      <w:r w:rsidRPr="00ED4B30">
        <w:rPr>
          <w:rFonts w:ascii="Tahoma" w:hAnsi="Tahoma" w:cs="Tahoma"/>
        </w:rPr>
        <w:t>-</w:t>
      </w:r>
      <w:r w:rsidRPr="00ED4B30">
        <w:rPr>
          <w:rFonts w:ascii="Tahoma" w:hAnsi="Tahoma" w:cs="Tahoma"/>
        </w:rPr>
        <w:tab/>
        <w:t>oględzin uszkodzonego pojazdu dokonuje Ubezpieczyciel w terminie 3 dni roboczych od zgłoszenia szkody lub innym terminie, po uzgodnieniu i akceptacji przez Ubezpieczającego,</w:t>
      </w:r>
    </w:p>
    <w:p w:rsidR="00831C46" w:rsidRPr="00ED4B30" w:rsidRDefault="00831C46" w:rsidP="00831C46">
      <w:pPr>
        <w:ind w:left="709" w:hanging="283"/>
        <w:jc w:val="both"/>
        <w:rPr>
          <w:rFonts w:ascii="Tahoma" w:hAnsi="Tahoma" w:cs="Tahoma"/>
        </w:rPr>
      </w:pPr>
      <w:r w:rsidRPr="00ED4B30">
        <w:rPr>
          <w:rFonts w:ascii="Tahoma" w:hAnsi="Tahoma" w:cs="Tahoma"/>
        </w:rPr>
        <w:t>-</w:t>
      </w:r>
      <w:r w:rsidRPr="00ED4B30">
        <w:rPr>
          <w:rFonts w:ascii="Tahoma" w:hAnsi="Tahoma" w:cs="Tahoma"/>
        </w:rPr>
        <w:tab/>
        <w:t xml:space="preserve">w przypadku braku oględzin w powyższym terminie 3 dni lub innym terminie uzgodnionym </w:t>
      </w:r>
      <w:r w:rsidRPr="00ED4B30">
        <w:rPr>
          <w:rFonts w:ascii="Tahoma" w:hAnsi="Tahoma" w:cs="Tahoma"/>
        </w:rPr>
        <w:br/>
        <w:t>z Ubezpieczającym, przyjmuje się zakres uszkodzeń zgodny z protokołem sporządzonym przez ubezpieczającego, ubezpieczonego lub warsztat dokonujący naprawy,</w:t>
      </w:r>
    </w:p>
    <w:p w:rsidR="00831C46" w:rsidRPr="00ED4B30" w:rsidRDefault="00831C46" w:rsidP="00831C46">
      <w:pPr>
        <w:ind w:left="709" w:hanging="283"/>
        <w:jc w:val="both"/>
        <w:rPr>
          <w:rFonts w:ascii="Tahoma" w:hAnsi="Tahoma" w:cs="Tahoma"/>
        </w:rPr>
      </w:pPr>
      <w:r w:rsidRPr="00ED4B30">
        <w:rPr>
          <w:rFonts w:ascii="Tahoma" w:hAnsi="Tahoma" w:cs="Tahoma"/>
        </w:rPr>
        <w:t>-</w:t>
      </w:r>
      <w:r w:rsidRPr="00ED4B30">
        <w:rPr>
          <w:rFonts w:ascii="Tahoma" w:hAnsi="Tahoma" w:cs="Tahoma"/>
        </w:rPr>
        <w:tab/>
        <w:t>zatwierdzenia przedstawionego kosztorysu naprawy dokonuje Ubezpieczyciel w ciągu 3 dni roboczych od jego dostarczenia pisemnie informując ubezpieczonego lub warsztat, w przypadku braku informacji, przedstawiony kosztorys uznaje się za zatwierdzony,</w:t>
      </w:r>
    </w:p>
    <w:p w:rsidR="00831C46" w:rsidRPr="001070F9" w:rsidRDefault="00831C46" w:rsidP="00831C46">
      <w:pPr>
        <w:ind w:left="709" w:hanging="283"/>
        <w:jc w:val="both"/>
        <w:rPr>
          <w:rFonts w:ascii="Tahoma" w:hAnsi="Tahoma" w:cs="Tahoma"/>
        </w:rPr>
      </w:pPr>
      <w:r w:rsidRPr="00ED4B30">
        <w:rPr>
          <w:rFonts w:ascii="Tahoma" w:hAnsi="Tahoma" w:cs="Tahoma"/>
        </w:rPr>
        <w:t>-    dowód rejestracyjny, kartę pojazdu, wszystkie komplety kluczyków i sterowników służących do otwarcia lub uruchomienia pojazdu oraz urządzeń zabezpieczających</w:t>
      </w:r>
      <w:r w:rsidRPr="001070F9">
        <w:rPr>
          <w:rFonts w:ascii="Tahoma" w:hAnsi="Tahoma" w:cs="Tahoma"/>
        </w:rPr>
        <w:t xml:space="preserve"> przed kradzieżą w ilości wskazanej we wniosku o ubezpieczenie należy złożyć niezwłocznie, nie później niż w ciągu 7 dni od zgłoszenia szkody polegającej na kradzieży pojazdu, chyba, że wystąpiły uzasadnione okoliczności uniemożliwiające dotrzymanie w/w terminu,</w:t>
      </w:r>
    </w:p>
    <w:p w:rsidR="00831C46" w:rsidRPr="001070F9" w:rsidRDefault="00831C46" w:rsidP="00831C46">
      <w:pPr>
        <w:ind w:left="709" w:hanging="283"/>
        <w:jc w:val="both"/>
        <w:rPr>
          <w:rFonts w:ascii="Tahoma" w:hAnsi="Tahoma" w:cs="Tahoma"/>
        </w:rPr>
      </w:pPr>
      <w:r w:rsidRPr="001070F9">
        <w:rPr>
          <w:rFonts w:ascii="Tahoma" w:hAnsi="Tahoma" w:cs="Tahoma"/>
          <w:color w:val="008000"/>
        </w:rPr>
        <w:t xml:space="preserve">-   </w:t>
      </w:r>
      <w:r w:rsidRPr="001070F9">
        <w:rPr>
          <w:rFonts w:ascii="Tahoma" w:hAnsi="Tahoma" w:cs="Tahoma"/>
        </w:rPr>
        <w:t>Ubezpieczyciel pokryje koszty obowiązkowego badania technicznego, wykonywanego w związku ze szkodą w zakresie elementów układu nośnego, hamulcowego lub kierowniczego mających wpływ na bezpieczeństwo ruchu drogowego, za którą uprzednio przyjął on odpowiedzialność,</w:t>
      </w:r>
    </w:p>
    <w:p w:rsidR="00831C46" w:rsidRPr="00DB3533" w:rsidRDefault="00831C46" w:rsidP="00831C46">
      <w:pPr>
        <w:ind w:left="709" w:hanging="283"/>
        <w:jc w:val="both"/>
        <w:rPr>
          <w:rFonts w:ascii="Tahoma" w:hAnsi="Tahoma" w:cs="Tahoma"/>
        </w:rPr>
      </w:pPr>
      <w:r w:rsidRPr="001070F9">
        <w:rPr>
          <w:rFonts w:ascii="Tahoma" w:hAnsi="Tahoma" w:cs="Tahoma"/>
        </w:rPr>
        <w:t xml:space="preserve">-   ubezpieczenie pojazdu na niższą niż wartość rynkowa wartość pojazdu, np. gdy pojazd został kupiony </w:t>
      </w:r>
      <w:r w:rsidRPr="001070F9">
        <w:rPr>
          <w:rFonts w:ascii="Tahoma" w:hAnsi="Tahoma" w:cs="Tahoma"/>
        </w:rPr>
        <w:br/>
      </w:r>
      <w:r w:rsidRPr="00DB3533">
        <w:rPr>
          <w:rFonts w:ascii="Tahoma" w:hAnsi="Tahoma" w:cs="Tahoma"/>
        </w:rPr>
        <w:t>z rabatem, nie będzie podstawą do stosowania zasady proporcji przy wypłacie odszkodowania,</w:t>
      </w:r>
    </w:p>
    <w:p w:rsidR="00831C46" w:rsidRPr="00DB3533" w:rsidRDefault="00831C46" w:rsidP="00831C46">
      <w:pPr>
        <w:ind w:left="709" w:hanging="283"/>
        <w:jc w:val="both"/>
        <w:rPr>
          <w:rFonts w:ascii="Tahoma" w:hAnsi="Tahoma" w:cs="Tahoma"/>
        </w:rPr>
      </w:pPr>
      <w:r w:rsidRPr="00DB3533">
        <w:rPr>
          <w:rFonts w:ascii="Tahoma" w:hAnsi="Tahoma" w:cs="Tahoma"/>
        </w:rPr>
        <w:t>-   na wypłatę ani wysokość odszkodowania nie będ</w:t>
      </w:r>
      <w:r>
        <w:rPr>
          <w:rFonts w:ascii="Tahoma" w:hAnsi="Tahoma" w:cs="Tahoma"/>
        </w:rPr>
        <w:t>zie</w:t>
      </w:r>
      <w:r w:rsidRPr="00DB3533">
        <w:rPr>
          <w:rFonts w:ascii="Tahoma" w:hAnsi="Tahoma" w:cs="Tahoma"/>
        </w:rPr>
        <w:t xml:space="preserve"> miał</w:t>
      </w:r>
      <w:r>
        <w:rPr>
          <w:rFonts w:ascii="Tahoma" w:hAnsi="Tahoma" w:cs="Tahoma"/>
        </w:rPr>
        <w:t>a</w:t>
      </w:r>
      <w:r w:rsidRPr="00DB3533">
        <w:rPr>
          <w:rFonts w:ascii="Tahoma" w:hAnsi="Tahoma" w:cs="Tahoma"/>
        </w:rPr>
        <w:t xml:space="preserve"> wpływu</w:t>
      </w:r>
      <w:r>
        <w:rPr>
          <w:rFonts w:ascii="Tahoma" w:hAnsi="Tahoma" w:cs="Tahoma"/>
        </w:rPr>
        <w:t xml:space="preserve"> </w:t>
      </w:r>
      <w:r w:rsidRPr="00DB3533">
        <w:rPr>
          <w:rFonts w:ascii="Tahoma" w:hAnsi="Tahoma" w:cs="Tahoma"/>
        </w:rPr>
        <w:t>prędkość z jaką poruszał się dany pojazd w chwili zaistnienia szkody lub niedostosowanie się przez kierującego pojazdem do i</w:t>
      </w:r>
      <w:r>
        <w:rPr>
          <w:rFonts w:ascii="Tahoma" w:hAnsi="Tahoma" w:cs="Tahoma"/>
        </w:rPr>
        <w:t>nnych przepisów ruchu drogowego.</w:t>
      </w:r>
    </w:p>
    <w:p w:rsidR="00831C46" w:rsidRPr="00471D05" w:rsidRDefault="00831C46" w:rsidP="00831C46">
      <w:pPr>
        <w:pStyle w:val="Wcicienormalne"/>
        <w:rPr>
          <w:lang w:eastAsia="x-none"/>
        </w:rPr>
      </w:pPr>
    </w:p>
    <w:p w:rsidR="00831C46" w:rsidRPr="00F576F1" w:rsidRDefault="00831C46" w:rsidP="00831C46">
      <w:pPr>
        <w:pStyle w:val="Nagwek3"/>
        <w:ind w:left="66"/>
        <w:rPr>
          <w:rFonts w:ascii="Tahoma" w:hAnsi="Tahoma" w:cs="Tahoma"/>
          <w:sz w:val="20"/>
        </w:rPr>
      </w:pPr>
      <w:r w:rsidRPr="00F576F1">
        <w:rPr>
          <w:rFonts w:ascii="Tahoma" w:hAnsi="Tahoma" w:cs="Tahoma"/>
          <w:sz w:val="20"/>
        </w:rPr>
        <w:t xml:space="preserve">Ubezpieczenie Następstw Nieszczęśliwych Wypadków kierowców i pasażerów (NNW) </w:t>
      </w:r>
    </w:p>
    <w:p w:rsidR="00831C46" w:rsidRPr="00F576F1" w:rsidRDefault="00831C46" w:rsidP="00831C46">
      <w:pPr>
        <w:ind w:left="491"/>
        <w:jc w:val="both"/>
        <w:rPr>
          <w:rFonts w:ascii="Tahoma" w:hAnsi="Tahoma" w:cs="Tahoma"/>
        </w:rPr>
      </w:pPr>
      <w:r w:rsidRPr="00F576F1">
        <w:rPr>
          <w:rFonts w:ascii="Tahoma" w:hAnsi="Tahoma" w:cs="Tahoma"/>
        </w:rPr>
        <w:t> </w:t>
      </w:r>
    </w:p>
    <w:p w:rsidR="00831C46" w:rsidRPr="00F576F1" w:rsidRDefault="00831C46" w:rsidP="00831C46">
      <w:pPr>
        <w:ind w:left="709"/>
        <w:jc w:val="both"/>
        <w:rPr>
          <w:rFonts w:ascii="Tahoma" w:hAnsi="Tahoma" w:cs="Tahoma"/>
        </w:rPr>
      </w:pPr>
      <w:r w:rsidRPr="00F576F1">
        <w:rPr>
          <w:rFonts w:ascii="Tahoma" w:hAnsi="Tahoma" w:cs="Tahoma"/>
          <w:b/>
          <w:bCs/>
        </w:rPr>
        <w:t>Okres ubezpieczenia -</w:t>
      </w:r>
      <w:r w:rsidRPr="00F576F1">
        <w:rPr>
          <w:rFonts w:ascii="Tahoma" w:hAnsi="Tahoma" w:cs="Tahoma"/>
        </w:rPr>
        <w:t xml:space="preserve"> okres ubezpieczenia wynosi 12 miesięcy od końca okresu ubezpieczenia obowiązujących polis, dla pojazdów nowych (zakupionych</w:t>
      </w:r>
      <w:r w:rsidRPr="00C73CAF">
        <w:rPr>
          <w:rFonts w:ascii="Tahoma" w:hAnsi="Tahoma" w:cs="Tahoma"/>
        </w:rPr>
        <w:t xml:space="preserve">) </w:t>
      </w:r>
      <w:r w:rsidRPr="001C40FF">
        <w:rPr>
          <w:rFonts w:ascii="Tahoma" w:hAnsi="Tahoma" w:cs="Tahoma"/>
        </w:rPr>
        <w:t>od dnia zakupu/rejestracji pojazdów</w:t>
      </w:r>
      <w:r w:rsidRPr="006440A8">
        <w:rPr>
          <w:rFonts w:ascii="Tahoma" w:hAnsi="Tahoma" w:cs="Tahoma"/>
        </w:rPr>
        <w:t xml:space="preserve"> </w:t>
      </w:r>
      <w:r w:rsidRPr="00C73CAF">
        <w:rPr>
          <w:rFonts w:ascii="Tahoma" w:hAnsi="Tahoma" w:cs="Tahoma"/>
        </w:rPr>
        <w:t>i jest</w:t>
      </w:r>
      <w:r w:rsidRPr="00F576F1">
        <w:rPr>
          <w:rFonts w:ascii="Tahoma" w:hAnsi="Tahoma" w:cs="Tahoma"/>
        </w:rPr>
        <w:t xml:space="preserve"> zgodny z okresem ubezpieczenia Auto Casco lub OC </w:t>
      </w:r>
      <w:r>
        <w:rPr>
          <w:rFonts w:ascii="Tahoma" w:hAnsi="Tahoma" w:cs="Tahoma"/>
        </w:rPr>
        <w:t>posiadaczy pojazdów mechanicznych.</w:t>
      </w:r>
    </w:p>
    <w:p w:rsidR="00831C46" w:rsidRPr="00F576F1" w:rsidRDefault="00831C46" w:rsidP="00831C46">
      <w:pPr>
        <w:ind w:left="709"/>
        <w:jc w:val="both"/>
        <w:rPr>
          <w:rFonts w:ascii="Tahoma" w:hAnsi="Tahoma" w:cs="Tahoma"/>
        </w:rPr>
      </w:pPr>
      <w:r w:rsidRPr="00F576F1">
        <w:rPr>
          <w:rFonts w:ascii="Tahoma" w:hAnsi="Tahoma" w:cs="Tahoma"/>
        </w:rPr>
        <w:t> </w:t>
      </w:r>
    </w:p>
    <w:p w:rsidR="00831C46" w:rsidRPr="00F576F1" w:rsidRDefault="00831C46" w:rsidP="00831C46">
      <w:pPr>
        <w:ind w:left="709"/>
        <w:jc w:val="both"/>
        <w:rPr>
          <w:rFonts w:ascii="Tahoma" w:hAnsi="Tahoma" w:cs="Tahoma"/>
        </w:rPr>
      </w:pPr>
      <w:r w:rsidRPr="00F576F1">
        <w:rPr>
          <w:rFonts w:ascii="Tahoma" w:hAnsi="Tahoma" w:cs="Tahoma"/>
          <w:b/>
          <w:bCs/>
        </w:rPr>
        <w:t xml:space="preserve">Zakres ubezpieczenia </w:t>
      </w:r>
    </w:p>
    <w:p w:rsidR="00831C46" w:rsidRPr="00F576F1" w:rsidRDefault="00831C46" w:rsidP="00831C46">
      <w:pPr>
        <w:ind w:left="709"/>
        <w:jc w:val="both"/>
        <w:rPr>
          <w:rFonts w:ascii="Tahoma" w:hAnsi="Tahoma" w:cs="Tahoma"/>
        </w:rPr>
      </w:pPr>
      <w:r w:rsidRPr="00F576F1">
        <w:rPr>
          <w:rFonts w:ascii="Tahoma" w:hAnsi="Tahoma" w:cs="Tahoma"/>
        </w:rPr>
        <w:t>Przedmiotem ubezpieczenia jest trwałe uszkodzenie ciała, rozstrój zdrowia lub śmierć ubezpieczonego powstałe w związku z ruchem pojazdów (również podczas zatrzymania i postoju), w tym podczas wsiadania i wysiadania z pojazdu, załadunku i rozładunku, naprawy pojazdu oraz upadku, pożaru lub wybuchu pojazdu</w:t>
      </w:r>
    </w:p>
    <w:p w:rsidR="00831C46" w:rsidRPr="00F576F1" w:rsidRDefault="00831C46" w:rsidP="00831C46">
      <w:pPr>
        <w:ind w:left="709"/>
        <w:jc w:val="both"/>
        <w:rPr>
          <w:rFonts w:ascii="Tahoma" w:hAnsi="Tahoma" w:cs="Tahoma"/>
        </w:rPr>
      </w:pPr>
      <w:r w:rsidRPr="00F576F1">
        <w:rPr>
          <w:rFonts w:ascii="Tahoma" w:hAnsi="Tahoma" w:cs="Tahoma"/>
        </w:rPr>
        <w:t> </w:t>
      </w:r>
    </w:p>
    <w:p w:rsidR="00831C46" w:rsidRPr="00471D05" w:rsidRDefault="00831C46" w:rsidP="00831C46">
      <w:pPr>
        <w:ind w:left="709"/>
        <w:jc w:val="both"/>
        <w:rPr>
          <w:rFonts w:ascii="Tahoma" w:hAnsi="Tahoma" w:cs="Tahoma"/>
        </w:rPr>
      </w:pPr>
      <w:r w:rsidRPr="00471D05">
        <w:rPr>
          <w:rFonts w:ascii="Tahoma" w:hAnsi="Tahoma" w:cs="Tahoma"/>
          <w:b/>
          <w:bCs/>
        </w:rPr>
        <w:t xml:space="preserve">Suma ubezpieczenia - </w:t>
      </w:r>
      <w:r w:rsidRPr="00471D05">
        <w:rPr>
          <w:rFonts w:ascii="Tahoma" w:hAnsi="Tahoma" w:cs="Tahoma"/>
        </w:rPr>
        <w:t>10 000 zł (na osobę - 100 % uszczerbku na zdrowiu i śmierć)</w:t>
      </w:r>
    </w:p>
    <w:p w:rsidR="00831C46" w:rsidRPr="00471D05" w:rsidRDefault="00831C46" w:rsidP="00831C46">
      <w:pPr>
        <w:rPr>
          <w:rFonts w:ascii="Tahoma" w:hAnsi="Tahoma" w:cs="Tahoma"/>
          <w:b/>
          <w:bCs/>
        </w:rPr>
      </w:pPr>
      <w:r w:rsidRPr="00471D05">
        <w:rPr>
          <w:rFonts w:ascii="Tahoma" w:hAnsi="Tahoma" w:cs="Tahoma"/>
          <w:b/>
          <w:bCs/>
        </w:rPr>
        <w:t> </w:t>
      </w:r>
    </w:p>
    <w:p w:rsidR="00831C46" w:rsidRPr="00C95F7C" w:rsidRDefault="00831C46" w:rsidP="00831C46">
      <w:pPr>
        <w:ind w:firstLine="708"/>
        <w:rPr>
          <w:rFonts w:ascii="Tahoma" w:hAnsi="Tahoma" w:cs="Tahoma"/>
          <w:b/>
          <w:bCs/>
        </w:rPr>
      </w:pPr>
      <w:r w:rsidRPr="00471D05">
        <w:rPr>
          <w:rFonts w:ascii="Tahoma" w:hAnsi="Tahoma" w:cs="Tahoma"/>
        </w:rPr>
        <w:t>Zakres terytorialny ubezpieczenia NNW – RP i Europa</w:t>
      </w:r>
    </w:p>
    <w:p w:rsidR="00831C46" w:rsidRDefault="00831C46" w:rsidP="00831C46">
      <w:pPr>
        <w:rPr>
          <w:rFonts w:ascii="Tahoma" w:hAnsi="Tahoma" w:cs="Tahoma"/>
        </w:rPr>
      </w:pPr>
    </w:p>
    <w:p w:rsidR="00831C46" w:rsidRPr="00E63703" w:rsidRDefault="00831C46" w:rsidP="00831C46">
      <w:pPr>
        <w:rPr>
          <w:rFonts w:ascii="Tahoma" w:hAnsi="Tahoma" w:cs="Tahoma"/>
          <w:b/>
        </w:rPr>
      </w:pPr>
      <w:r w:rsidRPr="008738A0">
        <w:rPr>
          <w:rFonts w:ascii="Tahoma" w:hAnsi="Tahoma" w:cs="Tahoma"/>
          <w:b/>
        </w:rPr>
        <w:t xml:space="preserve">Ubezpieczenie </w:t>
      </w:r>
      <w:proofErr w:type="spellStart"/>
      <w:r w:rsidRPr="00E63703">
        <w:rPr>
          <w:rFonts w:ascii="Tahoma" w:hAnsi="Tahoma" w:cs="Tahoma"/>
          <w:b/>
        </w:rPr>
        <w:t>assistance</w:t>
      </w:r>
      <w:proofErr w:type="spellEnd"/>
      <w:r w:rsidRPr="00E63703">
        <w:rPr>
          <w:rFonts w:ascii="Tahoma" w:hAnsi="Tahoma" w:cs="Tahoma"/>
          <w:b/>
        </w:rPr>
        <w:t xml:space="preserve"> (ASS)</w:t>
      </w:r>
    </w:p>
    <w:p w:rsidR="00831C46" w:rsidRPr="008738A0" w:rsidRDefault="00831C46" w:rsidP="00831C46">
      <w:pPr>
        <w:rPr>
          <w:rFonts w:ascii="Tahoma" w:hAnsi="Tahoma" w:cs="Tahoma"/>
        </w:rPr>
      </w:pPr>
    </w:p>
    <w:p w:rsidR="00831C46" w:rsidRPr="008738A0" w:rsidRDefault="00831C46" w:rsidP="00831C46">
      <w:pPr>
        <w:ind w:left="709"/>
        <w:jc w:val="both"/>
        <w:rPr>
          <w:rFonts w:ascii="Tahoma" w:hAnsi="Tahoma" w:cs="Tahoma"/>
        </w:rPr>
      </w:pPr>
      <w:r w:rsidRPr="008738A0">
        <w:rPr>
          <w:rFonts w:ascii="Tahoma" w:hAnsi="Tahoma" w:cs="Tahoma"/>
          <w:b/>
          <w:bCs/>
        </w:rPr>
        <w:t>Okres ubezpieczenia -</w:t>
      </w:r>
      <w:r w:rsidRPr="008738A0">
        <w:rPr>
          <w:rFonts w:ascii="Tahoma" w:hAnsi="Tahoma" w:cs="Tahoma"/>
        </w:rPr>
        <w:t xml:space="preserve"> okres ubezpieczenia wynosi 12 miesięcy od końca okresu ubezpieczenia obowiązujących polis, dla pojazdów nowych (zakupionych) od dnia zakupu/rejestracji pojazdów i jest zgodny z okresem ubezpieczenia Auto Casco lub OC komunikacyjnego.</w:t>
      </w:r>
    </w:p>
    <w:p w:rsidR="00831C46" w:rsidRDefault="00831C46" w:rsidP="00831C46">
      <w:pPr>
        <w:ind w:left="709"/>
        <w:jc w:val="both"/>
        <w:rPr>
          <w:rFonts w:ascii="Tahoma" w:hAnsi="Tahoma" w:cs="Tahoma"/>
          <w:b/>
          <w:bCs/>
        </w:rPr>
      </w:pPr>
    </w:p>
    <w:p w:rsidR="00831C46" w:rsidRPr="002A4EC1" w:rsidRDefault="00831C46" w:rsidP="00831C46">
      <w:pPr>
        <w:ind w:left="709"/>
        <w:jc w:val="both"/>
        <w:rPr>
          <w:rFonts w:ascii="Tahoma" w:hAnsi="Tahoma" w:cs="Tahoma"/>
          <w:b/>
          <w:bCs/>
        </w:rPr>
      </w:pPr>
      <w:r w:rsidRPr="002A4EC1">
        <w:rPr>
          <w:rFonts w:ascii="Tahoma" w:hAnsi="Tahoma" w:cs="Tahoma"/>
          <w:b/>
          <w:bCs/>
        </w:rPr>
        <w:t xml:space="preserve">Zakres ubezpieczenia </w:t>
      </w:r>
    </w:p>
    <w:p w:rsidR="00831C46" w:rsidRPr="00957014" w:rsidRDefault="00831C46" w:rsidP="00831C46">
      <w:pPr>
        <w:ind w:left="709"/>
        <w:jc w:val="both"/>
        <w:rPr>
          <w:rFonts w:ascii="Tahoma" w:hAnsi="Tahoma" w:cs="Tahoma"/>
        </w:rPr>
      </w:pPr>
      <w:r w:rsidRPr="00957014">
        <w:rPr>
          <w:rFonts w:ascii="Tahoma" w:hAnsi="Tahoma" w:cs="Tahoma"/>
        </w:rPr>
        <w:t xml:space="preserve">Ubezpieczenie </w:t>
      </w:r>
      <w:proofErr w:type="spellStart"/>
      <w:r w:rsidRPr="00957014">
        <w:rPr>
          <w:rFonts w:ascii="Tahoma" w:hAnsi="Tahoma" w:cs="Tahoma"/>
        </w:rPr>
        <w:t>assistance</w:t>
      </w:r>
      <w:proofErr w:type="spellEnd"/>
      <w:r w:rsidRPr="00957014">
        <w:rPr>
          <w:rFonts w:ascii="Tahoma" w:hAnsi="Tahoma" w:cs="Tahoma"/>
        </w:rPr>
        <w:t xml:space="preserve"> obejmuje co najmniej następujące ryzyka i koszty:  pomoc na wypadek awarii pojazdu, wypadku pojazdu, braku paliwa lub kradzieży pojazdu lub jego części </w:t>
      </w:r>
      <w:r w:rsidRPr="00957014">
        <w:rPr>
          <w:rFonts w:ascii="Tahoma" w:hAnsi="Tahoma" w:cs="Tahoma"/>
        </w:rPr>
        <w:lastRenderedPageBreak/>
        <w:t xml:space="preserve">uniemożliwiającej dalszą jazdę (bez wprowadzania limitu kilometrów, powyżej którego przysługuje świadczenie </w:t>
      </w:r>
      <w:proofErr w:type="spellStart"/>
      <w:r w:rsidRPr="00957014">
        <w:rPr>
          <w:rFonts w:ascii="Tahoma" w:hAnsi="Tahoma" w:cs="Tahoma"/>
        </w:rPr>
        <w:t>assistance</w:t>
      </w:r>
      <w:proofErr w:type="spellEnd"/>
      <w:r w:rsidRPr="00957014">
        <w:rPr>
          <w:rFonts w:ascii="Tahoma" w:hAnsi="Tahoma" w:cs="Tahoma"/>
        </w:rPr>
        <w:t>), polegającą m.in. na zorganizowaniu i pokryciu koszów:</w:t>
      </w:r>
    </w:p>
    <w:p w:rsidR="00831C46" w:rsidRPr="002D1E39" w:rsidRDefault="00831C46" w:rsidP="00831C46">
      <w:pPr>
        <w:ind w:left="709"/>
        <w:jc w:val="both"/>
        <w:rPr>
          <w:rFonts w:ascii="Tahoma" w:hAnsi="Tahoma" w:cs="Tahoma"/>
        </w:rPr>
      </w:pPr>
      <w:r w:rsidRPr="00957014">
        <w:rPr>
          <w:rFonts w:ascii="Tahoma" w:hAnsi="Tahoma" w:cs="Tahoma"/>
        </w:rPr>
        <w:t xml:space="preserve">- </w:t>
      </w:r>
      <w:r w:rsidRPr="002D1E39">
        <w:rPr>
          <w:rFonts w:ascii="Tahoma" w:hAnsi="Tahoma" w:cs="Tahoma"/>
        </w:rPr>
        <w:t xml:space="preserve">naprawy na miejscu zdarzenia (bez kosztu zakupu części), </w:t>
      </w:r>
    </w:p>
    <w:p w:rsidR="00831C46" w:rsidRPr="002D1E39" w:rsidRDefault="00831C46" w:rsidP="00831C46">
      <w:pPr>
        <w:ind w:left="709"/>
        <w:jc w:val="both"/>
        <w:rPr>
          <w:rFonts w:ascii="Tahoma" w:hAnsi="Tahoma" w:cs="Tahoma"/>
        </w:rPr>
      </w:pPr>
      <w:r w:rsidRPr="002D1E39">
        <w:rPr>
          <w:rFonts w:ascii="Tahoma" w:hAnsi="Tahoma" w:cs="Tahoma"/>
        </w:rPr>
        <w:t xml:space="preserve">- dostarczeniu paliwa (bez kosztu zakupu paliwa), </w:t>
      </w:r>
    </w:p>
    <w:p w:rsidR="00831C46" w:rsidRPr="002D1E39" w:rsidRDefault="00831C46" w:rsidP="00831C46">
      <w:pPr>
        <w:ind w:left="709"/>
        <w:jc w:val="both"/>
        <w:rPr>
          <w:rFonts w:ascii="Tahoma" w:hAnsi="Tahoma" w:cs="Tahoma"/>
        </w:rPr>
      </w:pPr>
      <w:r w:rsidRPr="002D1E39">
        <w:rPr>
          <w:rFonts w:ascii="Tahoma" w:hAnsi="Tahoma" w:cs="Tahoma"/>
        </w:rPr>
        <w:t>- pokryciu kosztów holowania do miejsca wskazanego przez ubezpieczonego:</w:t>
      </w:r>
    </w:p>
    <w:p w:rsidR="00831C46" w:rsidRDefault="00831C46" w:rsidP="00F024A9">
      <w:pPr>
        <w:pStyle w:val="Akapitzlist"/>
        <w:numPr>
          <w:ilvl w:val="0"/>
          <w:numId w:val="33"/>
        </w:numPr>
        <w:jc w:val="both"/>
        <w:rPr>
          <w:rFonts w:ascii="Tahoma" w:hAnsi="Tahoma" w:cs="Tahoma"/>
          <w:sz w:val="20"/>
          <w:szCs w:val="20"/>
        </w:rPr>
      </w:pPr>
      <w:r>
        <w:rPr>
          <w:rFonts w:ascii="Tahoma" w:hAnsi="Tahoma" w:cs="Tahoma"/>
          <w:sz w:val="20"/>
          <w:szCs w:val="20"/>
        </w:rPr>
        <w:t>limit kilometrów – minimum 1 000 km</w:t>
      </w:r>
      <w:r w:rsidRPr="002D1E39">
        <w:rPr>
          <w:rFonts w:ascii="Tahoma" w:hAnsi="Tahoma" w:cs="Tahoma"/>
          <w:sz w:val="20"/>
          <w:szCs w:val="20"/>
        </w:rPr>
        <w:t xml:space="preserve"> od miejsca wypadku, awarii</w:t>
      </w:r>
      <w:r>
        <w:rPr>
          <w:rFonts w:ascii="Tahoma" w:hAnsi="Tahoma" w:cs="Tahoma"/>
          <w:sz w:val="20"/>
          <w:szCs w:val="20"/>
        </w:rPr>
        <w:t xml:space="preserve"> dla pojazdu o nr rej NOS06666</w:t>
      </w:r>
    </w:p>
    <w:p w:rsidR="00831C46" w:rsidRPr="002D1E39" w:rsidRDefault="00831C46" w:rsidP="00F024A9">
      <w:pPr>
        <w:pStyle w:val="Akapitzlist"/>
        <w:numPr>
          <w:ilvl w:val="0"/>
          <w:numId w:val="33"/>
        </w:numPr>
        <w:rPr>
          <w:rFonts w:ascii="Tahoma" w:hAnsi="Tahoma" w:cs="Tahoma"/>
          <w:sz w:val="20"/>
          <w:szCs w:val="20"/>
        </w:rPr>
      </w:pPr>
      <w:r>
        <w:rPr>
          <w:rFonts w:ascii="Tahoma" w:hAnsi="Tahoma" w:cs="Tahoma"/>
          <w:sz w:val="20"/>
          <w:szCs w:val="20"/>
        </w:rPr>
        <w:t>limit kilometrów – minimum 2</w:t>
      </w:r>
      <w:r w:rsidRPr="002D1E39">
        <w:rPr>
          <w:rFonts w:ascii="Tahoma" w:hAnsi="Tahoma" w:cs="Tahoma"/>
          <w:sz w:val="20"/>
          <w:szCs w:val="20"/>
        </w:rPr>
        <w:t xml:space="preserve">00 km od miejsca wypadku, awarii dla </w:t>
      </w:r>
      <w:r>
        <w:rPr>
          <w:rFonts w:ascii="Tahoma" w:hAnsi="Tahoma" w:cs="Tahoma"/>
          <w:sz w:val="20"/>
          <w:szCs w:val="20"/>
        </w:rPr>
        <w:t xml:space="preserve">wszystkich pozostałych pojazdów wskazanych w załączniku nr 6 </w:t>
      </w:r>
    </w:p>
    <w:p w:rsidR="00831C46" w:rsidRPr="002D1E39" w:rsidRDefault="00831C46" w:rsidP="00831C46">
      <w:pPr>
        <w:ind w:left="709"/>
        <w:jc w:val="both"/>
        <w:rPr>
          <w:rFonts w:ascii="Tahoma" w:hAnsi="Tahoma" w:cs="Tahoma"/>
        </w:rPr>
      </w:pPr>
      <w:r w:rsidRPr="002D1E39">
        <w:rPr>
          <w:rFonts w:ascii="Tahoma" w:hAnsi="Tahoma" w:cs="Tahoma"/>
        </w:rPr>
        <w:t xml:space="preserve">- zakwaterowania do 2 dób lub pokrycia kosztów kontynuowania podróży, </w:t>
      </w:r>
    </w:p>
    <w:p w:rsidR="00831C46" w:rsidRPr="00957014" w:rsidRDefault="00831C46" w:rsidP="00831C46">
      <w:pPr>
        <w:ind w:left="709"/>
        <w:jc w:val="both"/>
        <w:rPr>
          <w:rFonts w:ascii="Tahoma" w:hAnsi="Tahoma" w:cs="Tahoma"/>
        </w:rPr>
      </w:pPr>
      <w:r w:rsidRPr="002D1E39">
        <w:rPr>
          <w:rFonts w:ascii="Tahoma" w:hAnsi="Tahoma" w:cs="Tahoma"/>
        </w:rPr>
        <w:t>- wynajmu samochodu zastępczego w przypadku wypadku pojazdu, awarii</w:t>
      </w:r>
      <w:r w:rsidRPr="00957014">
        <w:rPr>
          <w:rFonts w:ascii="Tahoma" w:hAnsi="Tahoma" w:cs="Tahoma"/>
        </w:rPr>
        <w:t xml:space="preserve"> pojazdu lub kradzieży pojazdu na okres minimum 3 dni, przy czym okres, za który Ubezpieczyciel pokrywa koszty wynajmu pojazdu zastępczego liczy się od dnia rozpoczęcia wynajmu tego pojazdu, a nie od dnia wypadku, awarii lub kradzieży pojazdu.</w:t>
      </w:r>
    </w:p>
    <w:p w:rsidR="00831C46" w:rsidRPr="00957014" w:rsidRDefault="00831C46" w:rsidP="00831C46">
      <w:pPr>
        <w:ind w:left="709"/>
        <w:jc w:val="both"/>
        <w:rPr>
          <w:rFonts w:ascii="Tahoma" w:hAnsi="Tahoma" w:cs="Tahoma"/>
        </w:rPr>
      </w:pPr>
      <w:r w:rsidRPr="00957014">
        <w:rPr>
          <w:rFonts w:ascii="Tahoma" w:hAnsi="Tahoma" w:cs="Tahoma"/>
        </w:rPr>
        <w:t>Ubezpieczenie dotyczy pojazdów osobowych, dostawczych i ciężarowych o dopuszczalnej masie całkowitej do 3,5 t, wskazanych w załączniku z wykazem pojazdów do ubezpieczenia w tym wariancie.</w:t>
      </w:r>
    </w:p>
    <w:p w:rsidR="00831C46" w:rsidRPr="00957014" w:rsidRDefault="00831C46" w:rsidP="00831C46">
      <w:pPr>
        <w:ind w:left="709"/>
        <w:jc w:val="both"/>
        <w:rPr>
          <w:rFonts w:ascii="Tahoma" w:hAnsi="Tahoma" w:cs="Tahoma"/>
        </w:rPr>
      </w:pPr>
      <w:r w:rsidRPr="00957014">
        <w:rPr>
          <w:rFonts w:ascii="Tahoma" w:hAnsi="Tahoma" w:cs="Tahoma"/>
        </w:rPr>
        <w:t>Minimalny zakres terytorialny - RP i Europa.</w:t>
      </w:r>
    </w:p>
    <w:p w:rsidR="00A404A7" w:rsidRDefault="00A404A7"/>
    <w:sectPr w:rsidR="00A404A7">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24A9" w:rsidRDefault="00F024A9" w:rsidP="00831C46">
      <w:r>
        <w:separator/>
      </w:r>
    </w:p>
  </w:endnote>
  <w:endnote w:type="continuationSeparator" w:id="0">
    <w:p w:rsidR="00F024A9" w:rsidRDefault="00F024A9" w:rsidP="00831C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imes">
    <w:panose1 w:val="02020603050405020304"/>
    <w:charset w:val="EE"/>
    <w:family w:val="roman"/>
    <w:pitch w:val="variable"/>
    <w:sig w:usb0="00000007" w:usb1="00000000" w:usb2="00000000" w:usb3="00000000" w:csb0="00000093" w:csb1="00000000"/>
  </w:font>
  <w:font w:name="Lucida Sans Unicode">
    <w:panose1 w:val="020B0602030504020204"/>
    <w:charset w:val="EE"/>
    <w:family w:val="swiss"/>
    <w:pitch w:val="variable"/>
    <w:sig w:usb0="80000AFF" w:usb1="0000396B" w:usb2="00000000" w:usb3="00000000" w:csb0="000000BF" w:csb1="00000000"/>
  </w:font>
  <w:font w:name="Verdana">
    <w:panose1 w:val="020B0604030504040204"/>
    <w:charset w:val="EE"/>
    <w:family w:val="swiss"/>
    <w:pitch w:val="variable"/>
    <w:sig w:usb0="A10006FF" w:usb1="4000205B" w:usb2="00000010" w:usb3="00000000" w:csb0="0000019F" w:csb1="00000000"/>
  </w:font>
  <w:font w:name="Verdana,Italic">
    <w:altName w:val="Arial Unicode MS"/>
    <w:panose1 w:val="00000000000000000000"/>
    <w:charset w:val="80"/>
    <w:family w:val="auto"/>
    <w:notTrueType/>
    <w:pitch w:val="default"/>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EE"/>
    <w:family w:val="roman"/>
    <w:pitch w:val="variable"/>
    <w:sig w:usb0="E00002FF" w:usb1="420024FF" w:usb2="00000000" w:usb3="00000000" w:csb0="0000019F" w:csb1="00000000"/>
  </w:font>
  <w:font w:name="HelveticaNeuePl-Regular">
    <w:altName w:val="Arial Unicode MS"/>
    <w:panose1 w:val="00000000000000000000"/>
    <w:charset w:val="81"/>
    <w:family w:val="auto"/>
    <w:notTrueType/>
    <w:pitch w:val="default"/>
    <w:sig w:usb0="00000001" w:usb1="09060000" w:usb2="00000010" w:usb3="00000000" w:csb0="00080000" w:csb1="00000000"/>
  </w:font>
  <w:font w:name="Tahoma,Bold">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7831385"/>
      <w:docPartObj>
        <w:docPartGallery w:val="Page Numbers (Bottom of Page)"/>
        <w:docPartUnique/>
      </w:docPartObj>
    </w:sdtPr>
    <w:sdtEndPr>
      <w:rPr>
        <w:rFonts w:ascii="Arial" w:hAnsi="Arial" w:cs="Arial"/>
        <w:sz w:val="18"/>
        <w:szCs w:val="18"/>
      </w:rPr>
    </w:sdtEndPr>
    <w:sdtContent>
      <w:p w:rsidR="00831C46" w:rsidRPr="00831C46" w:rsidRDefault="00831C46">
        <w:pPr>
          <w:pStyle w:val="Stopka"/>
          <w:jc w:val="right"/>
          <w:rPr>
            <w:rFonts w:ascii="Arial" w:hAnsi="Arial" w:cs="Arial"/>
            <w:sz w:val="18"/>
            <w:szCs w:val="18"/>
          </w:rPr>
        </w:pPr>
        <w:r w:rsidRPr="00831C46">
          <w:rPr>
            <w:rFonts w:ascii="Arial" w:hAnsi="Arial" w:cs="Arial"/>
            <w:sz w:val="18"/>
            <w:szCs w:val="18"/>
          </w:rPr>
          <w:fldChar w:fldCharType="begin"/>
        </w:r>
        <w:r w:rsidRPr="00831C46">
          <w:rPr>
            <w:rFonts w:ascii="Arial" w:hAnsi="Arial" w:cs="Arial"/>
            <w:sz w:val="18"/>
            <w:szCs w:val="18"/>
          </w:rPr>
          <w:instrText>PAGE   \* MERGEFORMAT</w:instrText>
        </w:r>
        <w:r w:rsidRPr="00831C46">
          <w:rPr>
            <w:rFonts w:ascii="Arial" w:hAnsi="Arial" w:cs="Arial"/>
            <w:sz w:val="18"/>
            <w:szCs w:val="18"/>
          </w:rPr>
          <w:fldChar w:fldCharType="separate"/>
        </w:r>
        <w:r>
          <w:rPr>
            <w:rFonts w:ascii="Arial" w:hAnsi="Arial" w:cs="Arial"/>
            <w:noProof/>
            <w:sz w:val="18"/>
            <w:szCs w:val="18"/>
          </w:rPr>
          <w:t>20</w:t>
        </w:r>
        <w:r w:rsidRPr="00831C46">
          <w:rPr>
            <w:rFonts w:ascii="Arial" w:hAnsi="Arial" w:cs="Arial"/>
            <w:sz w:val="18"/>
            <w:szCs w:val="18"/>
          </w:rPr>
          <w:fldChar w:fldCharType="end"/>
        </w:r>
      </w:p>
    </w:sdtContent>
  </w:sdt>
  <w:p w:rsidR="00831C46" w:rsidRDefault="00831C46">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24A9" w:rsidRDefault="00F024A9" w:rsidP="00831C46">
      <w:r>
        <w:separator/>
      </w:r>
    </w:p>
  </w:footnote>
  <w:footnote w:type="continuationSeparator" w:id="0">
    <w:p w:rsidR="00F024A9" w:rsidRDefault="00F024A9" w:rsidP="00831C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1C46" w:rsidRPr="00831C46" w:rsidRDefault="00831C46" w:rsidP="00831C46">
    <w:pPr>
      <w:pStyle w:val="Nagwek"/>
      <w:jc w:val="right"/>
      <w:rPr>
        <w:rFonts w:ascii="Arial" w:hAnsi="Arial" w:cs="Arial"/>
      </w:rPr>
    </w:pPr>
    <w:r w:rsidRPr="00831C46">
      <w:rPr>
        <w:rFonts w:ascii="Arial" w:hAnsi="Arial" w:cs="Arial"/>
      </w:rPr>
      <w:t xml:space="preserve">Załącznik nr 5 do </w:t>
    </w:r>
    <w:proofErr w:type="spellStart"/>
    <w:r w:rsidRPr="00831C46">
      <w:rPr>
        <w:rFonts w:ascii="Arial" w:hAnsi="Arial" w:cs="Arial"/>
      </w:rPr>
      <w:t>siwz</w:t>
    </w:r>
    <w:proofErr w:type="spellEnd"/>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189C6CF0"/>
    <w:lvl w:ilvl="0">
      <w:start w:val="1"/>
      <w:numFmt w:val="bullet"/>
      <w:pStyle w:val="Listapunktowana2"/>
      <w:lvlText w:val=""/>
      <w:lvlJc w:val="left"/>
      <w:pPr>
        <w:tabs>
          <w:tab w:val="num" w:pos="643"/>
        </w:tabs>
        <w:ind w:left="643" w:hanging="360"/>
      </w:pPr>
      <w:rPr>
        <w:rFonts w:ascii="Symbol" w:hAnsi="Symbol" w:hint="default"/>
      </w:rPr>
    </w:lvl>
  </w:abstractNum>
  <w:abstractNum w:abstractNumId="1">
    <w:nsid w:val="00000004"/>
    <w:multiLevelType w:val="singleLevel"/>
    <w:tmpl w:val="07D49DCC"/>
    <w:name w:val="WW8Num14"/>
    <w:lvl w:ilvl="0">
      <w:start w:val="1"/>
      <w:numFmt w:val="decimal"/>
      <w:lvlText w:val="%1."/>
      <w:lvlJc w:val="left"/>
      <w:pPr>
        <w:tabs>
          <w:tab w:val="num" w:pos="360"/>
        </w:tabs>
        <w:ind w:left="360" w:hanging="360"/>
      </w:pPr>
      <w:rPr>
        <w:color w:val="auto"/>
      </w:rPr>
    </w:lvl>
  </w:abstractNum>
  <w:abstractNum w:abstractNumId="2">
    <w:nsid w:val="00000013"/>
    <w:multiLevelType w:val="multilevel"/>
    <w:tmpl w:val="00000013"/>
    <w:name w:val="WW8Num19"/>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3">
    <w:nsid w:val="01A72282"/>
    <w:multiLevelType w:val="hybridMultilevel"/>
    <w:tmpl w:val="57FAA622"/>
    <w:lvl w:ilvl="0" w:tplc="0415000F">
      <w:start w:val="1"/>
      <w:numFmt w:val="decimal"/>
      <w:lvlText w:val="%1."/>
      <w:lvlJc w:val="left"/>
      <w:pPr>
        <w:tabs>
          <w:tab w:val="num" w:pos="360"/>
        </w:tabs>
        <w:ind w:left="360" w:hanging="360"/>
      </w:pPr>
      <w:rPr>
        <w:rFonts w:hint="default"/>
      </w:rPr>
    </w:lvl>
    <w:lvl w:ilvl="1" w:tplc="E9422C04">
      <w:start w:val="1"/>
      <w:numFmt w:val="lowerLetter"/>
      <w:lvlText w:val="%2)"/>
      <w:lvlJc w:val="left"/>
      <w:pPr>
        <w:tabs>
          <w:tab w:val="num" w:pos="1080"/>
        </w:tabs>
        <w:ind w:left="108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
    <w:nsid w:val="05F81E6F"/>
    <w:multiLevelType w:val="hybridMultilevel"/>
    <w:tmpl w:val="912E1E3A"/>
    <w:lvl w:ilvl="0" w:tplc="5BD46004">
      <w:start w:val="30"/>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6CF5078"/>
    <w:multiLevelType w:val="hybridMultilevel"/>
    <w:tmpl w:val="8478993C"/>
    <w:name w:val="WW8Num192"/>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6">
    <w:nsid w:val="0BF86048"/>
    <w:multiLevelType w:val="hybridMultilevel"/>
    <w:tmpl w:val="E076C38C"/>
    <w:lvl w:ilvl="0" w:tplc="04150011">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nsid w:val="10083477"/>
    <w:multiLevelType w:val="multilevel"/>
    <w:tmpl w:val="49F83768"/>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b/>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10343CA2"/>
    <w:multiLevelType w:val="hybridMultilevel"/>
    <w:tmpl w:val="9C3635DC"/>
    <w:lvl w:ilvl="0" w:tplc="04150001">
      <w:start w:val="1"/>
      <w:numFmt w:val="bullet"/>
      <w:lvlText w:val=""/>
      <w:lvlJc w:val="left"/>
      <w:pPr>
        <w:tabs>
          <w:tab w:val="num" w:pos="2520"/>
        </w:tabs>
        <w:ind w:left="2520" w:hanging="360"/>
      </w:pPr>
      <w:rPr>
        <w:rFonts w:ascii="Symbol" w:hAnsi="Symbol" w:hint="default"/>
      </w:rPr>
    </w:lvl>
    <w:lvl w:ilvl="1" w:tplc="04150003" w:tentative="1">
      <w:start w:val="1"/>
      <w:numFmt w:val="bullet"/>
      <w:lvlText w:val="o"/>
      <w:lvlJc w:val="left"/>
      <w:pPr>
        <w:tabs>
          <w:tab w:val="num" w:pos="4091"/>
        </w:tabs>
        <w:ind w:left="4091" w:hanging="360"/>
      </w:pPr>
      <w:rPr>
        <w:rFonts w:ascii="Courier New" w:hAnsi="Courier New" w:cs="Courier New" w:hint="default"/>
      </w:rPr>
    </w:lvl>
    <w:lvl w:ilvl="2" w:tplc="04150005" w:tentative="1">
      <w:start w:val="1"/>
      <w:numFmt w:val="bullet"/>
      <w:lvlText w:val=""/>
      <w:lvlJc w:val="left"/>
      <w:pPr>
        <w:tabs>
          <w:tab w:val="num" w:pos="4811"/>
        </w:tabs>
        <w:ind w:left="4811" w:hanging="360"/>
      </w:pPr>
      <w:rPr>
        <w:rFonts w:ascii="Wingdings" w:hAnsi="Wingdings" w:hint="default"/>
      </w:rPr>
    </w:lvl>
    <w:lvl w:ilvl="3" w:tplc="04150001" w:tentative="1">
      <w:start w:val="1"/>
      <w:numFmt w:val="bullet"/>
      <w:lvlText w:val=""/>
      <w:lvlJc w:val="left"/>
      <w:pPr>
        <w:tabs>
          <w:tab w:val="num" w:pos="5531"/>
        </w:tabs>
        <w:ind w:left="5531" w:hanging="360"/>
      </w:pPr>
      <w:rPr>
        <w:rFonts w:ascii="Symbol" w:hAnsi="Symbol" w:hint="default"/>
      </w:rPr>
    </w:lvl>
    <w:lvl w:ilvl="4" w:tplc="04150003" w:tentative="1">
      <w:start w:val="1"/>
      <w:numFmt w:val="bullet"/>
      <w:lvlText w:val="o"/>
      <w:lvlJc w:val="left"/>
      <w:pPr>
        <w:tabs>
          <w:tab w:val="num" w:pos="6251"/>
        </w:tabs>
        <w:ind w:left="6251" w:hanging="360"/>
      </w:pPr>
      <w:rPr>
        <w:rFonts w:ascii="Courier New" w:hAnsi="Courier New" w:cs="Courier New" w:hint="default"/>
      </w:rPr>
    </w:lvl>
    <w:lvl w:ilvl="5" w:tplc="04150005" w:tentative="1">
      <w:start w:val="1"/>
      <w:numFmt w:val="bullet"/>
      <w:lvlText w:val=""/>
      <w:lvlJc w:val="left"/>
      <w:pPr>
        <w:tabs>
          <w:tab w:val="num" w:pos="6971"/>
        </w:tabs>
        <w:ind w:left="6971" w:hanging="360"/>
      </w:pPr>
      <w:rPr>
        <w:rFonts w:ascii="Wingdings" w:hAnsi="Wingdings" w:hint="default"/>
      </w:rPr>
    </w:lvl>
    <w:lvl w:ilvl="6" w:tplc="04150001" w:tentative="1">
      <w:start w:val="1"/>
      <w:numFmt w:val="bullet"/>
      <w:lvlText w:val=""/>
      <w:lvlJc w:val="left"/>
      <w:pPr>
        <w:tabs>
          <w:tab w:val="num" w:pos="7691"/>
        </w:tabs>
        <w:ind w:left="7691" w:hanging="360"/>
      </w:pPr>
      <w:rPr>
        <w:rFonts w:ascii="Symbol" w:hAnsi="Symbol" w:hint="default"/>
      </w:rPr>
    </w:lvl>
    <w:lvl w:ilvl="7" w:tplc="04150003" w:tentative="1">
      <w:start w:val="1"/>
      <w:numFmt w:val="bullet"/>
      <w:lvlText w:val="o"/>
      <w:lvlJc w:val="left"/>
      <w:pPr>
        <w:tabs>
          <w:tab w:val="num" w:pos="8411"/>
        </w:tabs>
        <w:ind w:left="8411" w:hanging="360"/>
      </w:pPr>
      <w:rPr>
        <w:rFonts w:ascii="Courier New" w:hAnsi="Courier New" w:cs="Courier New" w:hint="default"/>
      </w:rPr>
    </w:lvl>
    <w:lvl w:ilvl="8" w:tplc="04150005" w:tentative="1">
      <w:start w:val="1"/>
      <w:numFmt w:val="bullet"/>
      <w:lvlText w:val=""/>
      <w:lvlJc w:val="left"/>
      <w:pPr>
        <w:tabs>
          <w:tab w:val="num" w:pos="9131"/>
        </w:tabs>
        <w:ind w:left="9131" w:hanging="360"/>
      </w:pPr>
      <w:rPr>
        <w:rFonts w:ascii="Wingdings" w:hAnsi="Wingdings" w:hint="default"/>
      </w:rPr>
    </w:lvl>
  </w:abstractNum>
  <w:abstractNum w:abstractNumId="9">
    <w:nsid w:val="10596A49"/>
    <w:multiLevelType w:val="hybridMultilevel"/>
    <w:tmpl w:val="AF92F1A6"/>
    <w:lvl w:ilvl="0" w:tplc="344E25F8">
      <w:start w:val="1"/>
      <w:numFmt w:val="decimal"/>
      <w:lvlText w:val="%1)"/>
      <w:lvlJc w:val="left"/>
      <w:pPr>
        <w:tabs>
          <w:tab w:val="num" w:pos="360"/>
        </w:tabs>
        <w:ind w:left="360" w:hanging="360"/>
      </w:pPr>
      <w:rPr>
        <w:rFonts w:ascii="Arial Narrow" w:eastAsia="Times New Roman" w:hAnsi="Arial Narrow" w:cs="Times New Roman" w:hint="default"/>
        <w:b/>
        <w:i w:val="0"/>
        <w:color w:val="auto"/>
        <w:sz w:val="24"/>
        <w:szCs w:val="24"/>
      </w:rPr>
    </w:lvl>
    <w:lvl w:ilvl="1" w:tplc="FDECF8E8">
      <w:start w:val="1"/>
      <w:numFmt w:val="lowerLetter"/>
      <w:lvlText w:val="%2)"/>
      <w:lvlJc w:val="left"/>
      <w:pPr>
        <w:tabs>
          <w:tab w:val="num" w:pos="786"/>
        </w:tabs>
        <w:ind w:left="786" w:hanging="360"/>
      </w:pPr>
      <w:rPr>
        <w:rFonts w:hint="default"/>
        <w:b w:val="0"/>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0">
    <w:nsid w:val="15F34AF5"/>
    <w:multiLevelType w:val="singleLevel"/>
    <w:tmpl w:val="BD8C4F06"/>
    <w:lvl w:ilvl="0">
      <w:numFmt w:val="bullet"/>
      <w:lvlText w:val="-"/>
      <w:lvlJc w:val="left"/>
      <w:pPr>
        <w:tabs>
          <w:tab w:val="num" w:pos="360"/>
        </w:tabs>
        <w:ind w:left="340" w:hanging="340"/>
      </w:pPr>
      <w:rPr>
        <w:rFonts w:hint="default"/>
      </w:rPr>
    </w:lvl>
  </w:abstractNum>
  <w:abstractNum w:abstractNumId="11">
    <w:nsid w:val="165438C7"/>
    <w:multiLevelType w:val="hybridMultilevel"/>
    <w:tmpl w:val="171281EC"/>
    <w:lvl w:ilvl="0" w:tplc="C478E030">
      <w:start w:val="1"/>
      <w:numFmt w:val="decimal"/>
      <w:lvlText w:val="%1)"/>
      <w:lvlJc w:val="left"/>
      <w:pPr>
        <w:ind w:left="1440" w:hanging="360"/>
      </w:pPr>
      <w:rPr>
        <w:rFonts w:hint="default"/>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
    <w:nsid w:val="16AB544C"/>
    <w:multiLevelType w:val="hybridMultilevel"/>
    <w:tmpl w:val="42E4999E"/>
    <w:lvl w:ilvl="0" w:tplc="D820C2A0">
      <w:start w:val="1"/>
      <w:numFmt w:val="decimal"/>
      <w:lvlText w:val="%1)"/>
      <w:lvlJc w:val="left"/>
      <w:pPr>
        <w:ind w:left="1430" w:hanging="360"/>
      </w:pPr>
      <w:rPr>
        <w:rFonts w:hint="default"/>
        <w:b w:val="0"/>
        <w:color w:val="auto"/>
      </w:rPr>
    </w:lvl>
    <w:lvl w:ilvl="1" w:tplc="04150019" w:tentative="1">
      <w:start w:val="1"/>
      <w:numFmt w:val="lowerLetter"/>
      <w:lvlText w:val="%2."/>
      <w:lvlJc w:val="left"/>
      <w:pPr>
        <w:ind w:left="2150" w:hanging="360"/>
      </w:pPr>
    </w:lvl>
    <w:lvl w:ilvl="2" w:tplc="0415001B" w:tentative="1">
      <w:start w:val="1"/>
      <w:numFmt w:val="lowerRoman"/>
      <w:lvlText w:val="%3."/>
      <w:lvlJc w:val="right"/>
      <w:pPr>
        <w:ind w:left="2870" w:hanging="180"/>
      </w:pPr>
    </w:lvl>
    <w:lvl w:ilvl="3" w:tplc="0415000F" w:tentative="1">
      <w:start w:val="1"/>
      <w:numFmt w:val="decimal"/>
      <w:lvlText w:val="%4."/>
      <w:lvlJc w:val="left"/>
      <w:pPr>
        <w:ind w:left="3590" w:hanging="360"/>
      </w:pPr>
    </w:lvl>
    <w:lvl w:ilvl="4" w:tplc="04150019" w:tentative="1">
      <w:start w:val="1"/>
      <w:numFmt w:val="lowerLetter"/>
      <w:lvlText w:val="%5."/>
      <w:lvlJc w:val="left"/>
      <w:pPr>
        <w:ind w:left="4310" w:hanging="360"/>
      </w:pPr>
    </w:lvl>
    <w:lvl w:ilvl="5" w:tplc="0415001B" w:tentative="1">
      <w:start w:val="1"/>
      <w:numFmt w:val="lowerRoman"/>
      <w:lvlText w:val="%6."/>
      <w:lvlJc w:val="right"/>
      <w:pPr>
        <w:ind w:left="5030" w:hanging="180"/>
      </w:pPr>
    </w:lvl>
    <w:lvl w:ilvl="6" w:tplc="0415000F" w:tentative="1">
      <w:start w:val="1"/>
      <w:numFmt w:val="decimal"/>
      <w:lvlText w:val="%7."/>
      <w:lvlJc w:val="left"/>
      <w:pPr>
        <w:ind w:left="5750" w:hanging="360"/>
      </w:pPr>
    </w:lvl>
    <w:lvl w:ilvl="7" w:tplc="04150019" w:tentative="1">
      <w:start w:val="1"/>
      <w:numFmt w:val="lowerLetter"/>
      <w:lvlText w:val="%8."/>
      <w:lvlJc w:val="left"/>
      <w:pPr>
        <w:ind w:left="6470" w:hanging="360"/>
      </w:pPr>
    </w:lvl>
    <w:lvl w:ilvl="8" w:tplc="0415001B" w:tentative="1">
      <w:start w:val="1"/>
      <w:numFmt w:val="lowerRoman"/>
      <w:lvlText w:val="%9."/>
      <w:lvlJc w:val="right"/>
      <w:pPr>
        <w:ind w:left="7190" w:hanging="180"/>
      </w:pPr>
    </w:lvl>
  </w:abstractNum>
  <w:abstractNum w:abstractNumId="13">
    <w:nsid w:val="17BF352F"/>
    <w:multiLevelType w:val="hybridMultilevel"/>
    <w:tmpl w:val="1A08F7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1B217D39"/>
    <w:multiLevelType w:val="hybridMultilevel"/>
    <w:tmpl w:val="A7304722"/>
    <w:lvl w:ilvl="0" w:tplc="04150001">
      <w:start w:val="1"/>
      <w:numFmt w:val="bullet"/>
      <w:lvlText w:val=""/>
      <w:lvlJc w:val="left"/>
      <w:pPr>
        <w:ind w:left="2138" w:hanging="360"/>
      </w:pPr>
      <w:rPr>
        <w:rFonts w:ascii="Symbol" w:hAnsi="Symbol" w:hint="default"/>
      </w:rPr>
    </w:lvl>
    <w:lvl w:ilvl="1" w:tplc="04150003" w:tentative="1">
      <w:start w:val="1"/>
      <w:numFmt w:val="bullet"/>
      <w:lvlText w:val="o"/>
      <w:lvlJc w:val="left"/>
      <w:pPr>
        <w:ind w:left="2858" w:hanging="360"/>
      </w:pPr>
      <w:rPr>
        <w:rFonts w:ascii="Courier New" w:hAnsi="Courier New" w:cs="Courier New" w:hint="default"/>
      </w:rPr>
    </w:lvl>
    <w:lvl w:ilvl="2" w:tplc="04150005" w:tentative="1">
      <w:start w:val="1"/>
      <w:numFmt w:val="bullet"/>
      <w:lvlText w:val=""/>
      <w:lvlJc w:val="left"/>
      <w:pPr>
        <w:ind w:left="3578" w:hanging="360"/>
      </w:pPr>
      <w:rPr>
        <w:rFonts w:ascii="Wingdings" w:hAnsi="Wingdings" w:hint="default"/>
      </w:rPr>
    </w:lvl>
    <w:lvl w:ilvl="3" w:tplc="04150001" w:tentative="1">
      <w:start w:val="1"/>
      <w:numFmt w:val="bullet"/>
      <w:lvlText w:val=""/>
      <w:lvlJc w:val="left"/>
      <w:pPr>
        <w:ind w:left="4298" w:hanging="360"/>
      </w:pPr>
      <w:rPr>
        <w:rFonts w:ascii="Symbol" w:hAnsi="Symbol" w:hint="default"/>
      </w:rPr>
    </w:lvl>
    <w:lvl w:ilvl="4" w:tplc="04150003" w:tentative="1">
      <w:start w:val="1"/>
      <w:numFmt w:val="bullet"/>
      <w:lvlText w:val="o"/>
      <w:lvlJc w:val="left"/>
      <w:pPr>
        <w:ind w:left="5018" w:hanging="360"/>
      </w:pPr>
      <w:rPr>
        <w:rFonts w:ascii="Courier New" w:hAnsi="Courier New" w:cs="Courier New" w:hint="default"/>
      </w:rPr>
    </w:lvl>
    <w:lvl w:ilvl="5" w:tplc="04150005" w:tentative="1">
      <w:start w:val="1"/>
      <w:numFmt w:val="bullet"/>
      <w:lvlText w:val=""/>
      <w:lvlJc w:val="left"/>
      <w:pPr>
        <w:ind w:left="5738" w:hanging="360"/>
      </w:pPr>
      <w:rPr>
        <w:rFonts w:ascii="Wingdings" w:hAnsi="Wingdings" w:hint="default"/>
      </w:rPr>
    </w:lvl>
    <w:lvl w:ilvl="6" w:tplc="04150001" w:tentative="1">
      <w:start w:val="1"/>
      <w:numFmt w:val="bullet"/>
      <w:lvlText w:val=""/>
      <w:lvlJc w:val="left"/>
      <w:pPr>
        <w:ind w:left="6458" w:hanging="360"/>
      </w:pPr>
      <w:rPr>
        <w:rFonts w:ascii="Symbol" w:hAnsi="Symbol" w:hint="default"/>
      </w:rPr>
    </w:lvl>
    <w:lvl w:ilvl="7" w:tplc="04150003" w:tentative="1">
      <w:start w:val="1"/>
      <w:numFmt w:val="bullet"/>
      <w:lvlText w:val="o"/>
      <w:lvlJc w:val="left"/>
      <w:pPr>
        <w:ind w:left="7178" w:hanging="360"/>
      </w:pPr>
      <w:rPr>
        <w:rFonts w:ascii="Courier New" w:hAnsi="Courier New" w:cs="Courier New" w:hint="default"/>
      </w:rPr>
    </w:lvl>
    <w:lvl w:ilvl="8" w:tplc="04150005" w:tentative="1">
      <w:start w:val="1"/>
      <w:numFmt w:val="bullet"/>
      <w:lvlText w:val=""/>
      <w:lvlJc w:val="left"/>
      <w:pPr>
        <w:ind w:left="7898" w:hanging="360"/>
      </w:pPr>
      <w:rPr>
        <w:rFonts w:ascii="Wingdings" w:hAnsi="Wingdings" w:hint="default"/>
      </w:rPr>
    </w:lvl>
  </w:abstractNum>
  <w:abstractNum w:abstractNumId="15">
    <w:nsid w:val="270344D4"/>
    <w:multiLevelType w:val="hybridMultilevel"/>
    <w:tmpl w:val="02F6D3F8"/>
    <w:lvl w:ilvl="0" w:tplc="76589CA6">
      <w:start w:val="1"/>
      <w:numFmt w:val="decimal"/>
      <w:lvlText w:val="%1."/>
      <w:lvlJc w:val="left"/>
      <w:pPr>
        <w:tabs>
          <w:tab w:val="num" w:pos="928"/>
        </w:tabs>
        <w:ind w:left="928" w:hanging="360"/>
      </w:pPr>
      <w:rPr>
        <w:rFonts w:ascii="Tahoma" w:hAnsi="Tahoma" w:hint="default"/>
        <w:b/>
        <w:i w:val="0"/>
        <w:sz w:val="18"/>
        <w:szCs w:val="18"/>
      </w:rPr>
    </w:lvl>
    <w:lvl w:ilvl="1" w:tplc="04150019">
      <w:start w:val="1"/>
      <w:numFmt w:val="lowerLetter"/>
      <w:lvlText w:val="%2."/>
      <w:lvlJc w:val="left"/>
      <w:pPr>
        <w:tabs>
          <w:tab w:val="num" w:pos="1297"/>
        </w:tabs>
        <w:ind w:left="1297" w:hanging="360"/>
      </w:pPr>
    </w:lvl>
    <w:lvl w:ilvl="2" w:tplc="0415001B" w:tentative="1">
      <w:start w:val="1"/>
      <w:numFmt w:val="lowerRoman"/>
      <w:lvlText w:val="%3."/>
      <w:lvlJc w:val="right"/>
      <w:pPr>
        <w:tabs>
          <w:tab w:val="num" w:pos="2017"/>
        </w:tabs>
        <w:ind w:left="2017" w:hanging="180"/>
      </w:pPr>
    </w:lvl>
    <w:lvl w:ilvl="3" w:tplc="0415000F" w:tentative="1">
      <w:start w:val="1"/>
      <w:numFmt w:val="decimal"/>
      <w:lvlText w:val="%4."/>
      <w:lvlJc w:val="left"/>
      <w:pPr>
        <w:tabs>
          <w:tab w:val="num" w:pos="2737"/>
        </w:tabs>
        <w:ind w:left="2737" w:hanging="360"/>
      </w:pPr>
    </w:lvl>
    <w:lvl w:ilvl="4" w:tplc="04150019" w:tentative="1">
      <w:start w:val="1"/>
      <w:numFmt w:val="lowerLetter"/>
      <w:lvlText w:val="%5."/>
      <w:lvlJc w:val="left"/>
      <w:pPr>
        <w:tabs>
          <w:tab w:val="num" w:pos="3457"/>
        </w:tabs>
        <w:ind w:left="3457" w:hanging="360"/>
      </w:pPr>
    </w:lvl>
    <w:lvl w:ilvl="5" w:tplc="0415001B" w:tentative="1">
      <w:start w:val="1"/>
      <w:numFmt w:val="lowerRoman"/>
      <w:lvlText w:val="%6."/>
      <w:lvlJc w:val="right"/>
      <w:pPr>
        <w:tabs>
          <w:tab w:val="num" w:pos="4177"/>
        </w:tabs>
        <w:ind w:left="4177" w:hanging="180"/>
      </w:pPr>
    </w:lvl>
    <w:lvl w:ilvl="6" w:tplc="0415000F" w:tentative="1">
      <w:start w:val="1"/>
      <w:numFmt w:val="decimal"/>
      <w:lvlText w:val="%7."/>
      <w:lvlJc w:val="left"/>
      <w:pPr>
        <w:tabs>
          <w:tab w:val="num" w:pos="4897"/>
        </w:tabs>
        <w:ind w:left="4897" w:hanging="360"/>
      </w:pPr>
    </w:lvl>
    <w:lvl w:ilvl="7" w:tplc="04150019" w:tentative="1">
      <w:start w:val="1"/>
      <w:numFmt w:val="lowerLetter"/>
      <w:lvlText w:val="%8."/>
      <w:lvlJc w:val="left"/>
      <w:pPr>
        <w:tabs>
          <w:tab w:val="num" w:pos="5617"/>
        </w:tabs>
        <w:ind w:left="5617" w:hanging="360"/>
      </w:pPr>
    </w:lvl>
    <w:lvl w:ilvl="8" w:tplc="0415001B" w:tentative="1">
      <w:start w:val="1"/>
      <w:numFmt w:val="lowerRoman"/>
      <w:lvlText w:val="%9."/>
      <w:lvlJc w:val="right"/>
      <w:pPr>
        <w:tabs>
          <w:tab w:val="num" w:pos="6337"/>
        </w:tabs>
        <w:ind w:left="6337" w:hanging="180"/>
      </w:pPr>
    </w:lvl>
  </w:abstractNum>
  <w:abstractNum w:abstractNumId="16">
    <w:nsid w:val="29500FF7"/>
    <w:multiLevelType w:val="singleLevel"/>
    <w:tmpl w:val="4808F1F8"/>
    <w:lvl w:ilvl="0">
      <w:numFmt w:val="bullet"/>
      <w:lvlText w:val="-"/>
      <w:lvlJc w:val="left"/>
      <w:pPr>
        <w:tabs>
          <w:tab w:val="num" w:pos="645"/>
        </w:tabs>
        <w:ind w:left="645" w:hanging="360"/>
      </w:pPr>
      <w:rPr>
        <w:rFonts w:ascii="Times New Roman" w:hAnsi="Times New Roman" w:hint="default"/>
      </w:rPr>
    </w:lvl>
  </w:abstractNum>
  <w:abstractNum w:abstractNumId="17">
    <w:nsid w:val="2F1E5413"/>
    <w:multiLevelType w:val="hybridMultilevel"/>
    <w:tmpl w:val="9B5ED6AE"/>
    <w:lvl w:ilvl="0" w:tplc="FFFFFFFF">
      <w:start w:val="1"/>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8">
    <w:nsid w:val="309C180E"/>
    <w:multiLevelType w:val="multilevel"/>
    <w:tmpl w:val="5D5ADEC6"/>
    <w:lvl w:ilvl="0">
      <w:start w:val="1"/>
      <w:numFmt w:val="decimal"/>
      <w:pStyle w:val="Normalny15pt"/>
      <w:lvlText w:val="%1."/>
      <w:lvlJc w:val="left"/>
      <w:pPr>
        <w:tabs>
          <w:tab w:val="num" w:pos="786"/>
        </w:tabs>
        <w:ind w:left="786" w:hanging="360"/>
      </w:pPr>
      <w:rPr>
        <w:rFonts w:ascii="Tahoma" w:hAnsi="Tahoma" w:cs="Tahoma" w:hint="default"/>
        <w:sz w:val="20"/>
        <w:szCs w:val="20"/>
      </w:rPr>
    </w:lvl>
    <w:lvl w:ilvl="1">
      <w:start w:val="6"/>
      <w:numFmt w:val="decimal"/>
      <w:isLgl/>
      <w:lvlText w:val="%1.%2"/>
      <w:lvlJc w:val="left"/>
      <w:pPr>
        <w:tabs>
          <w:tab w:val="num" w:pos="704"/>
        </w:tabs>
        <w:ind w:left="704" w:hanging="420"/>
      </w:pPr>
      <w:rPr>
        <w:rFonts w:hint="default"/>
      </w:rPr>
    </w:lvl>
    <w:lvl w:ilvl="2">
      <w:start w:val="1"/>
      <w:numFmt w:val="decimal"/>
      <w:isLgl/>
      <w:lvlText w:val="%1.%2.%3"/>
      <w:lvlJc w:val="left"/>
      <w:pPr>
        <w:tabs>
          <w:tab w:val="num" w:pos="1288"/>
        </w:tabs>
        <w:ind w:left="1288" w:hanging="720"/>
      </w:pPr>
      <w:rPr>
        <w:rFonts w:hint="default"/>
      </w:rPr>
    </w:lvl>
    <w:lvl w:ilvl="3">
      <w:start w:val="1"/>
      <w:numFmt w:val="decimal"/>
      <w:isLgl/>
      <w:lvlText w:val="%1.%2.%3.%4"/>
      <w:lvlJc w:val="left"/>
      <w:pPr>
        <w:tabs>
          <w:tab w:val="num" w:pos="1572"/>
        </w:tabs>
        <w:ind w:left="1572" w:hanging="720"/>
      </w:pPr>
      <w:rPr>
        <w:rFonts w:hint="default"/>
      </w:rPr>
    </w:lvl>
    <w:lvl w:ilvl="4">
      <w:start w:val="1"/>
      <w:numFmt w:val="decimal"/>
      <w:isLgl/>
      <w:lvlText w:val="%1.%2.%3.%4.%5"/>
      <w:lvlJc w:val="left"/>
      <w:pPr>
        <w:tabs>
          <w:tab w:val="num" w:pos="2216"/>
        </w:tabs>
        <w:ind w:left="2216" w:hanging="1080"/>
      </w:pPr>
      <w:rPr>
        <w:rFonts w:hint="default"/>
      </w:rPr>
    </w:lvl>
    <w:lvl w:ilvl="5">
      <w:start w:val="1"/>
      <w:numFmt w:val="decimal"/>
      <w:isLgl/>
      <w:lvlText w:val="%1.%2.%3.%4.%5.%6"/>
      <w:lvlJc w:val="left"/>
      <w:pPr>
        <w:tabs>
          <w:tab w:val="num" w:pos="2500"/>
        </w:tabs>
        <w:ind w:left="2500" w:hanging="1080"/>
      </w:pPr>
      <w:rPr>
        <w:rFonts w:hint="default"/>
      </w:rPr>
    </w:lvl>
    <w:lvl w:ilvl="6">
      <w:start w:val="1"/>
      <w:numFmt w:val="decimal"/>
      <w:isLgl/>
      <w:lvlText w:val="%1.%2.%3.%4.%5.%6.%7"/>
      <w:lvlJc w:val="left"/>
      <w:pPr>
        <w:tabs>
          <w:tab w:val="num" w:pos="3144"/>
        </w:tabs>
        <w:ind w:left="3144" w:hanging="1440"/>
      </w:pPr>
      <w:rPr>
        <w:rFonts w:hint="default"/>
      </w:rPr>
    </w:lvl>
    <w:lvl w:ilvl="7">
      <w:start w:val="1"/>
      <w:numFmt w:val="decimal"/>
      <w:isLgl/>
      <w:lvlText w:val="%1.%2.%3.%4.%5.%6.%7.%8"/>
      <w:lvlJc w:val="left"/>
      <w:pPr>
        <w:tabs>
          <w:tab w:val="num" w:pos="3428"/>
        </w:tabs>
        <w:ind w:left="3428" w:hanging="1440"/>
      </w:pPr>
      <w:rPr>
        <w:rFonts w:hint="default"/>
      </w:rPr>
    </w:lvl>
    <w:lvl w:ilvl="8">
      <w:start w:val="1"/>
      <w:numFmt w:val="decimal"/>
      <w:isLgl/>
      <w:lvlText w:val="%1.%2.%3.%4.%5.%6.%7.%8.%9"/>
      <w:lvlJc w:val="left"/>
      <w:pPr>
        <w:tabs>
          <w:tab w:val="num" w:pos="4072"/>
        </w:tabs>
        <w:ind w:left="4072" w:hanging="1800"/>
      </w:pPr>
      <w:rPr>
        <w:rFonts w:hint="default"/>
      </w:rPr>
    </w:lvl>
  </w:abstractNum>
  <w:abstractNum w:abstractNumId="19">
    <w:nsid w:val="322B67F9"/>
    <w:multiLevelType w:val="hybridMultilevel"/>
    <w:tmpl w:val="3FC4B45E"/>
    <w:lvl w:ilvl="0" w:tplc="2D847AF2">
      <w:start w:val="1"/>
      <w:numFmt w:val="lowerLetter"/>
      <w:lvlText w:val="%1)"/>
      <w:lvlJc w:val="left"/>
      <w:pPr>
        <w:tabs>
          <w:tab w:val="num" w:pos="1922"/>
        </w:tabs>
        <w:ind w:left="1922" w:hanging="360"/>
      </w:pPr>
      <w:rPr>
        <w:rFonts w:ascii="Arial Narrow" w:eastAsia="Times New Roman" w:hAnsi="Arial Narrow" w:cs="Arial"/>
      </w:rPr>
    </w:lvl>
    <w:lvl w:ilvl="1" w:tplc="04150019" w:tentative="1">
      <w:start w:val="1"/>
      <w:numFmt w:val="lowerLetter"/>
      <w:lvlText w:val="%2."/>
      <w:lvlJc w:val="left"/>
      <w:pPr>
        <w:tabs>
          <w:tab w:val="num" w:pos="2642"/>
        </w:tabs>
        <w:ind w:left="2642" w:hanging="360"/>
      </w:pPr>
    </w:lvl>
    <w:lvl w:ilvl="2" w:tplc="0415001B" w:tentative="1">
      <w:start w:val="1"/>
      <w:numFmt w:val="lowerRoman"/>
      <w:lvlText w:val="%3."/>
      <w:lvlJc w:val="right"/>
      <w:pPr>
        <w:tabs>
          <w:tab w:val="num" w:pos="3362"/>
        </w:tabs>
        <w:ind w:left="3362" w:hanging="180"/>
      </w:pPr>
    </w:lvl>
    <w:lvl w:ilvl="3" w:tplc="0415000F" w:tentative="1">
      <w:start w:val="1"/>
      <w:numFmt w:val="decimal"/>
      <w:lvlText w:val="%4."/>
      <w:lvlJc w:val="left"/>
      <w:pPr>
        <w:tabs>
          <w:tab w:val="num" w:pos="4082"/>
        </w:tabs>
        <w:ind w:left="4082" w:hanging="360"/>
      </w:pPr>
    </w:lvl>
    <w:lvl w:ilvl="4" w:tplc="04150019" w:tentative="1">
      <w:start w:val="1"/>
      <w:numFmt w:val="lowerLetter"/>
      <w:lvlText w:val="%5."/>
      <w:lvlJc w:val="left"/>
      <w:pPr>
        <w:tabs>
          <w:tab w:val="num" w:pos="4802"/>
        </w:tabs>
        <w:ind w:left="4802" w:hanging="360"/>
      </w:pPr>
    </w:lvl>
    <w:lvl w:ilvl="5" w:tplc="0415001B" w:tentative="1">
      <w:start w:val="1"/>
      <w:numFmt w:val="lowerRoman"/>
      <w:lvlText w:val="%6."/>
      <w:lvlJc w:val="right"/>
      <w:pPr>
        <w:tabs>
          <w:tab w:val="num" w:pos="5522"/>
        </w:tabs>
        <w:ind w:left="5522" w:hanging="180"/>
      </w:pPr>
    </w:lvl>
    <w:lvl w:ilvl="6" w:tplc="0415000F" w:tentative="1">
      <w:start w:val="1"/>
      <w:numFmt w:val="decimal"/>
      <w:lvlText w:val="%7."/>
      <w:lvlJc w:val="left"/>
      <w:pPr>
        <w:tabs>
          <w:tab w:val="num" w:pos="6242"/>
        </w:tabs>
        <w:ind w:left="6242" w:hanging="360"/>
      </w:pPr>
    </w:lvl>
    <w:lvl w:ilvl="7" w:tplc="04150019" w:tentative="1">
      <w:start w:val="1"/>
      <w:numFmt w:val="lowerLetter"/>
      <w:lvlText w:val="%8."/>
      <w:lvlJc w:val="left"/>
      <w:pPr>
        <w:tabs>
          <w:tab w:val="num" w:pos="6962"/>
        </w:tabs>
        <w:ind w:left="6962" w:hanging="360"/>
      </w:pPr>
    </w:lvl>
    <w:lvl w:ilvl="8" w:tplc="0415001B" w:tentative="1">
      <w:start w:val="1"/>
      <w:numFmt w:val="lowerRoman"/>
      <w:lvlText w:val="%9."/>
      <w:lvlJc w:val="right"/>
      <w:pPr>
        <w:tabs>
          <w:tab w:val="num" w:pos="7682"/>
        </w:tabs>
        <w:ind w:left="7682" w:hanging="180"/>
      </w:pPr>
    </w:lvl>
  </w:abstractNum>
  <w:abstractNum w:abstractNumId="20">
    <w:nsid w:val="33155D10"/>
    <w:multiLevelType w:val="singleLevel"/>
    <w:tmpl w:val="CA383EAE"/>
    <w:lvl w:ilvl="0">
      <w:start w:val="1"/>
      <w:numFmt w:val="bullet"/>
      <w:lvlText w:val="-"/>
      <w:lvlJc w:val="left"/>
      <w:pPr>
        <w:tabs>
          <w:tab w:val="num" w:pos="720"/>
        </w:tabs>
        <w:ind w:left="720" w:hanging="360"/>
      </w:pPr>
      <w:rPr>
        <w:rFonts w:ascii="Times New Roman" w:hAnsi="Times New Roman" w:hint="default"/>
      </w:rPr>
    </w:lvl>
  </w:abstractNum>
  <w:abstractNum w:abstractNumId="21">
    <w:nsid w:val="33207DCC"/>
    <w:multiLevelType w:val="hybridMultilevel"/>
    <w:tmpl w:val="B17679B4"/>
    <w:name w:val="WW8Num2223"/>
    <w:lvl w:ilvl="0" w:tplc="9AD8EE2A">
      <w:start w:val="1"/>
      <w:numFmt w:val="decimal"/>
      <w:lvlText w:val="8.%1."/>
      <w:lvlJc w:val="left"/>
      <w:pPr>
        <w:ind w:left="644" w:hanging="360"/>
      </w:pPr>
      <w:rPr>
        <w:rFonts w:hint="default"/>
      </w:r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2">
    <w:nsid w:val="3C973F41"/>
    <w:multiLevelType w:val="hybridMultilevel"/>
    <w:tmpl w:val="42DE97A8"/>
    <w:lvl w:ilvl="0" w:tplc="4754D808">
      <w:start w:val="1"/>
      <w:numFmt w:val="lowerLetter"/>
      <w:lvlText w:val="%1)"/>
      <w:lvlJc w:val="left"/>
      <w:pPr>
        <w:tabs>
          <w:tab w:val="num" w:pos="1069"/>
        </w:tabs>
        <w:ind w:left="1069" w:hanging="360"/>
      </w:pPr>
      <w:rPr>
        <w:rFonts w:hint="default"/>
      </w:rPr>
    </w:lvl>
    <w:lvl w:ilvl="1" w:tplc="04150019" w:tentative="1">
      <w:start w:val="1"/>
      <w:numFmt w:val="lowerLetter"/>
      <w:lvlText w:val="%2."/>
      <w:lvlJc w:val="left"/>
      <w:pPr>
        <w:tabs>
          <w:tab w:val="num" w:pos="1789"/>
        </w:tabs>
        <w:ind w:left="1789" w:hanging="360"/>
      </w:pPr>
    </w:lvl>
    <w:lvl w:ilvl="2" w:tplc="0415001B" w:tentative="1">
      <w:start w:val="1"/>
      <w:numFmt w:val="lowerRoman"/>
      <w:lvlText w:val="%3."/>
      <w:lvlJc w:val="right"/>
      <w:pPr>
        <w:tabs>
          <w:tab w:val="num" w:pos="2509"/>
        </w:tabs>
        <w:ind w:left="2509" w:hanging="180"/>
      </w:pPr>
    </w:lvl>
    <w:lvl w:ilvl="3" w:tplc="0415000F" w:tentative="1">
      <w:start w:val="1"/>
      <w:numFmt w:val="decimal"/>
      <w:lvlText w:val="%4."/>
      <w:lvlJc w:val="left"/>
      <w:pPr>
        <w:tabs>
          <w:tab w:val="num" w:pos="3229"/>
        </w:tabs>
        <w:ind w:left="3229" w:hanging="360"/>
      </w:pPr>
    </w:lvl>
    <w:lvl w:ilvl="4" w:tplc="04150019" w:tentative="1">
      <w:start w:val="1"/>
      <w:numFmt w:val="lowerLetter"/>
      <w:lvlText w:val="%5."/>
      <w:lvlJc w:val="left"/>
      <w:pPr>
        <w:tabs>
          <w:tab w:val="num" w:pos="3949"/>
        </w:tabs>
        <w:ind w:left="3949" w:hanging="360"/>
      </w:pPr>
    </w:lvl>
    <w:lvl w:ilvl="5" w:tplc="0415001B" w:tentative="1">
      <w:start w:val="1"/>
      <w:numFmt w:val="lowerRoman"/>
      <w:lvlText w:val="%6."/>
      <w:lvlJc w:val="right"/>
      <w:pPr>
        <w:tabs>
          <w:tab w:val="num" w:pos="4669"/>
        </w:tabs>
        <w:ind w:left="4669" w:hanging="180"/>
      </w:pPr>
    </w:lvl>
    <w:lvl w:ilvl="6" w:tplc="0415000F" w:tentative="1">
      <w:start w:val="1"/>
      <w:numFmt w:val="decimal"/>
      <w:lvlText w:val="%7."/>
      <w:lvlJc w:val="left"/>
      <w:pPr>
        <w:tabs>
          <w:tab w:val="num" w:pos="5389"/>
        </w:tabs>
        <w:ind w:left="5389" w:hanging="360"/>
      </w:pPr>
    </w:lvl>
    <w:lvl w:ilvl="7" w:tplc="04150019" w:tentative="1">
      <w:start w:val="1"/>
      <w:numFmt w:val="lowerLetter"/>
      <w:lvlText w:val="%8."/>
      <w:lvlJc w:val="left"/>
      <w:pPr>
        <w:tabs>
          <w:tab w:val="num" w:pos="6109"/>
        </w:tabs>
        <w:ind w:left="6109" w:hanging="360"/>
      </w:pPr>
    </w:lvl>
    <w:lvl w:ilvl="8" w:tplc="0415001B" w:tentative="1">
      <w:start w:val="1"/>
      <w:numFmt w:val="lowerRoman"/>
      <w:lvlText w:val="%9."/>
      <w:lvlJc w:val="right"/>
      <w:pPr>
        <w:tabs>
          <w:tab w:val="num" w:pos="6829"/>
        </w:tabs>
        <w:ind w:left="6829" w:hanging="180"/>
      </w:pPr>
    </w:lvl>
  </w:abstractNum>
  <w:abstractNum w:abstractNumId="23">
    <w:nsid w:val="41D54E95"/>
    <w:multiLevelType w:val="hybridMultilevel"/>
    <w:tmpl w:val="14B6F33A"/>
    <w:lvl w:ilvl="0" w:tplc="BC7ED7EC">
      <w:start w:val="1"/>
      <w:numFmt w:val="decimal"/>
      <w:lvlText w:val="%1."/>
      <w:lvlJc w:val="left"/>
      <w:pPr>
        <w:tabs>
          <w:tab w:val="num" w:pos="1070"/>
        </w:tabs>
        <w:ind w:left="1070" w:hanging="360"/>
      </w:pPr>
      <w:rPr>
        <w:rFonts w:ascii="Tahoma" w:hAnsi="Tahoma" w:hint="default"/>
        <w:b/>
        <w:i w:val="0"/>
        <w:color w:val="auto"/>
        <w:sz w:val="18"/>
        <w:szCs w:val="18"/>
      </w:rPr>
    </w:lvl>
    <w:lvl w:ilvl="1" w:tplc="04150019" w:tentative="1">
      <w:start w:val="1"/>
      <w:numFmt w:val="lowerLetter"/>
      <w:lvlText w:val="%2."/>
      <w:lvlJc w:val="left"/>
      <w:pPr>
        <w:tabs>
          <w:tab w:val="num" w:pos="1297"/>
        </w:tabs>
        <w:ind w:left="1297" w:hanging="360"/>
      </w:pPr>
    </w:lvl>
    <w:lvl w:ilvl="2" w:tplc="0415001B" w:tentative="1">
      <w:start w:val="1"/>
      <w:numFmt w:val="lowerRoman"/>
      <w:lvlText w:val="%3."/>
      <w:lvlJc w:val="right"/>
      <w:pPr>
        <w:tabs>
          <w:tab w:val="num" w:pos="2017"/>
        </w:tabs>
        <w:ind w:left="2017" w:hanging="180"/>
      </w:pPr>
    </w:lvl>
    <w:lvl w:ilvl="3" w:tplc="0415000F" w:tentative="1">
      <w:start w:val="1"/>
      <w:numFmt w:val="decimal"/>
      <w:lvlText w:val="%4."/>
      <w:lvlJc w:val="left"/>
      <w:pPr>
        <w:tabs>
          <w:tab w:val="num" w:pos="2737"/>
        </w:tabs>
        <w:ind w:left="2737" w:hanging="360"/>
      </w:pPr>
    </w:lvl>
    <w:lvl w:ilvl="4" w:tplc="04150019" w:tentative="1">
      <w:start w:val="1"/>
      <w:numFmt w:val="lowerLetter"/>
      <w:lvlText w:val="%5."/>
      <w:lvlJc w:val="left"/>
      <w:pPr>
        <w:tabs>
          <w:tab w:val="num" w:pos="3457"/>
        </w:tabs>
        <w:ind w:left="3457" w:hanging="360"/>
      </w:pPr>
    </w:lvl>
    <w:lvl w:ilvl="5" w:tplc="0415001B" w:tentative="1">
      <w:start w:val="1"/>
      <w:numFmt w:val="lowerRoman"/>
      <w:lvlText w:val="%6."/>
      <w:lvlJc w:val="right"/>
      <w:pPr>
        <w:tabs>
          <w:tab w:val="num" w:pos="4177"/>
        </w:tabs>
        <w:ind w:left="4177" w:hanging="180"/>
      </w:pPr>
    </w:lvl>
    <w:lvl w:ilvl="6" w:tplc="0415000F" w:tentative="1">
      <w:start w:val="1"/>
      <w:numFmt w:val="decimal"/>
      <w:lvlText w:val="%7."/>
      <w:lvlJc w:val="left"/>
      <w:pPr>
        <w:tabs>
          <w:tab w:val="num" w:pos="4897"/>
        </w:tabs>
        <w:ind w:left="4897" w:hanging="360"/>
      </w:pPr>
    </w:lvl>
    <w:lvl w:ilvl="7" w:tplc="04150019" w:tentative="1">
      <w:start w:val="1"/>
      <w:numFmt w:val="lowerLetter"/>
      <w:lvlText w:val="%8."/>
      <w:lvlJc w:val="left"/>
      <w:pPr>
        <w:tabs>
          <w:tab w:val="num" w:pos="5617"/>
        </w:tabs>
        <w:ind w:left="5617" w:hanging="360"/>
      </w:pPr>
    </w:lvl>
    <w:lvl w:ilvl="8" w:tplc="0415001B" w:tentative="1">
      <w:start w:val="1"/>
      <w:numFmt w:val="lowerRoman"/>
      <w:lvlText w:val="%9."/>
      <w:lvlJc w:val="right"/>
      <w:pPr>
        <w:tabs>
          <w:tab w:val="num" w:pos="6337"/>
        </w:tabs>
        <w:ind w:left="6337" w:hanging="180"/>
      </w:pPr>
    </w:lvl>
  </w:abstractNum>
  <w:abstractNum w:abstractNumId="24">
    <w:nsid w:val="46C002CB"/>
    <w:multiLevelType w:val="hybridMultilevel"/>
    <w:tmpl w:val="9D02CED4"/>
    <w:lvl w:ilvl="0" w:tplc="16840CAC">
      <w:start w:val="2"/>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576338AF"/>
    <w:multiLevelType w:val="hybridMultilevel"/>
    <w:tmpl w:val="7F1A6548"/>
    <w:lvl w:ilvl="0" w:tplc="76E6F7C4">
      <w:start w:val="1"/>
      <w:numFmt w:val="decimal"/>
      <w:lvlText w:val="%1."/>
      <w:lvlJc w:val="left"/>
      <w:pPr>
        <w:ind w:left="1070" w:hanging="360"/>
      </w:pPr>
      <w:rPr>
        <w:rFonts w:ascii="Tahoma" w:hAnsi="Tahoma" w:hint="default"/>
        <w:b/>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5C9B6300"/>
    <w:multiLevelType w:val="hybridMultilevel"/>
    <w:tmpl w:val="02166C9A"/>
    <w:lvl w:ilvl="0" w:tplc="BC9C46EC">
      <w:start w:val="1"/>
      <w:numFmt w:val="lowerLetter"/>
      <w:lvlText w:val="%1."/>
      <w:lvlJc w:val="left"/>
      <w:pPr>
        <w:tabs>
          <w:tab w:val="num" w:pos="1146"/>
        </w:tabs>
        <w:ind w:left="1146" w:hanging="360"/>
      </w:pPr>
      <w:rPr>
        <w:rFonts w:ascii="Tahoma" w:eastAsia="Times New Roman" w:hAnsi="Tahoma" w:cs="Tahoma"/>
      </w:rPr>
    </w:lvl>
    <w:lvl w:ilvl="1" w:tplc="04150003">
      <w:start w:val="1"/>
      <w:numFmt w:val="bullet"/>
      <w:lvlText w:val="o"/>
      <w:lvlJc w:val="left"/>
      <w:pPr>
        <w:tabs>
          <w:tab w:val="num" w:pos="1866"/>
        </w:tabs>
        <w:ind w:left="1866" w:hanging="360"/>
      </w:pPr>
      <w:rPr>
        <w:rFonts w:ascii="Courier New" w:hAnsi="Courier New" w:cs="Courier New" w:hint="default"/>
      </w:rPr>
    </w:lvl>
    <w:lvl w:ilvl="2" w:tplc="04150005">
      <w:start w:val="1"/>
      <w:numFmt w:val="bullet"/>
      <w:lvlText w:val=""/>
      <w:lvlJc w:val="left"/>
      <w:pPr>
        <w:tabs>
          <w:tab w:val="num" w:pos="2586"/>
        </w:tabs>
        <w:ind w:left="2586" w:hanging="360"/>
      </w:pPr>
      <w:rPr>
        <w:rFonts w:ascii="Wingdings" w:hAnsi="Wingdings" w:hint="default"/>
      </w:rPr>
    </w:lvl>
    <w:lvl w:ilvl="3" w:tplc="04150001" w:tentative="1">
      <w:start w:val="1"/>
      <w:numFmt w:val="bullet"/>
      <w:lvlText w:val=""/>
      <w:lvlJc w:val="left"/>
      <w:pPr>
        <w:tabs>
          <w:tab w:val="num" w:pos="3306"/>
        </w:tabs>
        <w:ind w:left="3306" w:hanging="360"/>
      </w:pPr>
      <w:rPr>
        <w:rFonts w:ascii="Symbol" w:hAnsi="Symbol" w:hint="default"/>
      </w:rPr>
    </w:lvl>
    <w:lvl w:ilvl="4" w:tplc="04150003" w:tentative="1">
      <w:start w:val="1"/>
      <w:numFmt w:val="bullet"/>
      <w:lvlText w:val="o"/>
      <w:lvlJc w:val="left"/>
      <w:pPr>
        <w:tabs>
          <w:tab w:val="num" w:pos="4026"/>
        </w:tabs>
        <w:ind w:left="4026" w:hanging="360"/>
      </w:pPr>
      <w:rPr>
        <w:rFonts w:ascii="Courier New" w:hAnsi="Courier New" w:cs="Courier New" w:hint="default"/>
      </w:rPr>
    </w:lvl>
    <w:lvl w:ilvl="5" w:tplc="04150005" w:tentative="1">
      <w:start w:val="1"/>
      <w:numFmt w:val="bullet"/>
      <w:lvlText w:val=""/>
      <w:lvlJc w:val="left"/>
      <w:pPr>
        <w:tabs>
          <w:tab w:val="num" w:pos="4746"/>
        </w:tabs>
        <w:ind w:left="4746" w:hanging="360"/>
      </w:pPr>
      <w:rPr>
        <w:rFonts w:ascii="Wingdings" w:hAnsi="Wingdings" w:hint="default"/>
      </w:rPr>
    </w:lvl>
    <w:lvl w:ilvl="6" w:tplc="04150001" w:tentative="1">
      <w:start w:val="1"/>
      <w:numFmt w:val="bullet"/>
      <w:lvlText w:val=""/>
      <w:lvlJc w:val="left"/>
      <w:pPr>
        <w:tabs>
          <w:tab w:val="num" w:pos="5466"/>
        </w:tabs>
        <w:ind w:left="5466" w:hanging="360"/>
      </w:pPr>
      <w:rPr>
        <w:rFonts w:ascii="Symbol" w:hAnsi="Symbol" w:hint="default"/>
      </w:rPr>
    </w:lvl>
    <w:lvl w:ilvl="7" w:tplc="04150003">
      <w:start w:val="1"/>
      <w:numFmt w:val="bullet"/>
      <w:lvlText w:val="o"/>
      <w:lvlJc w:val="left"/>
      <w:pPr>
        <w:tabs>
          <w:tab w:val="num" w:pos="6186"/>
        </w:tabs>
        <w:ind w:left="6186" w:hanging="360"/>
      </w:pPr>
      <w:rPr>
        <w:rFonts w:ascii="Courier New" w:hAnsi="Courier New" w:cs="Courier New" w:hint="default"/>
      </w:rPr>
    </w:lvl>
    <w:lvl w:ilvl="8" w:tplc="04150005" w:tentative="1">
      <w:start w:val="1"/>
      <w:numFmt w:val="bullet"/>
      <w:lvlText w:val=""/>
      <w:lvlJc w:val="left"/>
      <w:pPr>
        <w:tabs>
          <w:tab w:val="num" w:pos="6906"/>
        </w:tabs>
        <w:ind w:left="6906" w:hanging="360"/>
      </w:pPr>
      <w:rPr>
        <w:rFonts w:ascii="Wingdings" w:hAnsi="Wingdings" w:hint="default"/>
      </w:rPr>
    </w:lvl>
  </w:abstractNum>
  <w:abstractNum w:abstractNumId="27">
    <w:nsid w:val="5D0730FA"/>
    <w:multiLevelType w:val="multilevel"/>
    <w:tmpl w:val="2C284B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F99460D"/>
    <w:multiLevelType w:val="hybridMultilevel"/>
    <w:tmpl w:val="A06CC79A"/>
    <w:name w:val="WW8Num22233"/>
    <w:lvl w:ilvl="0" w:tplc="F126FA6C">
      <w:start w:val="3"/>
      <w:numFmt w:val="decimal"/>
      <w:lvlText w:val="8.%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666A4D67"/>
    <w:multiLevelType w:val="hybridMultilevel"/>
    <w:tmpl w:val="6B121312"/>
    <w:lvl w:ilvl="0" w:tplc="4C0CE194">
      <w:start w:val="1"/>
      <w:numFmt w:val="lowerLetter"/>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6EF6206B"/>
    <w:multiLevelType w:val="hybridMultilevel"/>
    <w:tmpl w:val="C9E6F904"/>
    <w:lvl w:ilvl="0" w:tplc="C19E6418">
      <w:start w:val="1"/>
      <w:numFmt w:val="decimal"/>
      <w:lvlText w:val="%1)"/>
      <w:lvlJc w:val="left"/>
      <w:pPr>
        <w:ind w:left="1506" w:hanging="360"/>
      </w:pPr>
      <w:rPr>
        <w:rFonts w:hint="default"/>
        <w:color w:val="auto"/>
      </w:r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31">
    <w:nsid w:val="6FBA73C3"/>
    <w:multiLevelType w:val="hybridMultilevel"/>
    <w:tmpl w:val="87CC36DE"/>
    <w:lvl w:ilvl="0" w:tplc="0415000B">
      <w:start w:val="1"/>
      <w:numFmt w:val="bullet"/>
      <w:lvlText w:val=""/>
      <w:lvlJc w:val="left"/>
      <w:pPr>
        <w:ind w:left="1790" w:hanging="360"/>
      </w:pPr>
      <w:rPr>
        <w:rFonts w:ascii="Wingdings" w:hAnsi="Wingdings" w:hint="default"/>
      </w:rPr>
    </w:lvl>
    <w:lvl w:ilvl="1" w:tplc="04150003" w:tentative="1">
      <w:start w:val="1"/>
      <w:numFmt w:val="bullet"/>
      <w:lvlText w:val="o"/>
      <w:lvlJc w:val="left"/>
      <w:pPr>
        <w:ind w:left="2510" w:hanging="360"/>
      </w:pPr>
      <w:rPr>
        <w:rFonts w:ascii="Courier New" w:hAnsi="Courier New" w:cs="Courier New" w:hint="default"/>
      </w:rPr>
    </w:lvl>
    <w:lvl w:ilvl="2" w:tplc="04150005" w:tentative="1">
      <w:start w:val="1"/>
      <w:numFmt w:val="bullet"/>
      <w:lvlText w:val=""/>
      <w:lvlJc w:val="left"/>
      <w:pPr>
        <w:ind w:left="3230" w:hanging="360"/>
      </w:pPr>
      <w:rPr>
        <w:rFonts w:ascii="Wingdings" w:hAnsi="Wingdings" w:hint="default"/>
      </w:rPr>
    </w:lvl>
    <w:lvl w:ilvl="3" w:tplc="04150001" w:tentative="1">
      <w:start w:val="1"/>
      <w:numFmt w:val="bullet"/>
      <w:lvlText w:val=""/>
      <w:lvlJc w:val="left"/>
      <w:pPr>
        <w:ind w:left="3950" w:hanging="360"/>
      </w:pPr>
      <w:rPr>
        <w:rFonts w:ascii="Symbol" w:hAnsi="Symbol" w:hint="default"/>
      </w:rPr>
    </w:lvl>
    <w:lvl w:ilvl="4" w:tplc="04150003" w:tentative="1">
      <w:start w:val="1"/>
      <w:numFmt w:val="bullet"/>
      <w:lvlText w:val="o"/>
      <w:lvlJc w:val="left"/>
      <w:pPr>
        <w:ind w:left="4670" w:hanging="360"/>
      </w:pPr>
      <w:rPr>
        <w:rFonts w:ascii="Courier New" w:hAnsi="Courier New" w:cs="Courier New" w:hint="default"/>
      </w:rPr>
    </w:lvl>
    <w:lvl w:ilvl="5" w:tplc="04150005" w:tentative="1">
      <w:start w:val="1"/>
      <w:numFmt w:val="bullet"/>
      <w:lvlText w:val=""/>
      <w:lvlJc w:val="left"/>
      <w:pPr>
        <w:ind w:left="5390" w:hanging="360"/>
      </w:pPr>
      <w:rPr>
        <w:rFonts w:ascii="Wingdings" w:hAnsi="Wingdings" w:hint="default"/>
      </w:rPr>
    </w:lvl>
    <w:lvl w:ilvl="6" w:tplc="04150001" w:tentative="1">
      <w:start w:val="1"/>
      <w:numFmt w:val="bullet"/>
      <w:lvlText w:val=""/>
      <w:lvlJc w:val="left"/>
      <w:pPr>
        <w:ind w:left="6110" w:hanging="360"/>
      </w:pPr>
      <w:rPr>
        <w:rFonts w:ascii="Symbol" w:hAnsi="Symbol" w:hint="default"/>
      </w:rPr>
    </w:lvl>
    <w:lvl w:ilvl="7" w:tplc="04150003" w:tentative="1">
      <w:start w:val="1"/>
      <w:numFmt w:val="bullet"/>
      <w:lvlText w:val="o"/>
      <w:lvlJc w:val="left"/>
      <w:pPr>
        <w:ind w:left="6830" w:hanging="360"/>
      </w:pPr>
      <w:rPr>
        <w:rFonts w:ascii="Courier New" w:hAnsi="Courier New" w:cs="Courier New" w:hint="default"/>
      </w:rPr>
    </w:lvl>
    <w:lvl w:ilvl="8" w:tplc="04150005" w:tentative="1">
      <w:start w:val="1"/>
      <w:numFmt w:val="bullet"/>
      <w:lvlText w:val=""/>
      <w:lvlJc w:val="left"/>
      <w:pPr>
        <w:ind w:left="7550" w:hanging="360"/>
      </w:pPr>
      <w:rPr>
        <w:rFonts w:ascii="Wingdings" w:hAnsi="Wingdings" w:hint="default"/>
      </w:rPr>
    </w:lvl>
  </w:abstractNum>
  <w:abstractNum w:abstractNumId="32">
    <w:nsid w:val="706B7CDD"/>
    <w:multiLevelType w:val="hybridMultilevel"/>
    <w:tmpl w:val="02166C9A"/>
    <w:lvl w:ilvl="0" w:tplc="BC9C46EC">
      <w:start w:val="1"/>
      <w:numFmt w:val="lowerLetter"/>
      <w:lvlText w:val="%1."/>
      <w:lvlJc w:val="left"/>
      <w:pPr>
        <w:tabs>
          <w:tab w:val="num" w:pos="1146"/>
        </w:tabs>
        <w:ind w:left="1146" w:hanging="360"/>
      </w:pPr>
      <w:rPr>
        <w:rFonts w:ascii="Tahoma" w:eastAsia="Times New Roman" w:hAnsi="Tahoma" w:cs="Tahoma"/>
      </w:rPr>
    </w:lvl>
    <w:lvl w:ilvl="1" w:tplc="04150003">
      <w:start w:val="1"/>
      <w:numFmt w:val="bullet"/>
      <w:lvlText w:val="o"/>
      <w:lvlJc w:val="left"/>
      <w:pPr>
        <w:tabs>
          <w:tab w:val="num" w:pos="1866"/>
        </w:tabs>
        <w:ind w:left="1866" w:hanging="360"/>
      </w:pPr>
      <w:rPr>
        <w:rFonts w:ascii="Courier New" w:hAnsi="Courier New" w:cs="Courier New" w:hint="default"/>
      </w:rPr>
    </w:lvl>
    <w:lvl w:ilvl="2" w:tplc="04150005">
      <w:start w:val="1"/>
      <w:numFmt w:val="bullet"/>
      <w:lvlText w:val=""/>
      <w:lvlJc w:val="left"/>
      <w:pPr>
        <w:tabs>
          <w:tab w:val="num" w:pos="2586"/>
        </w:tabs>
        <w:ind w:left="2586" w:hanging="360"/>
      </w:pPr>
      <w:rPr>
        <w:rFonts w:ascii="Wingdings" w:hAnsi="Wingdings" w:hint="default"/>
      </w:rPr>
    </w:lvl>
    <w:lvl w:ilvl="3" w:tplc="04150001" w:tentative="1">
      <w:start w:val="1"/>
      <w:numFmt w:val="bullet"/>
      <w:lvlText w:val=""/>
      <w:lvlJc w:val="left"/>
      <w:pPr>
        <w:tabs>
          <w:tab w:val="num" w:pos="3306"/>
        </w:tabs>
        <w:ind w:left="3306" w:hanging="360"/>
      </w:pPr>
      <w:rPr>
        <w:rFonts w:ascii="Symbol" w:hAnsi="Symbol" w:hint="default"/>
      </w:rPr>
    </w:lvl>
    <w:lvl w:ilvl="4" w:tplc="04150003" w:tentative="1">
      <w:start w:val="1"/>
      <w:numFmt w:val="bullet"/>
      <w:lvlText w:val="o"/>
      <w:lvlJc w:val="left"/>
      <w:pPr>
        <w:tabs>
          <w:tab w:val="num" w:pos="4026"/>
        </w:tabs>
        <w:ind w:left="4026" w:hanging="360"/>
      </w:pPr>
      <w:rPr>
        <w:rFonts w:ascii="Courier New" w:hAnsi="Courier New" w:cs="Courier New" w:hint="default"/>
      </w:rPr>
    </w:lvl>
    <w:lvl w:ilvl="5" w:tplc="04150005" w:tentative="1">
      <w:start w:val="1"/>
      <w:numFmt w:val="bullet"/>
      <w:lvlText w:val=""/>
      <w:lvlJc w:val="left"/>
      <w:pPr>
        <w:tabs>
          <w:tab w:val="num" w:pos="4746"/>
        </w:tabs>
        <w:ind w:left="4746" w:hanging="360"/>
      </w:pPr>
      <w:rPr>
        <w:rFonts w:ascii="Wingdings" w:hAnsi="Wingdings" w:hint="default"/>
      </w:rPr>
    </w:lvl>
    <w:lvl w:ilvl="6" w:tplc="04150001" w:tentative="1">
      <w:start w:val="1"/>
      <w:numFmt w:val="bullet"/>
      <w:lvlText w:val=""/>
      <w:lvlJc w:val="left"/>
      <w:pPr>
        <w:tabs>
          <w:tab w:val="num" w:pos="5466"/>
        </w:tabs>
        <w:ind w:left="5466" w:hanging="360"/>
      </w:pPr>
      <w:rPr>
        <w:rFonts w:ascii="Symbol" w:hAnsi="Symbol" w:hint="default"/>
      </w:rPr>
    </w:lvl>
    <w:lvl w:ilvl="7" w:tplc="04150003">
      <w:start w:val="1"/>
      <w:numFmt w:val="bullet"/>
      <w:lvlText w:val="o"/>
      <w:lvlJc w:val="left"/>
      <w:pPr>
        <w:tabs>
          <w:tab w:val="num" w:pos="6186"/>
        </w:tabs>
        <w:ind w:left="6186" w:hanging="360"/>
      </w:pPr>
      <w:rPr>
        <w:rFonts w:ascii="Courier New" w:hAnsi="Courier New" w:cs="Courier New" w:hint="default"/>
      </w:rPr>
    </w:lvl>
    <w:lvl w:ilvl="8" w:tplc="04150005" w:tentative="1">
      <w:start w:val="1"/>
      <w:numFmt w:val="bullet"/>
      <w:lvlText w:val=""/>
      <w:lvlJc w:val="left"/>
      <w:pPr>
        <w:tabs>
          <w:tab w:val="num" w:pos="6906"/>
        </w:tabs>
        <w:ind w:left="6906" w:hanging="360"/>
      </w:pPr>
      <w:rPr>
        <w:rFonts w:ascii="Wingdings" w:hAnsi="Wingdings" w:hint="default"/>
      </w:rPr>
    </w:lvl>
  </w:abstractNum>
  <w:abstractNum w:abstractNumId="33">
    <w:nsid w:val="7646390E"/>
    <w:multiLevelType w:val="hybridMultilevel"/>
    <w:tmpl w:val="36D60582"/>
    <w:lvl w:ilvl="0" w:tplc="6930D2B4">
      <w:start w:val="1"/>
      <w:numFmt w:val="decimal"/>
      <w:lvlText w:val="%1."/>
      <w:lvlJc w:val="left"/>
      <w:pPr>
        <w:tabs>
          <w:tab w:val="num" w:pos="720"/>
        </w:tabs>
        <w:ind w:left="720" w:hanging="360"/>
      </w:pPr>
      <w:rPr>
        <w:rFonts w:hint="default"/>
      </w:rPr>
    </w:lvl>
    <w:lvl w:ilvl="1" w:tplc="04150019">
      <w:start w:val="1"/>
      <w:numFmt w:val="lowerLetter"/>
      <w:lvlText w:val="%2."/>
      <w:lvlJc w:val="left"/>
      <w:pPr>
        <w:ind w:left="1440" w:hanging="360"/>
      </w:pPr>
    </w:lvl>
    <w:lvl w:ilvl="2" w:tplc="B09C027E">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780B1BDD"/>
    <w:multiLevelType w:val="hybridMultilevel"/>
    <w:tmpl w:val="1336637E"/>
    <w:lvl w:ilvl="0" w:tplc="400433E0">
      <w:start w:val="1"/>
      <w:numFmt w:val="lowerLetter"/>
      <w:lvlText w:val="%1)"/>
      <w:lvlJc w:val="left"/>
      <w:pPr>
        <w:ind w:left="1080" w:hanging="360"/>
      </w:pPr>
      <w:rPr>
        <w:rFonts w:ascii="Tahoma" w:eastAsia="Times New Roman" w:hAnsi="Tahoma" w:cs="Tahoma"/>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5">
    <w:nsid w:val="790E58A8"/>
    <w:multiLevelType w:val="hybridMultilevel"/>
    <w:tmpl w:val="6FA6BFB0"/>
    <w:name w:val="WW8Num222"/>
    <w:lvl w:ilvl="0" w:tplc="8E04BD3E">
      <w:start w:val="1"/>
      <w:numFmt w:val="decimal"/>
      <w:lvlText w:val="7.%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79272FF9"/>
    <w:multiLevelType w:val="hybridMultilevel"/>
    <w:tmpl w:val="6B38A116"/>
    <w:lvl w:ilvl="0" w:tplc="04150001">
      <w:start w:val="1"/>
      <w:numFmt w:val="bullet"/>
      <w:lvlText w:val=""/>
      <w:lvlJc w:val="left"/>
      <w:pPr>
        <w:tabs>
          <w:tab w:val="num" w:pos="720"/>
        </w:tabs>
        <w:ind w:left="720" w:hanging="360"/>
      </w:pPr>
      <w:rPr>
        <w:rFonts w:ascii="Symbol" w:hAnsi="Symbol" w:hint="default"/>
      </w:rPr>
    </w:lvl>
    <w:lvl w:ilvl="1" w:tplc="306AC636">
      <w:start w:val="1"/>
      <w:numFmt w:val="decimal"/>
      <w:lvlText w:val="%2."/>
      <w:lvlJc w:val="left"/>
      <w:pPr>
        <w:tabs>
          <w:tab w:val="num" w:pos="1440"/>
        </w:tabs>
        <w:ind w:left="1440" w:hanging="360"/>
      </w:pPr>
      <w:rPr>
        <w:i w:val="0"/>
      </w:r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37">
    <w:nsid w:val="7E240181"/>
    <w:multiLevelType w:val="hybridMultilevel"/>
    <w:tmpl w:val="284A123C"/>
    <w:lvl w:ilvl="0" w:tplc="6B8C74F0">
      <w:start w:val="1"/>
      <w:numFmt w:val="decimal"/>
      <w:lvlText w:val="%1)"/>
      <w:lvlJc w:val="left"/>
      <w:pPr>
        <w:tabs>
          <w:tab w:val="num" w:pos="1278"/>
        </w:tabs>
        <w:ind w:left="1278" w:hanging="645"/>
      </w:pPr>
      <w:rPr>
        <w:rFonts w:hint="default"/>
      </w:rPr>
    </w:lvl>
    <w:lvl w:ilvl="1" w:tplc="04150019">
      <w:start w:val="1"/>
      <w:numFmt w:val="lowerLetter"/>
      <w:lvlText w:val="%2."/>
      <w:lvlJc w:val="left"/>
      <w:pPr>
        <w:tabs>
          <w:tab w:val="num" w:pos="1713"/>
        </w:tabs>
        <w:ind w:left="1713" w:hanging="360"/>
      </w:pPr>
    </w:lvl>
    <w:lvl w:ilvl="2" w:tplc="0415001B" w:tentative="1">
      <w:start w:val="1"/>
      <w:numFmt w:val="lowerRoman"/>
      <w:lvlText w:val="%3."/>
      <w:lvlJc w:val="right"/>
      <w:pPr>
        <w:tabs>
          <w:tab w:val="num" w:pos="2433"/>
        </w:tabs>
        <w:ind w:left="2433" w:hanging="180"/>
      </w:pPr>
    </w:lvl>
    <w:lvl w:ilvl="3" w:tplc="0415000F" w:tentative="1">
      <w:start w:val="1"/>
      <w:numFmt w:val="decimal"/>
      <w:lvlText w:val="%4."/>
      <w:lvlJc w:val="left"/>
      <w:pPr>
        <w:tabs>
          <w:tab w:val="num" w:pos="3153"/>
        </w:tabs>
        <w:ind w:left="3153" w:hanging="360"/>
      </w:pPr>
    </w:lvl>
    <w:lvl w:ilvl="4" w:tplc="04150019" w:tentative="1">
      <w:start w:val="1"/>
      <w:numFmt w:val="lowerLetter"/>
      <w:lvlText w:val="%5."/>
      <w:lvlJc w:val="left"/>
      <w:pPr>
        <w:tabs>
          <w:tab w:val="num" w:pos="3873"/>
        </w:tabs>
        <w:ind w:left="3873" w:hanging="360"/>
      </w:pPr>
    </w:lvl>
    <w:lvl w:ilvl="5" w:tplc="0415001B" w:tentative="1">
      <w:start w:val="1"/>
      <w:numFmt w:val="lowerRoman"/>
      <w:lvlText w:val="%6."/>
      <w:lvlJc w:val="right"/>
      <w:pPr>
        <w:tabs>
          <w:tab w:val="num" w:pos="4593"/>
        </w:tabs>
        <w:ind w:left="4593" w:hanging="180"/>
      </w:pPr>
    </w:lvl>
    <w:lvl w:ilvl="6" w:tplc="0415000F" w:tentative="1">
      <w:start w:val="1"/>
      <w:numFmt w:val="decimal"/>
      <w:lvlText w:val="%7."/>
      <w:lvlJc w:val="left"/>
      <w:pPr>
        <w:tabs>
          <w:tab w:val="num" w:pos="5313"/>
        </w:tabs>
        <w:ind w:left="5313" w:hanging="360"/>
      </w:pPr>
    </w:lvl>
    <w:lvl w:ilvl="7" w:tplc="04150019" w:tentative="1">
      <w:start w:val="1"/>
      <w:numFmt w:val="lowerLetter"/>
      <w:lvlText w:val="%8."/>
      <w:lvlJc w:val="left"/>
      <w:pPr>
        <w:tabs>
          <w:tab w:val="num" w:pos="6033"/>
        </w:tabs>
        <w:ind w:left="6033" w:hanging="360"/>
      </w:pPr>
    </w:lvl>
    <w:lvl w:ilvl="8" w:tplc="0415001B" w:tentative="1">
      <w:start w:val="1"/>
      <w:numFmt w:val="lowerRoman"/>
      <w:lvlText w:val="%9."/>
      <w:lvlJc w:val="right"/>
      <w:pPr>
        <w:tabs>
          <w:tab w:val="num" w:pos="6753"/>
        </w:tabs>
        <w:ind w:left="6753" w:hanging="180"/>
      </w:pPr>
    </w:lvl>
  </w:abstractNum>
  <w:abstractNum w:abstractNumId="38">
    <w:nsid w:val="7EA671ED"/>
    <w:multiLevelType w:val="hybridMultilevel"/>
    <w:tmpl w:val="A37682E0"/>
    <w:lvl w:ilvl="0" w:tplc="0415000F">
      <w:start w:val="1"/>
      <w:numFmt w:val="decimal"/>
      <w:lvlText w:val="%1."/>
      <w:lvlJc w:val="left"/>
      <w:pPr>
        <w:tabs>
          <w:tab w:val="num" w:pos="720"/>
        </w:tabs>
        <w:ind w:left="720" w:hanging="360"/>
      </w:pPr>
    </w:lvl>
    <w:lvl w:ilvl="1" w:tplc="32821760">
      <w:start w:val="1"/>
      <w:numFmt w:val="decimal"/>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4C0CE194">
      <w:start w:val="1"/>
      <w:numFmt w:val="lowerLetter"/>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18"/>
  </w:num>
  <w:num w:numId="2">
    <w:abstractNumId w:val="16"/>
  </w:num>
  <w:num w:numId="3">
    <w:abstractNumId w:val="23"/>
  </w:num>
  <w:num w:numId="4">
    <w:abstractNumId w:val="8"/>
  </w:num>
  <w:num w:numId="5">
    <w:abstractNumId w:val="20"/>
  </w:num>
  <w:num w:numId="6">
    <w:abstractNumId w:val="22"/>
  </w:num>
  <w:num w:numId="7">
    <w:abstractNumId w:val="6"/>
  </w:num>
  <w:num w:numId="8">
    <w:abstractNumId w:val="30"/>
  </w:num>
  <w:num w:numId="9">
    <w:abstractNumId w:val="17"/>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num>
  <w:num w:numId="12">
    <w:abstractNumId w:val="15"/>
  </w:num>
  <w:num w:numId="13">
    <w:abstractNumId w:val="25"/>
  </w:num>
  <w:num w:numId="14">
    <w:abstractNumId w:val="27"/>
  </w:num>
  <w:num w:numId="15">
    <w:abstractNumId w:val="38"/>
  </w:num>
  <w:num w:numId="16">
    <w:abstractNumId w:val="33"/>
  </w:num>
  <w:num w:numId="17">
    <w:abstractNumId w:val="12"/>
  </w:num>
  <w:num w:numId="18">
    <w:abstractNumId w:val="37"/>
  </w:num>
  <w:num w:numId="19">
    <w:abstractNumId w:val="24"/>
  </w:num>
  <w:num w:numId="20">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1"/>
  </w:num>
  <w:num w:numId="22">
    <w:abstractNumId w:val="13"/>
  </w:num>
  <w:num w:numId="23">
    <w:abstractNumId w:val="10"/>
  </w:num>
  <w:num w:numId="24">
    <w:abstractNumId w:val="0"/>
  </w:num>
  <w:num w:numId="25">
    <w:abstractNumId w:val="3"/>
  </w:num>
  <w:num w:numId="26">
    <w:abstractNumId w:val="26"/>
  </w:num>
  <w:num w:numId="27">
    <w:abstractNumId w:val="34"/>
  </w:num>
  <w:num w:numId="28">
    <w:abstractNumId w:val="11"/>
  </w:num>
  <w:num w:numId="29">
    <w:abstractNumId w:val="7"/>
  </w:num>
  <w:num w:numId="30">
    <w:abstractNumId w:val="4"/>
  </w:num>
  <w:num w:numId="31">
    <w:abstractNumId w:val="29"/>
  </w:num>
  <w:num w:numId="32">
    <w:abstractNumId w:val="32"/>
  </w:num>
  <w:num w:numId="33">
    <w:abstractNumId w:val="1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26F5"/>
    <w:rsid w:val="003026F5"/>
    <w:rsid w:val="00831C46"/>
    <w:rsid w:val="00A404A7"/>
    <w:rsid w:val="00F024A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caption" w:uiPriority="35" w:qFormat="1"/>
    <w:lsdException w:name="footnote reference" w:uiPriority="0"/>
    <w:lsdException w:name="page number" w:uiPriority="0"/>
    <w:lsdException w:name="endnote reference" w:uiPriority="0"/>
    <w:lsdException w:name="endnote tex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31C46"/>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qFormat/>
    <w:rsid w:val="00831C46"/>
    <w:pPr>
      <w:spacing w:before="240"/>
      <w:outlineLvl w:val="0"/>
    </w:pPr>
    <w:rPr>
      <w:rFonts w:ascii="Arial" w:hAnsi="Arial"/>
      <w:b/>
      <w:sz w:val="24"/>
      <w:u w:val="single"/>
    </w:rPr>
  </w:style>
  <w:style w:type="paragraph" w:styleId="Nagwek2">
    <w:name w:val="heading 2"/>
    <w:basedOn w:val="Normalny"/>
    <w:next w:val="Normalny"/>
    <w:link w:val="Nagwek2Znak"/>
    <w:qFormat/>
    <w:rsid w:val="00831C46"/>
    <w:pPr>
      <w:spacing w:before="120"/>
      <w:outlineLvl w:val="1"/>
    </w:pPr>
    <w:rPr>
      <w:rFonts w:ascii="Arial" w:hAnsi="Arial"/>
      <w:b/>
      <w:sz w:val="24"/>
    </w:rPr>
  </w:style>
  <w:style w:type="paragraph" w:styleId="Nagwek3">
    <w:name w:val="heading 3"/>
    <w:basedOn w:val="Normalny"/>
    <w:next w:val="Wcicienormalne"/>
    <w:link w:val="Nagwek3Znak"/>
    <w:qFormat/>
    <w:rsid w:val="00831C46"/>
    <w:pPr>
      <w:ind w:left="354"/>
      <w:outlineLvl w:val="2"/>
    </w:pPr>
    <w:rPr>
      <w:b/>
      <w:sz w:val="24"/>
    </w:rPr>
  </w:style>
  <w:style w:type="paragraph" w:styleId="Nagwek4">
    <w:name w:val="heading 4"/>
    <w:basedOn w:val="Normalny"/>
    <w:next w:val="Wcicienormalne"/>
    <w:link w:val="Nagwek4Znak"/>
    <w:qFormat/>
    <w:rsid w:val="00831C46"/>
    <w:pPr>
      <w:ind w:left="354"/>
      <w:outlineLvl w:val="3"/>
    </w:pPr>
    <w:rPr>
      <w:sz w:val="24"/>
      <w:u w:val="single"/>
    </w:rPr>
  </w:style>
  <w:style w:type="paragraph" w:styleId="Nagwek5">
    <w:name w:val="heading 5"/>
    <w:basedOn w:val="Normalny"/>
    <w:next w:val="Wcicienormalne"/>
    <w:link w:val="Nagwek5Znak"/>
    <w:qFormat/>
    <w:rsid w:val="00831C46"/>
    <w:pPr>
      <w:ind w:left="708"/>
      <w:outlineLvl w:val="4"/>
    </w:pPr>
    <w:rPr>
      <w:b/>
    </w:rPr>
  </w:style>
  <w:style w:type="paragraph" w:styleId="Nagwek6">
    <w:name w:val="heading 6"/>
    <w:basedOn w:val="Normalny"/>
    <w:next w:val="Wcicienormalne"/>
    <w:link w:val="Nagwek6Znak"/>
    <w:qFormat/>
    <w:rsid w:val="00831C46"/>
    <w:pPr>
      <w:ind w:left="708"/>
      <w:outlineLvl w:val="5"/>
    </w:pPr>
    <w:rPr>
      <w:u w:val="single"/>
    </w:rPr>
  </w:style>
  <w:style w:type="paragraph" w:styleId="Nagwek7">
    <w:name w:val="heading 7"/>
    <w:basedOn w:val="Normalny"/>
    <w:next w:val="Wcicienormalne"/>
    <w:link w:val="Nagwek7Znak"/>
    <w:qFormat/>
    <w:rsid w:val="00831C46"/>
    <w:pPr>
      <w:ind w:left="708"/>
      <w:outlineLvl w:val="6"/>
    </w:pPr>
    <w:rPr>
      <w:i/>
    </w:rPr>
  </w:style>
  <w:style w:type="paragraph" w:styleId="Nagwek8">
    <w:name w:val="heading 8"/>
    <w:basedOn w:val="Normalny"/>
    <w:next w:val="Wcicienormalne"/>
    <w:link w:val="Nagwek8Znak"/>
    <w:qFormat/>
    <w:rsid w:val="00831C46"/>
    <w:pPr>
      <w:ind w:left="708"/>
      <w:outlineLvl w:val="7"/>
    </w:pPr>
    <w:rPr>
      <w:i/>
    </w:rPr>
  </w:style>
  <w:style w:type="paragraph" w:styleId="Nagwek9">
    <w:name w:val="heading 9"/>
    <w:basedOn w:val="Normalny"/>
    <w:next w:val="Wcicienormalne"/>
    <w:link w:val="Nagwek9Znak"/>
    <w:qFormat/>
    <w:rsid w:val="00831C46"/>
    <w:pPr>
      <w:ind w:left="708"/>
      <w:outlineLvl w:val="8"/>
    </w:pPr>
    <w:rPr>
      <w:i/>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831C46"/>
    <w:rPr>
      <w:rFonts w:ascii="Arial" w:eastAsia="Times New Roman" w:hAnsi="Arial" w:cs="Times New Roman"/>
      <w:b/>
      <w:sz w:val="24"/>
      <w:szCs w:val="20"/>
      <w:u w:val="single"/>
      <w:lang w:eastAsia="pl-PL"/>
    </w:rPr>
  </w:style>
  <w:style w:type="character" w:customStyle="1" w:styleId="Nagwek2Znak">
    <w:name w:val="Nagłówek 2 Znak"/>
    <w:basedOn w:val="Domylnaczcionkaakapitu"/>
    <w:link w:val="Nagwek2"/>
    <w:rsid w:val="00831C46"/>
    <w:rPr>
      <w:rFonts w:ascii="Arial" w:eastAsia="Times New Roman" w:hAnsi="Arial" w:cs="Times New Roman"/>
      <w:b/>
      <w:sz w:val="24"/>
      <w:szCs w:val="20"/>
      <w:lang w:eastAsia="pl-PL"/>
    </w:rPr>
  </w:style>
  <w:style w:type="character" w:customStyle="1" w:styleId="Nagwek3Znak">
    <w:name w:val="Nagłówek 3 Znak"/>
    <w:basedOn w:val="Domylnaczcionkaakapitu"/>
    <w:link w:val="Nagwek3"/>
    <w:rsid w:val="00831C46"/>
    <w:rPr>
      <w:rFonts w:ascii="Times New Roman" w:eastAsia="Times New Roman" w:hAnsi="Times New Roman" w:cs="Times New Roman"/>
      <w:b/>
      <w:sz w:val="24"/>
      <w:szCs w:val="20"/>
      <w:lang w:eastAsia="pl-PL"/>
    </w:rPr>
  </w:style>
  <w:style w:type="character" w:customStyle="1" w:styleId="Nagwek4Znak">
    <w:name w:val="Nagłówek 4 Znak"/>
    <w:basedOn w:val="Domylnaczcionkaakapitu"/>
    <w:link w:val="Nagwek4"/>
    <w:rsid w:val="00831C46"/>
    <w:rPr>
      <w:rFonts w:ascii="Times New Roman" w:eastAsia="Times New Roman" w:hAnsi="Times New Roman" w:cs="Times New Roman"/>
      <w:sz w:val="24"/>
      <w:szCs w:val="20"/>
      <w:u w:val="single"/>
      <w:lang w:eastAsia="pl-PL"/>
    </w:rPr>
  </w:style>
  <w:style w:type="character" w:customStyle="1" w:styleId="Nagwek5Znak">
    <w:name w:val="Nagłówek 5 Znak"/>
    <w:basedOn w:val="Domylnaczcionkaakapitu"/>
    <w:link w:val="Nagwek5"/>
    <w:rsid w:val="00831C46"/>
    <w:rPr>
      <w:rFonts w:ascii="Times New Roman" w:eastAsia="Times New Roman" w:hAnsi="Times New Roman" w:cs="Times New Roman"/>
      <w:b/>
      <w:sz w:val="20"/>
      <w:szCs w:val="20"/>
      <w:lang w:eastAsia="pl-PL"/>
    </w:rPr>
  </w:style>
  <w:style w:type="character" w:customStyle="1" w:styleId="Nagwek6Znak">
    <w:name w:val="Nagłówek 6 Znak"/>
    <w:basedOn w:val="Domylnaczcionkaakapitu"/>
    <w:link w:val="Nagwek6"/>
    <w:rsid w:val="00831C46"/>
    <w:rPr>
      <w:rFonts w:ascii="Times New Roman" w:eastAsia="Times New Roman" w:hAnsi="Times New Roman" w:cs="Times New Roman"/>
      <w:sz w:val="20"/>
      <w:szCs w:val="20"/>
      <w:u w:val="single"/>
      <w:lang w:eastAsia="pl-PL"/>
    </w:rPr>
  </w:style>
  <w:style w:type="character" w:customStyle="1" w:styleId="Nagwek7Znak">
    <w:name w:val="Nagłówek 7 Znak"/>
    <w:basedOn w:val="Domylnaczcionkaakapitu"/>
    <w:link w:val="Nagwek7"/>
    <w:rsid w:val="00831C46"/>
    <w:rPr>
      <w:rFonts w:ascii="Times New Roman" w:eastAsia="Times New Roman" w:hAnsi="Times New Roman" w:cs="Times New Roman"/>
      <w:i/>
      <w:sz w:val="20"/>
      <w:szCs w:val="20"/>
      <w:lang w:eastAsia="pl-PL"/>
    </w:rPr>
  </w:style>
  <w:style w:type="character" w:customStyle="1" w:styleId="Nagwek8Znak">
    <w:name w:val="Nagłówek 8 Znak"/>
    <w:basedOn w:val="Domylnaczcionkaakapitu"/>
    <w:link w:val="Nagwek8"/>
    <w:rsid w:val="00831C46"/>
    <w:rPr>
      <w:rFonts w:ascii="Times New Roman" w:eastAsia="Times New Roman" w:hAnsi="Times New Roman" w:cs="Times New Roman"/>
      <w:i/>
      <w:sz w:val="20"/>
      <w:szCs w:val="20"/>
      <w:lang w:eastAsia="pl-PL"/>
    </w:rPr>
  </w:style>
  <w:style w:type="character" w:customStyle="1" w:styleId="Nagwek9Znak">
    <w:name w:val="Nagłówek 9 Znak"/>
    <w:basedOn w:val="Domylnaczcionkaakapitu"/>
    <w:link w:val="Nagwek9"/>
    <w:rsid w:val="00831C46"/>
    <w:rPr>
      <w:rFonts w:ascii="Times New Roman" w:eastAsia="Times New Roman" w:hAnsi="Times New Roman" w:cs="Times New Roman"/>
      <w:i/>
      <w:sz w:val="20"/>
      <w:szCs w:val="20"/>
      <w:lang w:eastAsia="pl-PL"/>
    </w:rPr>
  </w:style>
  <w:style w:type="paragraph" w:styleId="Wcicienormalne">
    <w:name w:val="Normal Indent"/>
    <w:basedOn w:val="Normalny"/>
    <w:rsid w:val="00831C46"/>
    <w:pPr>
      <w:ind w:left="708"/>
    </w:pPr>
  </w:style>
  <w:style w:type="paragraph" w:styleId="Nagwek">
    <w:name w:val="header"/>
    <w:basedOn w:val="Normalny"/>
    <w:link w:val="NagwekZnak"/>
    <w:uiPriority w:val="99"/>
    <w:rsid w:val="00831C46"/>
    <w:pPr>
      <w:tabs>
        <w:tab w:val="center" w:pos="4819"/>
        <w:tab w:val="right" w:pos="9071"/>
      </w:tabs>
    </w:pPr>
  </w:style>
  <w:style w:type="character" w:customStyle="1" w:styleId="NagwekZnak">
    <w:name w:val="Nagłówek Znak"/>
    <w:basedOn w:val="Domylnaczcionkaakapitu"/>
    <w:link w:val="Nagwek"/>
    <w:uiPriority w:val="99"/>
    <w:rsid w:val="00831C46"/>
    <w:rPr>
      <w:rFonts w:ascii="Times New Roman" w:eastAsia="Times New Roman" w:hAnsi="Times New Roman" w:cs="Times New Roman"/>
      <w:sz w:val="20"/>
      <w:szCs w:val="20"/>
      <w:lang w:eastAsia="pl-PL"/>
    </w:rPr>
  </w:style>
  <w:style w:type="character" w:styleId="Odwoanieprzypisudolnego">
    <w:name w:val="footnote reference"/>
    <w:semiHidden/>
    <w:rsid w:val="00831C46"/>
    <w:rPr>
      <w:position w:val="6"/>
      <w:sz w:val="16"/>
    </w:rPr>
  </w:style>
  <w:style w:type="paragraph" w:styleId="Tekstprzypisudolnego">
    <w:name w:val="footnote text"/>
    <w:basedOn w:val="Normalny"/>
    <w:link w:val="TekstprzypisudolnegoZnak"/>
    <w:semiHidden/>
    <w:rsid w:val="00831C46"/>
  </w:style>
  <w:style w:type="character" w:customStyle="1" w:styleId="TekstprzypisudolnegoZnak">
    <w:name w:val="Tekst przypisu dolnego Znak"/>
    <w:basedOn w:val="Domylnaczcionkaakapitu"/>
    <w:link w:val="Tekstprzypisudolnego"/>
    <w:semiHidden/>
    <w:rsid w:val="00831C46"/>
    <w:rPr>
      <w:rFonts w:ascii="Times New Roman" w:eastAsia="Times New Roman" w:hAnsi="Times New Roman" w:cs="Times New Roman"/>
      <w:sz w:val="20"/>
      <w:szCs w:val="20"/>
      <w:lang w:eastAsia="pl-PL"/>
    </w:rPr>
  </w:style>
  <w:style w:type="paragraph" w:styleId="Tekstpodstawowywcity">
    <w:name w:val="Body Text Indent"/>
    <w:basedOn w:val="Normalny"/>
    <w:link w:val="TekstpodstawowywcityZnak"/>
    <w:rsid w:val="00831C46"/>
    <w:pPr>
      <w:ind w:left="284"/>
      <w:jc w:val="both"/>
    </w:pPr>
    <w:rPr>
      <w:b/>
      <w:sz w:val="28"/>
      <w:u w:val="single"/>
    </w:rPr>
  </w:style>
  <w:style w:type="character" w:customStyle="1" w:styleId="TekstpodstawowywcityZnak">
    <w:name w:val="Tekst podstawowy wcięty Znak"/>
    <w:basedOn w:val="Domylnaczcionkaakapitu"/>
    <w:link w:val="Tekstpodstawowywcity"/>
    <w:rsid w:val="00831C46"/>
    <w:rPr>
      <w:rFonts w:ascii="Times New Roman" w:eastAsia="Times New Roman" w:hAnsi="Times New Roman" w:cs="Times New Roman"/>
      <w:b/>
      <w:sz w:val="28"/>
      <w:szCs w:val="20"/>
      <w:u w:val="single"/>
      <w:lang w:eastAsia="pl-PL"/>
    </w:rPr>
  </w:style>
  <w:style w:type="paragraph" w:styleId="Tekstpodstawowywcity2">
    <w:name w:val="Body Text Indent 2"/>
    <w:basedOn w:val="Normalny"/>
    <w:link w:val="Tekstpodstawowywcity2Znak"/>
    <w:rsid w:val="00831C46"/>
    <w:pPr>
      <w:spacing w:line="360" w:lineRule="auto"/>
      <w:ind w:left="357" w:hanging="357"/>
      <w:jc w:val="both"/>
    </w:pPr>
    <w:rPr>
      <w:sz w:val="26"/>
    </w:rPr>
  </w:style>
  <w:style w:type="character" w:customStyle="1" w:styleId="Tekstpodstawowywcity2Znak">
    <w:name w:val="Tekst podstawowy wcięty 2 Znak"/>
    <w:basedOn w:val="Domylnaczcionkaakapitu"/>
    <w:link w:val="Tekstpodstawowywcity2"/>
    <w:rsid w:val="00831C46"/>
    <w:rPr>
      <w:rFonts w:ascii="Times New Roman" w:eastAsia="Times New Roman" w:hAnsi="Times New Roman" w:cs="Times New Roman"/>
      <w:sz w:val="26"/>
      <w:szCs w:val="20"/>
      <w:lang w:eastAsia="pl-PL"/>
    </w:rPr>
  </w:style>
  <w:style w:type="paragraph" w:styleId="Tekstpodstawowywcity3">
    <w:name w:val="Body Text Indent 3"/>
    <w:basedOn w:val="Normalny"/>
    <w:link w:val="Tekstpodstawowywcity3Znak"/>
    <w:uiPriority w:val="99"/>
    <w:rsid w:val="00831C46"/>
    <w:pPr>
      <w:spacing w:line="360" w:lineRule="atLeast"/>
      <w:ind w:left="284"/>
      <w:jc w:val="both"/>
    </w:pPr>
    <w:rPr>
      <w:sz w:val="26"/>
    </w:rPr>
  </w:style>
  <w:style w:type="character" w:customStyle="1" w:styleId="Tekstpodstawowywcity3Znak">
    <w:name w:val="Tekst podstawowy wcięty 3 Znak"/>
    <w:basedOn w:val="Domylnaczcionkaakapitu"/>
    <w:link w:val="Tekstpodstawowywcity3"/>
    <w:uiPriority w:val="99"/>
    <w:rsid w:val="00831C46"/>
    <w:rPr>
      <w:rFonts w:ascii="Times New Roman" w:eastAsia="Times New Roman" w:hAnsi="Times New Roman" w:cs="Times New Roman"/>
      <w:sz w:val="26"/>
      <w:szCs w:val="20"/>
      <w:lang w:eastAsia="pl-PL"/>
    </w:rPr>
  </w:style>
  <w:style w:type="paragraph" w:styleId="Tekstpodstawowy">
    <w:name w:val="Body Text"/>
    <w:basedOn w:val="Normalny"/>
    <w:link w:val="TekstpodstawowyZnak"/>
    <w:rsid w:val="00831C46"/>
    <w:pPr>
      <w:spacing w:line="360" w:lineRule="atLeast"/>
      <w:jc w:val="center"/>
    </w:pPr>
    <w:rPr>
      <w:b/>
      <w:i/>
      <w:sz w:val="56"/>
    </w:rPr>
  </w:style>
  <w:style w:type="character" w:customStyle="1" w:styleId="TekstpodstawowyZnak">
    <w:name w:val="Tekst podstawowy Znak"/>
    <w:basedOn w:val="Domylnaczcionkaakapitu"/>
    <w:link w:val="Tekstpodstawowy"/>
    <w:rsid w:val="00831C46"/>
    <w:rPr>
      <w:rFonts w:ascii="Times New Roman" w:eastAsia="Times New Roman" w:hAnsi="Times New Roman" w:cs="Times New Roman"/>
      <w:b/>
      <w:i/>
      <w:sz w:val="56"/>
      <w:szCs w:val="20"/>
      <w:lang w:eastAsia="pl-PL"/>
    </w:rPr>
  </w:style>
  <w:style w:type="paragraph" w:styleId="Tekstpodstawowy2">
    <w:name w:val="Body Text 2"/>
    <w:basedOn w:val="Normalny"/>
    <w:link w:val="Tekstpodstawowy2Znak"/>
    <w:rsid w:val="00831C46"/>
    <w:pPr>
      <w:tabs>
        <w:tab w:val="left" w:pos="10632"/>
      </w:tabs>
      <w:jc w:val="both"/>
    </w:pPr>
    <w:rPr>
      <w:sz w:val="26"/>
    </w:rPr>
  </w:style>
  <w:style w:type="character" w:customStyle="1" w:styleId="Tekstpodstawowy2Znak">
    <w:name w:val="Tekst podstawowy 2 Znak"/>
    <w:basedOn w:val="Domylnaczcionkaakapitu"/>
    <w:link w:val="Tekstpodstawowy2"/>
    <w:rsid w:val="00831C46"/>
    <w:rPr>
      <w:rFonts w:ascii="Times New Roman" w:eastAsia="Times New Roman" w:hAnsi="Times New Roman" w:cs="Times New Roman"/>
      <w:sz w:val="26"/>
      <w:szCs w:val="20"/>
      <w:lang w:eastAsia="pl-PL"/>
    </w:rPr>
  </w:style>
  <w:style w:type="paragraph" w:styleId="Tekstblokowy">
    <w:name w:val="Block Text"/>
    <w:basedOn w:val="Normalny"/>
    <w:rsid w:val="00831C46"/>
    <w:pPr>
      <w:ind w:left="641" w:right="-1" w:hanging="357"/>
      <w:jc w:val="both"/>
    </w:pPr>
    <w:rPr>
      <w:sz w:val="26"/>
    </w:rPr>
  </w:style>
  <w:style w:type="paragraph" w:styleId="Stopka">
    <w:name w:val="footer"/>
    <w:basedOn w:val="Normalny"/>
    <w:link w:val="StopkaZnak"/>
    <w:uiPriority w:val="99"/>
    <w:rsid w:val="00831C46"/>
    <w:pPr>
      <w:tabs>
        <w:tab w:val="center" w:pos="4536"/>
        <w:tab w:val="right" w:pos="9072"/>
      </w:tabs>
    </w:pPr>
  </w:style>
  <w:style w:type="character" w:customStyle="1" w:styleId="StopkaZnak">
    <w:name w:val="Stopka Znak"/>
    <w:basedOn w:val="Domylnaczcionkaakapitu"/>
    <w:link w:val="Stopka"/>
    <w:uiPriority w:val="99"/>
    <w:rsid w:val="00831C46"/>
    <w:rPr>
      <w:rFonts w:ascii="Times New Roman" w:eastAsia="Times New Roman" w:hAnsi="Times New Roman" w:cs="Times New Roman"/>
      <w:sz w:val="20"/>
      <w:szCs w:val="20"/>
      <w:lang w:eastAsia="pl-PL"/>
    </w:rPr>
  </w:style>
  <w:style w:type="paragraph" w:styleId="Tekstpodstawowy3">
    <w:name w:val="Body Text 3"/>
    <w:basedOn w:val="Normalny"/>
    <w:link w:val="Tekstpodstawowy3Znak"/>
    <w:rsid w:val="00831C46"/>
    <w:pPr>
      <w:jc w:val="both"/>
    </w:pPr>
    <w:rPr>
      <w:b/>
      <w:sz w:val="26"/>
    </w:rPr>
  </w:style>
  <w:style w:type="character" w:customStyle="1" w:styleId="Tekstpodstawowy3Znak">
    <w:name w:val="Tekst podstawowy 3 Znak"/>
    <w:basedOn w:val="Domylnaczcionkaakapitu"/>
    <w:link w:val="Tekstpodstawowy3"/>
    <w:rsid w:val="00831C46"/>
    <w:rPr>
      <w:rFonts w:ascii="Times New Roman" w:eastAsia="Times New Roman" w:hAnsi="Times New Roman" w:cs="Times New Roman"/>
      <w:b/>
      <w:sz w:val="26"/>
      <w:szCs w:val="20"/>
      <w:lang w:eastAsia="pl-PL"/>
    </w:rPr>
  </w:style>
  <w:style w:type="character" w:styleId="Numerstrony">
    <w:name w:val="page number"/>
    <w:basedOn w:val="Domylnaczcionkaakapitu"/>
    <w:rsid w:val="00831C46"/>
  </w:style>
  <w:style w:type="paragraph" w:customStyle="1" w:styleId="Normalny15pt">
    <w:name w:val="Normalny + 15 pt"/>
    <w:basedOn w:val="Normalny"/>
    <w:rsid w:val="00831C46"/>
    <w:pPr>
      <w:numPr>
        <w:numId w:val="1"/>
      </w:numPr>
      <w:spacing w:line="360" w:lineRule="auto"/>
      <w:jc w:val="both"/>
    </w:pPr>
    <w:rPr>
      <w:sz w:val="24"/>
      <w:szCs w:val="24"/>
    </w:rPr>
  </w:style>
  <w:style w:type="paragraph" w:customStyle="1" w:styleId="Normalny12pt">
    <w:name w:val="Normalny + 12 pt"/>
    <w:basedOn w:val="Normalny15pt"/>
    <w:rsid w:val="00831C46"/>
  </w:style>
  <w:style w:type="character" w:styleId="Hipercze">
    <w:name w:val="Hyperlink"/>
    <w:rsid w:val="00831C46"/>
    <w:rPr>
      <w:color w:val="0000FF"/>
      <w:u w:val="single"/>
    </w:rPr>
  </w:style>
  <w:style w:type="paragraph" w:styleId="Tekstdymka">
    <w:name w:val="Balloon Text"/>
    <w:basedOn w:val="Normalny"/>
    <w:link w:val="TekstdymkaZnak"/>
    <w:semiHidden/>
    <w:rsid w:val="00831C46"/>
    <w:rPr>
      <w:rFonts w:ascii="Tahoma" w:hAnsi="Tahoma" w:cs="Tahoma"/>
      <w:sz w:val="16"/>
      <w:szCs w:val="16"/>
    </w:rPr>
  </w:style>
  <w:style w:type="character" w:customStyle="1" w:styleId="TekstdymkaZnak">
    <w:name w:val="Tekst dymka Znak"/>
    <w:basedOn w:val="Domylnaczcionkaakapitu"/>
    <w:link w:val="Tekstdymka"/>
    <w:semiHidden/>
    <w:rsid w:val="00831C46"/>
    <w:rPr>
      <w:rFonts w:ascii="Tahoma" w:eastAsia="Times New Roman" w:hAnsi="Tahoma" w:cs="Tahoma"/>
      <w:sz w:val="16"/>
      <w:szCs w:val="16"/>
      <w:lang w:eastAsia="pl-PL"/>
    </w:rPr>
  </w:style>
  <w:style w:type="paragraph" w:styleId="Mapadokumentu">
    <w:name w:val="Document Map"/>
    <w:basedOn w:val="Normalny"/>
    <w:link w:val="MapadokumentuZnak"/>
    <w:semiHidden/>
    <w:rsid w:val="00831C46"/>
    <w:pPr>
      <w:shd w:val="clear" w:color="auto" w:fill="000080"/>
    </w:pPr>
    <w:rPr>
      <w:rFonts w:ascii="Tahoma" w:hAnsi="Tahoma" w:cs="Tahoma"/>
    </w:rPr>
  </w:style>
  <w:style w:type="character" w:customStyle="1" w:styleId="MapadokumentuZnak">
    <w:name w:val="Mapa dokumentu Znak"/>
    <w:basedOn w:val="Domylnaczcionkaakapitu"/>
    <w:link w:val="Mapadokumentu"/>
    <w:semiHidden/>
    <w:rsid w:val="00831C46"/>
    <w:rPr>
      <w:rFonts w:ascii="Tahoma" w:eastAsia="Times New Roman" w:hAnsi="Tahoma" w:cs="Tahoma"/>
      <w:sz w:val="20"/>
      <w:szCs w:val="20"/>
      <w:shd w:val="clear" w:color="auto" w:fill="000080"/>
      <w:lang w:eastAsia="pl-PL"/>
    </w:rPr>
  </w:style>
  <w:style w:type="paragraph" w:customStyle="1" w:styleId="WW-Tekstpodstawowywcity2">
    <w:name w:val="WW-Tekst podstawowy wcięty 2"/>
    <w:basedOn w:val="Normalny"/>
    <w:rsid w:val="00831C46"/>
    <w:pPr>
      <w:suppressAutoHyphens/>
      <w:ind w:left="284" w:firstLine="1"/>
      <w:jc w:val="both"/>
    </w:pPr>
    <w:rPr>
      <w:rFonts w:ascii="Arial Narrow" w:hAnsi="Arial Narrow"/>
      <w:sz w:val="24"/>
    </w:rPr>
  </w:style>
  <w:style w:type="paragraph" w:customStyle="1" w:styleId="WW-Tekstpodstawowy3">
    <w:name w:val="WW-Tekst podstawowy 3"/>
    <w:basedOn w:val="Normalny"/>
    <w:rsid w:val="00831C46"/>
    <w:pPr>
      <w:suppressAutoHyphens/>
      <w:jc w:val="both"/>
    </w:pPr>
    <w:rPr>
      <w:rFonts w:ascii="Arial" w:hAnsi="Arial"/>
      <w:b/>
      <w:sz w:val="24"/>
      <w:u w:val="single"/>
    </w:rPr>
  </w:style>
  <w:style w:type="paragraph" w:styleId="Tytu">
    <w:name w:val="Title"/>
    <w:basedOn w:val="Normalny"/>
    <w:next w:val="Podtytu"/>
    <w:link w:val="TytuZnak"/>
    <w:qFormat/>
    <w:rsid w:val="00831C46"/>
    <w:pPr>
      <w:suppressAutoHyphens/>
      <w:spacing w:before="240" w:after="60"/>
      <w:jc w:val="center"/>
    </w:pPr>
    <w:rPr>
      <w:rFonts w:ascii="Arial" w:hAnsi="Arial"/>
      <w:b/>
      <w:kern w:val="17153"/>
      <w:sz w:val="32"/>
    </w:rPr>
  </w:style>
  <w:style w:type="character" w:customStyle="1" w:styleId="TytuZnak">
    <w:name w:val="Tytuł Znak"/>
    <w:basedOn w:val="Domylnaczcionkaakapitu"/>
    <w:link w:val="Tytu"/>
    <w:rsid w:val="00831C46"/>
    <w:rPr>
      <w:rFonts w:ascii="Arial" w:eastAsia="Times New Roman" w:hAnsi="Arial" w:cs="Times New Roman"/>
      <w:b/>
      <w:kern w:val="17153"/>
      <w:sz w:val="32"/>
      <w:szCs w:val="20"/>
      <w:lang w:eastAsia="pl-PL"/>
    </w:rPr>
  </w:style>
  <w:style w:type="paragraph" w:styleId="Podtytu">
    <w:name w:val="Subtitle"/>
    <w:basedOn w:val="Normalny"/>
    <w:link w:val="PodtytuZnak"/>
    <w:qFormat/>
    <w:rsid w:val="00831C46"/>
    <w:pPr>
      <w:spacing w:after="60"/>
      <w:jc w:val="center"/>
      <w:outlineLvl w:val="1"/>
    </w:pPr>
    <w:rPr>
      <w:rFonts w:ascii="Arial" w:hAnsi="Arial" w:cs="Arial"/>
      <w:sz w:val="24"/>
      <w:szCs w:val="24"/>
    </w:rPr>
  </w:style>
  <w:style w:type="character" w:customStyle="1" w:styleId="PodtytuZnak">
    <w:name w:val="Podtytuł Znak"/>
    <w:basedOn w:val="Domylnaczcionkaakapitu"/>
    <w:link w:val="Podtytu"/>
    <w:rsid w:val="00831C46"/>
    <w:rPr>
      <w:rFonts w:ascii="Arial" w:eastAsia="Times New Roman" w:hAnsi="Arial" w:cs="Arial"/>
      <w:sz w:val="24"/>
      <w:szCs w:val="24"/>
      <w:lang w:eastAsia="pl-PL"/>
    </w:rPr>
  </w:style>
  <w:style w:type="paragraph" w:customStyle="1" w:styleId="Tekstpodstawowywcity21">
    <w:name w:val="Tekst podstawowy wcięty 21"/>
    <w:basedOn w:val="Normalny"/>
    <w:rsid w:val="00831C46"/>
    <w:pPr>
      <w:suppressAutoHyphens/>
      <w:spacing w:line="360" w:lineRule="auto"/>
      <w:ind w:left="357" w:hanging="357"/>
      <w:jc w:val="both"/>
    </w:pPr>
    <w:rPr>
      <w:sz w:val="26"/>
      <w:lang w:eastAsia="ar-SA"/>
    </w:rPr>
  </w:style>
  <w:style w:type="paragraph" w:styleId="Tekstprzypisukocowego">
    <w:name w:val="endnote text"/>
    <w:basedOn w:val="Normalny"/>
    <w:link w:val="TekstprzypisukocowegoZnak"/>
    <w:semiHidden/>
    <w:rsid w:val="00831C46"/>
  </w:style>
  <w:style w:type="character" w:customStyle="1" w:styleId="TekstprzypisukocowegoZnak">
    <w:name w:val="Tekst przypisu końcowego Znak"/>
    <w:basedOn w:val="Domylnaczcionkaakapitu"/>
    <w:link w:val="Tekstprzypisukocowego"/>
    <w:semiHidden/>
    <w:rsid w:val="00831C46"/>
    <w:rPr>
      <w:rFonts w:ascii="Times New Roman" w:eastAsia="Times New Roman" w:hAnsi="Times New Roman" w:cs="Times New Roman"/>
      <w:sz w:val="20"/>
      <w:szCs w:val="20"/>
      <w:lang w:eastAsia="pl-PL"/>
    </w:rPr>
  </w:style>
  <w:style w:type="character" w:styleId="Odwoanieprzypisukocowego">
    <w:name w:val="endnote reference"/>
    <w:semiHidden/>
    <w:rsid w:val="00831C46"/>
    <w:rPr>
      <w:vertAlign w:val="superscript"/>
    </w:rPr>
  </w:style>
  <w:style w:type="paragraph" w:customStyle="1" w:styleId="tekst">
    <w:name w:val="tekst"/>
    <w:basedOn w:val="Normalny"/>
    <w:next w:val="Normalny"/>
    <w:rsid w:val="00831C46"/>
    <w:pPr>
      <w:autoSpaceDE w:val="0"/>
      <w:autoSpaceDN w:val="0"/>
      <w:adjustRightInd w:val="0"/>
      <w:spacing w:after="80"/>
    </w:pPr>
    <w:rPr>
      <w:sz w:val="24"/>
      <w:szCs w:val="24"/>
    </w:rPr>
  </w:style>
  <w:style w:type="table" w:styleId="Tabela-Siatka">
    <w:name w:val="Table Grid"/>
    <w:basedOn w:val="Standardowy"/>
    <w:rsid w:val="00831C4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podstawowywciety2">
    <w:name w:val="Tekst podstawowy wciety 2"/>
    <w:basedOn w:val="Normalny"/>
    <w:next w:val="Normalny"/>
    <w:rsid w:val="00831C46"/>
    <w:pPr>
      <w:autoSpaceDE w:val="0"/>
      <w:autoSpaceDN w:val="0"/>
      <w:adjustRightInd w:val="0"/>
    </w:pPr>
    <w:rPr>
      <w:sz w:val="24"/>
      <w:szCs w:val="24"/>
    </w:rPr>
  </w:style>
  <w:style w:type="paragraph" w:customStyle="1" w:styleId="Tekstpodstawowywcity22">
    <w:name w:val="Tekst podstawowy wcięty 22"/>
    <w:basedOn w:val="Normalny"/>
    <w:rsid w:val="00831C46"/>
    <w:pPr>
      <w:suppressAutoHyphens/>
      <w:spacing w:line="360" w:lineRule="auto"/>
      <w:ind w:left="357" w:hanging="357"/>
      <w:jc w:val="both"/>
    </w:pPr>
    <w:rPr>
      <w:rFonts w:cs="Courier New"/>
      <w:sz w:val="26"/>
      <w:lang w:eastAsia="ar-SA"/>
    </w:rPr>
  </w:style>
  <w:style w:type="paragraph" w:customStyle="1" w:styleId="Zawartotabeli">
    <w:name w:val="Zawartość tabeli"/>
    <w:basedOn w:val="Normalny"/>
    <w:rsid w:val="00831C46"/>
    <w:pPr>
      <w:suppressLineNumbers/>
      <w:suppressAutoHyphens/>
    </w:pPr>
    <w:rPr>
      <w:rFonts w:cs="Courier New"/>
      <w:lang w:eastAsia="ar-SA"/>
    </w:rPr>
  </w:style>
  <w:style w:type="paragraph" w:customStyle="1" w:styleId="Standard">
    <w:name w:val="Standard"/>
    <w:rsid w:val="00831C46"/>
    <w:pPr>
      <w:autoSpaceDE w:val="0"/>
      <w:autoSpaceDN w:val="0"/>
      <w:adjustRightInd w:val="0"/>
      <w:spacing w:after="0" w:line="240" w:lineRule="auto"/>
    </w:pPr>
    <w:rPr>
      <w:rFonts w:ascii="Times" w:eastAsia="Times New Roman" w:hAnsi="Times" w:cs="Times New Roman"/>
      <w:sz w:val="20"/>
      <w:szCs w:val="24"/>
      <w:lang w:eastAsia="pl-PL"/>
    </w:rPr>
  </w:style>
  <w:style w:type="paragraph" w:customStyle="1" w:styleId="Styl1">
    <w:name w:val="Styl1"/>
    <w:basedOn w:val="Normalny"/>
    <w:rsid w:val="00831C46"/>
    <w:pPr>
      <w:widowControl w:val="0"/>
      <w:suppressAutoHyphens/>
      <w:spacing w:before="240"/>
      <w:jc w:val="both"/>
    </w:pPr>
    <w:rPr>
      <w:rFonts w:ascii="Arial" w:hAnsi="Arial"/>
      <w:sz w:val="24"/>
      <w:lang w:eastAsia="ar-SA"/>
    </w:rPr>
  </w:style>
  <w:style w:type="paragraph" w:styleId="Akapitzlist">
    <w:name w:val="List Paragraph"/>
    <w:aliases w:val="L1,Numerowanie,Akapit z listą5,CW_Lista"/>
    <w:basedOn w:val="Normalny"/>
    <w:link w:val="AkapitzlistZnak"/>
    <w:uiPriority w:val="34"/>
    <w:qFormat/>
    <w:rsid w:val="00831C46"/>
    <w:pPr>
      <w:ind w:left="720"/>
    </w:pPr>
    <w:rPr>
      <w:rFonts w:eastAsia="Calibri"/>
      <w:sz w:val="24"/>
      <w:szCs w:val="24"/>
    </w:rPr>
  </w:style>
  <w:style w:type="paragraph" w:customStyle="1" w:styleId="BodyText21">
    <w:name w:val="Body Text 21"/>
    <w:basedOn w:val="Normalny"/>
    <w:rsid w:val="00831C46"/>
    <w:pPr>
      <w:widowControl w:val="0"/>
      <w:suppressAutoHyphens/>
    </w:pPr>
    <w:rPr>
      <w:sz w:val="24"/>
    </w:rPr>
  </w:style>
  <w:style w:type="character" w:styleId="Odwoaniedokomentarza">
    <w:name w:val="annotation reference"/>
    <w:uiPriority w:val="99"/>
    <w:rsid w:val="00831C46"/>
    <w:rPr>
      <w:sz w:val="16"/>
      <w:szCs w:val="16"/>
    </w:rPr>
  </w:style>
  <w:style w:type="paragraph" w:styleId="Tekstkomentarza">
    <w:name w:val="annotation text"/>
    <w:basedOn w:val="Normalny"/>
    <w:link w:val="TekstkomentarzaZnak"/>
    <w:uiPriority w:val="99"/>
    <w:rsid w:val="00831C46"/>
  </w:style>
  <w:style w:type="character" w:customStyle="1" w:styleId="TekstkomentarzaZnak">
    <w:name w:val="Tekst komentarza Znak"/>
    <w:basedOn w:val="Domylnaczcionkaakapitu"/>
    <w:link w:val="Tekstkomentarza"/>
    <w:uiPriority w:val="99"/>
    <w:rsid w:val="00831C4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rsid w:val="00831C46"/>
    <w:rPr>
      <w:b/>
      <w:bCs/>
    </w:rPr>
  </w:style>
  <w:style w:type="character" w:customStyle="1" w:styleId="TematkomentarzaZnak">
    <w:name w:val="Temat komentarza Znak"/>
    <w:basedOn w:val="TekstkomentarzaZnak"/>
    <w:link w:val="Tematkomentarza"/>
    <w:rsid w:val="00831C46"/>
    <w:rPr>
      <w:rFonts w:ascii="Times New Roman" w:eastAsia="Times New Roman" w:hAnsi="Times New Roman" w:cs="Times New Roman"/>
      <w:b/>
      <w:bCs/>
      <w:sz w:val="20"/>
      <w:szCs w:val="20"/>
      <w:lang w:eastAsia="pl-PL"/>
    </w:rPr>
  </w:style>
  <w:style w:type="paragraph" w:customStyle="1" w:styleId="Wcicienormalne1">
    <w:name w:val="Wcięcie normalne1"/>
    <w:basedOn w:val="Normalny"/>
    <w:rsid w:val="00831C46"/>
    <w:pPr>
      <w:widowControl w:val="0"/>
      <w:suppressAutoHyphens/>
      <w:ind w:left="708"/>
    </w:pPr>
    <w:rPr>
      <w:rFonts w:eastAsia="Lucida Sans Unicode"/>
      <w:sz w:val="24"/>
      <w:szCs w:val="24"/>
      <w:lang w:eastAsia="ar-SA"/>
    </w:rPr>
  </w:style>
  <w:style w:type="paragraph" w:customStyle="1" w:styleId="Nagwek21">
    <w:name w:val="Nagłówek 21"/>
    <w:next w:val="Normalny"/>
    <w:rsid w:val="00831C46"/>
    <w:pPr>
      <w:widowControl w:val="0"/>
      <w:suppressAutoHyphens/>
      <w:autoSpaceDE w:val="0"/>
      <w:spacing w:after="0" w:line="240" w:lineRule="auto"/>
    </w:pPr>
    <w:rPr>
      <w:rFonts w:ascii="Times New Roman" w:eastAsia="Lucida Sans Unicode" w:hAnsi="Times New Roman" w:cs="Times New Roman"/>
      <w:sz w:val="24"/>
      <w:szCs w:val="24"/>
      <w:lang w:eastAsia="ar-SA"/>
    </w:rPr>
  </w:style>
  <w:style w:type="paragraph" w:customStyle="1" w:styleId="Default">
    <w:name w:val="Default"/>
    <w:rsid w:val="00831C46"/>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character" w:customStyle="1" w:styleId="WW8Num5z0">
    <w:name w:val="WW8Num5z0"/>
    <w:rsid w:val="00831C46"/>
    <w:rPr>
      <w:rFonts w:ascii="Symbol" w:hAnsi="Symbol"/>
    </w:rPr>
  </w:style>
  <w:style w:type="paragraph" w:customStyle="1" w:styleId="Tekstpodstawowy21">
    <w:name w:val="Tekst podstawowy 21"/>
    <w:basedOn w:val="Normalny"/>
    <w:rsid w:val="00831C46"/>
    <w:pPr>
      <w:widowControl w:val="0"/>
      <w:tabs>
        <w:tab w:val="left" w:pos="709"/>
      </w:tabs>
      <w:overflowPunct w:val="0"/>
      <w:autoSpaceDE w:val="0"/>
      <w:autoSpaceDN w:val="0"/>
      <w:adjustRightInd w:val="0"/>
      <w:ind w:left="709" w:hanging="709"/>
      <w:jc w:val="both"/>
      <w:textAlignment w:val="baseline"/>
    </w:pPr>
    <w:rPr>
      <w:sz w:val="26"/>
    </w:rPr>
  </w:style>
  <w:style w:type="paragraph" w:styleId="NormalnyWeb">
    <w:name w:val="Normal (Web)"/>
    <w:basedOn w:val="Normalny"/>
    <w:uiPriority w:val="99"/>
    <w:unhideWhenUsed/>
    <w:rsid w:val="00831C46"/>
    <w:pPr>
      <w:spacing w:before="100" w:beforeAutospacing="1" w:after="100" w:afterAutospacing="1"/>
    </w:pPr>
    <w:rPr>
      <w:sz w:val="24"/>
      <w:szCs w:val="24"/>
    </w:rPr>
  </w:style>
  <w:style w:type="character" w:styleId="Pogrubienie">
    <w:name w:val="Strong"/>
    <w:uiPriority w:val="22"/>
    <w:qFormat/>
    <w:rsid w:val="00831C46"/>
    <w:rPr>
      <w:b/>
      <w:bCs/>
    </w:rPr>
  </w:style>
  <w:style w:type="character" w:customStyle="1" w:styleId="object">
    <w:name w:val="object"/>
    <w:rsid w:val="00831C46"/>
  </w:style>
  <w:style w:type="character" w:styleId="Uwydatnienie">
    <w:name w:val="Emphasis"/>
    <w:uiPriority w:val="20"/>
    <w:qFormat/>
    <w:rsid w:val="00831C46"/>
    <w:rPr>
      <w:i/>
      <w:iCs/>
    </w:rPr>
  </w:style>
  <w:style w:type="paragraph" w:styleId="Zwykytekst">
    <w:name w:val="Plain Text"/>
    <w:basedOn w:val="Normalny"/>
    <w:link w:val="ZwykytekstZnak"/>
    <w:rsid w:val="00831C46"/>
    <w:rPr>
      <w:rFonts w:ascii="Courier New" w:hAnsi="Courier New"/>
    </w:rPr>
  </w:style>
  <w:style w:type="character" w:customStyle="1" w:styleId="ZwykytekstZnak">
    <w:name w:val="Zwykły tekst Znak"/>
    <w:basedOn w:val="Domylnaczcionkaakapitu"/>
    <w:link w:val="Zwykytekst"/>
    <w:rsid w:val="00831C46"/>
    <w:rPr>
      <w:rFonts w:ascii="Courier New" w:eastAsia="Times New Roman" w:hAnsi="Courier New" w:cs="Times New Roman"/>
      <w:sz w:val="20"/>
      <w:szCs w:val="20"/>
      <w:lang w:eastAsia="pl-PL"/>
    </w:rPr>
  </w:style>
  <w:style w:type="paragraph" w:customStyle="1" w:styleId="ZnakZnak">
    <w:name w:val="Znak Znak"/>
    <w:basedOn w:val="Normalny"/>
    <w:next w:val="Normalny"/>
    <w:rsid w:val="00831C46"/>
    <w:rPr>
      <w:rFonts w:ascii="Arial" w:hAnsi="Arial" w:cs="Arial"/>
      <w:sz w:val="22"/>
      <w:szCs w:val="22"/>
    </w:rPr>
  </w:style>
  <w:style w:type="paragraph" w:customStyle="1" w:styleId="pkt">
    <w:name w:val="pkt"/>
    <w:basedOn w:val="Normalny"/>
    <w:rsid w:val="00831C46"/>
    <w:pPr>
      <w:spacing w:before="60" w:after="60"/>
      <w:ind w:left="851" w:hanging="295"/>
      <w:jc w:val="both"/>
    </w:pPr>
    <w:rPr>
      <w:sz w:val="24"/>
      <w:szCs w:val="24"/>
    </w:rPr>
  </w:style>
  <w:style w:type="character" w:customStyle="1" w:styleId="AkapitzlistZnak">
    <w:name w:val="Akapit z listą Znak"/>
    <w:aliases w:val="L1 Znak,Numerowanie Znak,Akapit z listą5 Znak,CW_Lista Znak"/>
    <w:link w:val="Akapitzlist"/>
    <w:uiPriority w:val="34"/>
    <w:qFormat/>
    <w:locked/>
    <w:rsid w:val="00831C46"/>
    <w:rPr>
      <w:rFonts w:ascii="Times New Roman" w:eastAsia="Calibri" w:hAnsi="Times New Roman" w:cs="Times New Roman"/>
      <w:sz w:val="24"/>
      <w:szCs w:val="24"/>
      <w:lang w:eastAsia="pl-PL"/>
    </w:rPr>
  </w:style>
  <w:style w:type="character" w:customStyle="1" w:styleId="h1">
    <w:name w:val="h1"/>
    <w:rsid w:val="00831C46"/>
  </w:style>
  <w:style w:type="paragraph" w:styleId="Listapunktowana2">
    <w:name w:val="List Bullet 2"/>
    <w:basedOn w:val="Normalny"/>
    <w:rsid w:val="00831C46"/>
    <w:pPr>
      <w:numPr>
        <w:numId w:val="24"/>
      </w:numPr>
    </w:pPr>
  </w:style>
  <w:style w:type="character" w:customStyle="1" w:styleId="Stylwiadomocie-mail94">
    <w:name w:val="Styl wiadomości e-mail 94"/>
    <w:semiHidden/>
    <w:rsid w:val="00831C46"/>
    <w:rPr>
      <w:rFonts w:ascii="Verdana" w:hAnsi="Verdana" w:hint="default"/>
      <w:b w:val="0"/>
      <w:bCs w:val="0"/>
      <w:i w:val="0"/>
      <w:iCs w:val="0"/>
      <w:strike w:val="0"/>
      <w:dstrike w:val="0"/>
      <w:color w:val="auto"/>
      <w:sz w:val="20"/>
      <w:szCs w:val="20"/>
      <w:u w:val="none"/>
      <w:effect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caption" w:uiPriority="35" w:qFormat="1"/>
    <w:lsdException w:name="footnote reference" w:uiPriority="0"/>
    <w:lsdException w:name="page number" w:uiPriority="0"/>
    <w:lsdException w:name="endnote reference" w:uiPriority="0"/>
    <w:lsdException w:name="endnote tex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31C46"/>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qFormat/>
    <w:rsid w:val="00831C46"/>
    <w:pPr>
      <w:spacing w:before="240"/>
      <w:outlineLvl w:val="0"/>
    </w:pPr>
    <w:rPr>
      <w:rFonts w:ascii="Arial" w:hAnsi="Arial"/>
      <w:b/>
      <w:sz w:val="24"/>
      <w:u w:val="single"/>
    </w:rPr>
  </w:style>
  <w:style w:type="paragraph" w:styleId="Nagwek2">
    <w:name w:val="heading 2"/>
    <w:basedOn w:val="Normalny"/>
    <w:next w:val="Normalny"/>
    <w:link w:val="Nagwek2Znak"/>
    <w:qFormat/>
    <w:rsid w:val="00831C46"/>
    <w:pPr>
      <w:spacing w:before="120"/>
      <w:outlineLvl w:val="1"/>
    </w:pPr>
    <w:rPr>
      <w:rFonts w:ascii="Arial" w:hAnsi="Arial"/>
      <w:b/>
      <w:sz w:val="24"/>
    </w:rPr>
  </w:style>
  <w:style w:type="paragraph" w:styleId="Nagwek3">
    <w:name w:val="heading 3"/>
    <w:basedOn w:val="Normalny"/>
    <w:next w:val="Wcicienormalne"/>
    <w:link w:val="Nagwek3Znak"/>
    <w:qFormat/>
    <w:rsid w:val="00831C46"/>
    <w:pPr>
      <w:ind w:left="354"/>
      <w:outlineLvl w:val="2"/>
    </w:pPr>
    <w:rPr>
      <w:b/>
      <w:sz w:val="24"/>
    </w:rPr>
  </w:style>
  <w:style w:type="paragraph" w:styleId="Nagwek4">
    <w:name w:val="heading 4"/>
    <w:basedOn w:val="Normalny"/>
    <w:next w:val="Wcicienormalne"/>
    <w:link w:val="Nagwek4Znak"/>
    <w:qFormat/>
    <w:rsid w:val="00831C46"/>
    <w:pPr>
      <w:ind w:left="354"/>
      <w:outlineLvl w:val="3"/>
    </w:pPr>
    <w:rPr>
      <w:sz w:val="24"/>
      <w:u w:val="single"/>
    </w:rPr>
  </w:style>
  <w:style w:type="paragraph" w:styleId="Nagwek5">
    <w:name w:val="heading 5"/>
    <w:basedOn w:val="Normalny"/>
    <w:next w:val="Wcicienormalne"/>
    <w:link w:val="Nagwek5Znak"/>
    <w:qFormat/>
    <w:rsid w:val="00831C46"/>
    <w:pPr>
      <w:ind w:left="708"/>
      <w:outlineLvl w:val="4"/>
    </w:pPr>
    <w:rPr>
      <w:b/>
    </w:rPr>
  </w:style>
  <w:style w:type="paragraph" w:styleId="Nagwek6">
    <w:name w:val="heading 6"/>
    <w:basedOn w:val="Normalny"/>
    <w:next w:val="Wcicienormalne"/>
    <w:link w:val="Nagwek6Znak"/>
    <w:qFormat/>
    <w:rsid w:val="00831C46"/>
    <w:pPr>
      <w:ind w:left="708"/>
      <w:outlineLvl w:val="5"/>
    </w:pPr>
    <w:rPr>
      <w:u w:val="single"/>
    </w:rPr>
  </w:style>
  <w:style w:type="paragraph" w:styleId="Nagwek7">
    <w:name w:val="heading 7"/>
    <w:basedOn w:val="Normalny"/>
    <w:next w:val="Wcicienormalne"/>
    <w:link w:val="Nagwek7Znak"/>
    <w:qFormat/>
    <w:rsid w:val="00831C46"/>
    <w:pPr>
      <w:ind w:left="708"/>
      <w:outlineLvl w:val="6"/>
    </w:pPr>
    <w:rPr>
      <w:i/>
    </w:rPr>
  </w:style>
  <w:style w:type="paragraph" w:styleId="Nagwek8">
    <w:name w:val="heading 8"/>
    <w:basedOn w:val="Normalny"/>
    <w:next w:val="Wcicienormalne"/>
    <w:link w:val="Nagwek8Znak"/>
    <w:qFormat/>
    <w:rsid w:val="00831C46"/>
    <w:pPr>
      <w:ind w:left="708"/>
      <w:outlineLvl w:val="7"/>
    </w:pPr>
    <w:rPr>
      <w:i/>
    </w:rPr>
  </w:style>
  <w:style w:type="paragraph" w:styleId="Nagwek9">
    <w:name w:val="heading 9"/>
    <w:basedOn w:val="Normalny"/>
    <w:next w:val="Wcicienormalne"/>
    <w:link w:val="Nagwek9Znak"/>
    <w:qFormat/>
    <w:rsid w:val="00831C46"/>
    <w:pPr>
      <w:ind w:left="708"/>
      <w:outlineLvl w:val="8"/>
    </w:pPr>
    <w:rPr>
      <w:i/>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831C46"/>
    <w:rPr>
      <w:rFonts w:ascii="Arial" w:eastAsia="Times New Roman" w:hAnsi="Arial" w:cs="Times New Roman"/>
      <w:b/>
      <w:sz w:val="24"/>
      <w:szCs w:val="20"/>
      <w:u w:val="single"/>
      <w:lang w:eastAsia="pl-PL"/>
    </w:rPr>
  </w:style>
  <w:style w:type="character" w:customStyle="1" w:styleId="Nagwek2Znak">
    <w:name w:val="Nagłówek 2 Znak"/>
    <w:basedOn w:val="Domylnaczcionkaakapitu"/>
    <w:link w:val="Nagwek2"/>
    <w:rsid w:val="00831C46"/>
    <w:rPr>
      <w:rFonts w:ascii="Arial" w:eastAsia="Times New Roman" w:hAnsi="Arial" w:cs="Times New Roman"/>
      <w:b/>
      <w:sz w:val="24"/>
      <w:szCs w:val="20"/>
      <w:lang w:eastAsia="pl-PL"/>
    </w:rPr>
  </w:style>
  <w:style w:type="character" w:customStyle="1" w:styleId="Nagwek3Znak">
    <w:name w:val="Nagłówek 3 Znak"/>
    <w:basedOn w:val="Domylnaczcionkaakapitu"/>
    <w:link w:val="Nagwek3"/>
    <w:rsid w:val="00831C46"/>
    <w:rPr>
      <w:rFonts w:ascii="Times New Roman" w:eastAsia="Times New Roman" w:hAnsi="Times New Roman" w:cs="Times New Roman"/>
      <w:b/>
      <w:sz w:val="24"/>
      <w:szCs w:val="20"/>
      <w:lang w:eastAsia="pl-PL"/>
    </w:rPr>
  </w:style>
  <w:style w:type="character" w:customStyle="1" w:styleId="Nagwek4Znak">
    <w:name w:val="Nagłówek 4 Znak"/>
    <w:basedOn w:val="Domylnaczcionkaakapitu"/>
    <w:link w:val="Nagwek4"/>
    <w:rsid w:val="00831C46"/>
    <w:rPr>
      <w:rFonts w:ascii="Times New Roman" w:eastAsia="Times New Roman" w:hAnsi="Times New Roman" w:cs="Times New Roman"/>
      <w:sz w:val="24"/>
      <w:szCs w:val="20"/>
      <w:u w:val="single"/>
      <w:lang w:eastAsia="pl-PL"/>
    </w:rPr>
  </w:style>
  <w:style w:type="character" w:customStyle="1" w:styleId="Nagwek5Znak">
    <w:name w:val="Nagłówek 5 Znak"/>
    <w:basedOn w:val="Domylnaczcionkaakapitu"/>
    <w:link w:val="Nagwek5"/>
    <w:rsid w:val="00831C46"/>
    <w:rPr>
      <w:rFonts w:ascii="Times New Roman" w:eastAsia="Times New Roman" w:hAnsi="Times New Roman" w:cs="Times New Roman"/>
      <w:b/>
      <w:sz w:val="20"/>
      <w:szCs w:val="20"/>
      <w:lang w:eastAsia="pl-PL"/>
    </w:rPr>
  </w:style>
  <w:style w:type="character" w:customStyle="1" w:styleId="Nagwek6Znak">
    <w:name w:val="Nagłówek 6 Znak"/>
    <w:basedOn w:val="Domylnaczcionkaakapitu"/>
    <w:link w:val="Nagwek6"/>
    <w:rsid w:val="00831C46"/>
    <w:rPr>
      <w:rFonts w:ascii="Times New Roman" w:eastAsia="Times New Roman" w:hAnsi="Times New Roman" w:cs="Times New Roman"/>
      <w:sz w:val="20"/>
      <w:szCs w:val="20"/>
      <w:u w:val="single"/>
      <w:lang w:eastAsia="pl-PL"/>
    </w:rPr>
  </w:style>
  <w:style w:type="character" w:customStyle="1" w:styleId="Nagwek7Znak">
    <w:name w:val="Nagłówek 7 Znak"/>
    <w:basedOn w:val="Domylnaczcionkaakapitu"/>
    <w:link w:val="Nagwek7"/>
    <w:rsid w:val="00831C46"/>
    <w:rPr>
      <w:rFonts w:ascii="Times New Roman" w:eastAsia="Times New Roman" w:hAnsi="Times New Roman" w:cs="Times New Roman"/>
      <w:i/>
      <w:sz w:val="20"/>
      <w:szCs w:val="20"/>
      <w:lang w:eastAsia="pl-PL"/>
    </w:rPr>
  </w:style>
  <w:style w:type="character" w:customStyle="1" w:styleId="Nagwek8Znak">
    <w:name w:val="Nagłówek 8 Znak"/>
    <w:basedOn w:val="Domylnaczcionkaakapitu"/>
    <w:link w:val="Nagwek8"/>
    <w:rsid w:val="00831C46"/>
    <w:rPr>
      <w:rFonts w:ascii="Times New Roman" w:eastAsia="Times New Roman" w:hAnsi="Times New Roman" w:cs="Times New Roman"/>
      <w:i/>
      <w:sz w:val="20"/>
      <w:szCs w:val="20"/>
      <w:lang w:eastAsia="pl-PL"/>
    </w:rPr>
  </w:style>
  <w:style w:type="character" w:customStyle="1" w:styleId="Nagwek9Znak">
    <w:name w:val="Nagłówek 9 Znak"/>
    <w:basedOn w:val="Domylnaczcionkaakapitu"/>
    <w:link w:val="Nagwek9"/>
    <w:rsid w:val="00831C46"/>
    <w:rPr>
      <w:rFonts w:ascii="Times New Roman" w:eastAsia="Times New Roman" w:hAnsi="Times New Roman" w:cs="Times New Roman"/>
      <w:i/>
      <w:sz w:val="20"/>
      <w:szCs w:val="20"/>
      <w:lang w:eastAsia="pl-PL"/>
    </w:rPr>
  </w:style>
  <w:style w:type="paragraph" w:styleId="Wcicienormalne">
    <w:name w:val="Normal Indent"/>
    <w:basedOn w:val="Normalny"/>
    <w:rsid w:val="00831C46"/>
    <w:pPr>
      <w:ind w:left="708"/>
    </w:pPr>
  </w:style>
  <w:style w:type="paragraph" w:styleId="Nagwek">
    <w:name w:val="header"/>
    <w:basedOn w:val="Normalny"/>
    <w:link w:val="NagwekZnak"/>
    <w:uiPriority w:val="99"/>
    <w:rsid w:val="00831C46"/>
    <w:pPr>
      <w:tabs>
        <w:tab w:val="center" w:pos="4819"/>
        <w:tab w:val="right" w:pos="9071"/>
      </w:tabs>
    </w:pPr>
  </w:style>
  <w:style w:type="character" w:customStyle="1" w:styleId="NagwekZnak">
    <w:name w:val="Nagłówek Znak"/>
    <w:basedOn w:val="Domylnaczcionkaakapitu"/>
    <w:link w:val="Nagwek"/>
    <w:uiPriority w:val="99"/>
    <w:rsid w:val="00831C46"/>
    <w:rPr>
      <w:rFonts w:ascii="Times New Roman" w:eastAsia="Times New Roman" w:hAnsi="Times New Roman" w:cs="Times New Roman"/>
      <w:sz w:val="20"/>
      <w:szCs w:val="20"/>
      <w:lang w:eastAsia="pl-PL"/>
    </w:rPr>
  </w:style>
  <w:style w:type="character" w:styleId="Odwoanieprzypisudolnego">
    <w:name w:val="footnote reference"/>
    <w:semiHidden/>
    <w:rsid w:val="00831C46"/>
    <w:rPr>
      <w:position w:val="6"/>
      <w:sz w:val="16"/>
    </w:rPr>
  </w:style>
  <w:style w:type="paragraph" w:styleId="Tekstprzypisudolnego">
    <w:name w:val="footnote text"/>
    <w:basedOn w:val="Normalny"/>
    <w:link w:val="TekstprzypisudolnegoZnak"/>
    <w:semiHidden/>
    <w:rsid w:val="00831C46"/>
  </w:style>
  <w:style w:type="character" w:customStyle="1" w:styleId="TekstprzypisudolnegoZnak">
    <w:name w:val="Tekst przypisu dolnego Znak"/>
    <w:basedOn w:val="Domylnaczcionkaakapitu"/>
    <w:link w:val="Tekstprzypisudolnego"/>
    <w:semiHidden/>
    <w:rsid w:val="00831C46"/>
    <w:rPr>
      <w:rFonts w:ascii="Times New Roman" w:eastAsia="Times New Roman" w:hAnsi="Times New Roman" w:cs="Times New Roman"/>
      <w:sz w:val="20"/>
      <w:szCs w:val="20"/>
      <w:lang w:eastAsia="pl-PL"/>
    </w:rPr>
  </w:style>
  <w:style w:type="paragraph" w:styleId="Tekstpodstawowywcity">
    <w:name w:val="Body Text Indent"/>
    <w:basedOn w:val="Normalny"/>
    <w:link w:val="TekstpodstawowywcityZnak"/>
    <w:rsid w:val="00831C46"/>
    <w:pPr>
      <w:ind w:left="284"/>
      <w:jc w:val="both"/>
    </w:pPr>
    <w:rPr>
      <w:b/>
      <w:sz w:val="28"/>
      <w:u w:val="single"/>
    </w:rPr>
  </w:style>
  <w:style w:type="character" w:customStyle="1" w:styleId="TekstpodstawowywcityZnak">
    <w:name w:val="Tekst podstawowy wcięty Znak"/>
    <w:basedOn w:val="Domylnaczcionkaakapitu"/>
    <w:link w:val="Tekstpodstawowywcity"/>
    <w:rsid w:val="00831C46"/>
    <w:rPr>
      <w:rFonts w:ascii="Times New Roman" w:eastAsia="Times New Roman" w:hAnsi="Times New Roman" w:cs="Times New Roman"/>
      <w:b/>
      <w:sz w:val="28"/>
      <w:szCs w:val="20"/>
      <w:u w:val="single"/>
      <w:lang w:eastAsia="pl-PL"/>
    </w:rPr>
  </w:style>
  <w:style w:type="paragraph" w:styleId="Tekstpodstawowywcity2">
    <w:name w:val="Body Text Indent 2"/>
    <w:basedOn w:val="Normalny"/>
    <w:link w:val="Tekstpodstawowywcity2Znak"/>
    <w:rsid w:val="00831C46"/>
    <w:pPr>
      <w:spacing w:line="360" w:lineRule="auto"/>
      <w:ind w:left="357" w:hanging="357"/>
      <w:jc w:val="both"/>
    </w:pPr>
    <w:rPr>
      <w:sz w:val="26"/>
    </w:rPr>
  </w:style>
  <w:style w:type="character" w:customStyle="1" w:styleId="Tekstpodstawowywcity2Znak">
    <w:name w:val="Tekst podstawowy wcięty 2 Znak"/>
    <w:basedOn w:val="Domylnaczcionkaakapitu"/>
    <w:link w:val="Tekstpodstawowywcity2"/>
    <w:rsid w:val="00831C46"/>
    <w:rPr>
      <w:rFonts w:ascii="Times New Roman" w:eastAsia="Times New Roman" w:hAnsi="Times New Roman" w:cs="Times New Roman"/>
      <w:sz w:val="26"/>
      <w:szCs w:val="20"/>
      <w:lang w:eastAsia="pl-PL"/>
    </w:rPr>
  </w:style>
  <w:style w:type="paragraph" w:styleId="Tekstpodstawowywcity3">
    <w:name w:val="Body Text Indent 3"/>
    <w:basedOn w:val="Normalny"/>
    <w:link w:val="Tekstpodstawowywcity3Znak"/>
    <w:uiPriority w:val="99"/>
    <w:rsid w:val="00831C46"/>
    <w:pPr>
      <w:spacing w:line="360" w:lineRule="atLeast"/>
      <w:ind w:left="284"/>
      <w:jc w:val="both"/>
    </w:pPr>
    <w:rPr>
      <w:sz w:val="26"/>
    </w:rPr>
  </w:style>
  <w:style w:type="character" w:customStyle="1" w:styleId="Tekstpodstawowywcity3Znak">
    <w:name w:val="Tekst podstawowy wcięty 3 Znak"/>
    <w:basedOn w:val="Domylnaczcionkaakapitu"/>
    <w:link w:val="Tekstpodstawowywcity3"/>
    <w:uiPriority w:val="99"/>
    <w:rsid w:val="00831C46"/>
    <w:rPr>
      <w:rFonts w:ascii="Times New Roman" w:eastAsia="Times New Roman" w:hAnsi="Times New Roman" w:cs="Times New Roman"/>
      <w:sz w:val="26"/>
      <w:szCs w:val="20"/>
      <w:lang w:eastAsia="pl-PL"/>
    </w:rPr>
  </w:style>
  <w:style w:type="paragraph" w:styleId="Tekstpodstawowy">
    <w:name w:val="Body Text"/>
    <w:basedOn w:val="Normalny"/>
    <w:link w:val="TekstpodstawowyZnak"/>
    <w:rsid w:val="00831C46"/>
    <w:pPr>
      <w:spacing w:line="360" w:lineRule="atLeast"/>
      <w:jc w:val="center"/>
    </w:pPr>
    <w:rPr>
      <w:b/>
      <w:i/>
      <w:sz w:val="56"/>
    </w:rPr>
  </w:style>
  <w:style w:type="character" w:customStyle="1" w:styleId="TekstpodstawowyZnak">
    <w:name w:val="Tekst podstawowy Znak"/>
    <w:basedOn w:val="Domylnaczcionkaakapitu"/>
    <w:link w:val="Tekstpodstawowy"/>
    <w:rsid w:val="00831C46"/>
    <w:rPr>
      <w:rFonts w:ascii="Times New Roman" w:eastAsia="Times New Roman" w:hAnsi="Times New Roman" w:cs="Times New Roman"/>
      <w:b/>
      <w:i/>
      <w:sz w:val="56"/>
      <w:szCs w:val="20"/>
      <w:lang w:eastAsia="pl-PL"/>
    </w:rPr>
  </w:style>
  <w:style w:type="paragraph" w:styleId="Tekstpodstawowy2">
    <w:name w:val="Body Text 2"/>
    <w:basedOn w:val="Normalny"/>
    <w:link w:val="Tekstpodstawowy2Znak"/>
    <w:rsid w:val="00831C46"/>
    <w:pPr>
      <w:tabs>
        <w:tab w:val="left" w:pos="10632"/>
      </w:tabs>
      <w:jc w:val="both"/>
    </w:pPr>
    <w:rPr>
      <w:sz w:val="26"/>
    </w:rPr>
  </w:style>
  <w:style w:type="character" w:customStyle="1" w:styleId="Tekstpodstawowy2Znak">
    <w:name w:val="Tekst podstawowy 2 Znak"/>
    <w:basedOn w:val="Domylnaczcionkaakapitu"/>
    <w:link w:val="Tekstpodstawowy2"/>
    <w:rsid w:val="00831C46"/>
    <w:rPr>
      <w:rFonts w:ascii="Times New Roman" w:eastAsia="Times New Roman" w:hAnsi="Times New Roman" w:cs="Times New Roman"/>
      <w:sz w:val="26"/>
      <w:szCs w:val="20"/>
      <w:lang w:eastAsia="pl-PL"/>
    </w:rPr>
  </w:style>
  <w:style w:type="paragraph" w:styleId="Tekstblokowy">
    <w:name w:val="Block Text"/>
    <w:basedOn w:val="Normalny"/>
    <w:rsid w:val="00831C46"/>
    <w:pPr>
      <w:ind w:left="641" w:right="-1" w:hanging="357"/>
      <w:jc w:val="both"/>
    </w:pPr>
    <w:rPr>
      <w:sz w:val="26"/>
    </w:rPr>
  </w:style>
  <w:style w:type="paragraph" w:styleId="Stopka">
    <w:name w:val="footer"/>
    <w:basedOn w:val="Normalny"/>
    <w:link w:val="StopkaZnak"/>
    <w:uiPriority w:val="99"/>
    <w:rsid w:val="00831C46"/>
    <w:pPr>
      <w:tabs>
        <w:tab w:val="center" w:pos="4536"/>
        <w:tab w:val="right" w:pos="9072"/>
      </w:tabs>
    </w:pPr>
  </w:style>
  <w:style w:type="character" w:customStyle="1" w:styleId="StopkaZnak">
    <w:name w:val="Stopka Znak"/>
    <w:basedOn w:val="Domylnaczcionkaakapitu"/>
    <w:link w:val="Stopka"/>
    <w:uiPriority w:val="99"/>
    <w:rsid w:val="00831C46"/>
    <w:rPr>
      <w:rFonts w:ascii="Times New Roman" w:eastAsia="Times New Roman" w:hAnsi="Times New Roman" w:cs="Times New Roman"/>
      <w:sz w:val="20"/>
      <w:szCs w:val="20"/>
      <w:lang w:eastAsia="pl-PL"/>
    </w:rPr>
  </w:style>
  <w:style w:type="paragraph" w:styleId="Tekstpodstawowy3">
    <w:name w:val="Body Text 3"/>
    <w:basedOn w:val="Normalny"/>
    <w:link w:val="Tekstpodstawowy3Znak"/>
    <w:rsid w:val="00831C46"/>
    <w:pPr>
      <w:jc w:val="both"/>
    </w:pPr>
    <w:rPr>
      <w:b/>
      <w:sz w:val="26"/>
    </w:rPr>
  </w:style>
  <w:style w:type="character" w:customStyle="1" w:styleId="Tekstpodstawowy3Znak">
    <w:name w:val="Tekst podstawowy 3 Znak"/>
    <w:basedOn w:val="Domylnaczcionkaakapitu"/>
    <w:link w:val="Tekstpodstawowy3"/>
    <w:rsid w:val="00831C46"/>
    <w:rPr>
      <w:rFonts w:ascii="Times New Roman" w:eastAsia="Times New Roman" w:hAnsi="Times New Roman" w:cs="Times New Roman"/>
      <w:b/>
      <w:sz w:val="26"/>
      <w:szCs w:val="20"/>
      <w:lang w:eastAsia="pl-PL"/>
    </w:rPr>
  </w:style>
  <w:style w:type="character" w:styleId="Numerstrony">
    <w:name w:val="page number"/>
    <w:basedOn w:val="Domylnaczcionkaakapitu"/>
    <w:rsid w:val="00831C46"/>
  </w:style>
  <w:style w:type="paragraph" w:customStyle="1" w:styleId="Normalny15pt">
    <w:name w:val="Normalny + 15 pt"/>
    <w:basedOn w:val="Normalny"/>
    <w:rsid w:val="00831C46"/>
    <w:pPr>
      <w:numPr>
        <w:numId w:val="1"/>
      </w:numPr>
      <w:spacing w:line="360" w:lineRule="auto"/>
      <w:jc w:val="both"/>
    </w:pPr>
    <w:rPr>
      <w:sz w:val="24"/>
      <w:szCs w:val="24"/>
    </w:rPr>
  </w:style>
  <w:style w:type="paragraph" w:customStyle="1" w:styleId="Normalny12pt">
    <w:name w:val="Normalny + 12 pt"/>
    <w:basedOn w:val="Normalny15pt"/>
    <w:rsid w:val="00831C46"/>
  </w:style>
  <w:style w:type="character" w:styleId="Hipercze">
    <w:name w:val="Hyperlink"/>
    <w:rsid w:val="00831C46"/>
    <w:rPr>
      <w:color w:val="0000FF"/>
      <w:u w:val="single"/>
    </w:rPr>
  </w:style>
  <w:style w:type="paragraph" w:styleId="Tekstdymka">
    <w:name w:val="Balloon Text"/>
    <w:basedOn w:val="Normalny"/>
    <w:link w:val="TekstdymkaZnak"/>
    <w:semiHidden/>
    <w:rsid w:val="00831C46"/>
    <w:rPr>
      <w:rFonts w:ascii="Tahoma" w:hAnsi="Tahoma" w:cs="Tahoma"/>
      <w:sz w:val="16"/>
      <w:szCs w:val="16"/>
    </w:rPr>
  </w:style>
  <w:style w:type="character" w:customStyle="1" w:styleId="TekstdymkaZnak">
    <w:name w:val="Tekst dymka Znak"/>
    <w:basedOn w:val="Domylnaczcionkaakapitu"/>
    <w:link w:val="Tekstdymka"/>
    <w:semiHidden/>
    <w:rsid w:val="00831C46"/>
    <w:rPr>
      <w:rFonts w:ascii="Tahoma" w:eastAsia="Times New Roman" w:hAnsi="Tahoma" w:cs="Tahoma"/>
      <w:sz w:val="16"/>
      <w:szCs w:val="16"/>
      <w:lang w:eastAsia="pl-PL"/>
    </w:rPr>
  </w:style>
  <w:style w:type="paragraph" w:styleId="Mapadokumentu">
    <w:name w:val="Document Map"/>
    <w:basedOn w:val="Normalny"/>
    <w:link w:val="MapadokumentuZnak"/>
    <w:semiHidden/>
    <w:rsid w:val="00831C46"/>
    <w:pPr>
      <w:shd w:val="clear" w:color="auto" w:fill="000080"/>
    </w:pPr>
    <w:rPr>
      <w:rFonts w:ascii="Tahoma" w:hAnsi="Tahoma" w:cs="Tahoma"/>
    </w:rPr>
  </w:style>
  <w:style w:type="character" w:customStyle="1" w:styleId="MapadokumentuZnak">
    <w:name w:val="Mapa dokumentu Znak"/>
    <w:basedOn w:val="Domylnaczcionkaakapitu"/>
    <w:link w:val="Mapadokumentu"/>
    <w:semiHidden/>
    <w:rsid w:val="00831C46"/>
    <w:rPr>
      <w:rFonts w:ascii="Tahoma" w:eastAsia="Times New Roman" w:hAnsi="Tahoma" w:cs="Tahoma"/>
      <w:sz w:val="20"/>
      <w:szCs w:val="20"/>
      <w:shd w:val="clear" w:color="auto" w:fill="000080"/>
      <w:lang w:eastAsia="pl-PL"/>
    </w:rPr>
  </w:style>
  <w:style w:type="paragraph" w:customStyle="1" w:styleId="WW-Tekstpodstawowywcity2">
    <w:name w:val="WW-Tekst podstawowy wcięty 2"/>
    <w:basedOn w:val="Normalny"/>
    <w:rsid w:val="00831C46"/>
    <w:pPr>
      <w:suppressAutoHyphens/>
      <w:ind w:left="284" w:firstLine="1"/>
      <w:jc w:val="both"/>
    </w:pPr>
    <w:rPr>
      <w:rFonts w:ascii="Arial Narrow" w:hAnsi="Arial Narrow"/>
      <w:sz w:val="24"/>
    </w:rPr>
  </w:style>
  <w:style w:type="paragraph" w:customStyle="1" w:styleId="WW-Tekstpodstawowy3">
    <w:name w:val="WW-Tekst podstawowy 3"/>
    <w:basedOn w:val="Normalny"/>
    <w:rsid w:val="00831C46"/>
    <w:pPr>
      <w:suppressAutoHyphens/>
      <w:jc w:val="both"/>
    </w:pPr>
    <w:rPr>
      <w:rFonts w:ascii="Arial" w:hAnsi="Arial"/>
      <w:b/>
      <w:sz w:val="24"/>
      <w:u w:val="single"/>
    </w:rPr>
  </w:style>
  <w:style w:type="paragraph" w:styleId="Tytu">
    <w:name w:val="Title"/>
    <w:basedOn w:val="Normalny"/>
    <w:next w:val="Podtytu"/>
    <w:link w:val="TytuZnak"/>
    <w:qFormat/>
    <w:rsid w:val="00831C46"/>
    <w:pPr>
      <w:suppressAutoHyphens/>
      <w:spacing w:before="240" w:after="60"/>
      <w:jc w:val="center"/>
    </w:pPr>
    <w:rPr>
      <w:rFonts w:ascii="Arial" w:hAnsi="Arial"/>
      <w:b/>
      <w:kern w:val="17153"/>
      <w:sz w:val="32"/>
    </w:rPr>
  </w:style>
  <w:style w:type="character" w:customStyle="1" w:styleId="TytuZnak">
    <w:name w:val="Tytuł Znak"/>
    <w:basedOn w:val="Domylnaczcionkaakapitu"/>
    <w:link w:val="Tytu"/>
    <w:rsid w:val="00831C46"/>
    <w:rPr>
      <w:rFonts w:ascii="Arial" w:eastAsia="Times New Roman" w:hAnsi="Arial" w:cs="Times New Roman"/>
      <w:b/>
      <w:kern w:val="17153"/>
      <w:sz w:val="32"/>
      <w:szCs w:val="20"/>
      <w:lang w:eastAsia="pl-PL"/>
    </w:rPr>
  </w:style>
  <w:style w:type="paragraph" w:styleId="Podtytu">
    <w:name w:val="Subtitle"/>
    <w:basedOn w:val="Normalny"/>
    <w:link w:val="PodtytuZnak"/>
    <w:qFormat/>
    <w:rsid w:val="00831C46"/>
    <w:pPr>
      <w:spacing w:after="60"/>
      <w:jc w:val="center"/>
      <w:outlineLvl w:val="1"/>
    </w:pPr>
    <w:rPr>
      <w:rFonts w:ascii="Arial" w:hAnsi="Arial" w:cs="Arial"/>
      <w:sz w:val="24"/>
      <w:szCs w:val="24"/>
    </w:rPr>
  </w:style>
  <w:style w:type="character" w:customStyle="1" w:styleId="PodtytuZnak">
    <w:name w:val="Podtytuł Znak"/>
    <w:basedOn w:val="Domylnaczcionkaakapitu"/>
    <w:link w:val="Podtytu"/>
    <w:rsid w:val="00831C46"/>
    <w:rPr>
      <w:rFonts w:ascii="Arial" w:eastAsia="Times New Roman" w:hAnsi="Arial" w:cs="Arial"/>
      <w:sz w:val="24"/>
      <w:szCs w:val="24"/>
      <w:lang w:eastAsia="pl-PL"/>
    </w:rPr>
  </w:style>
  <w:style w:type="paragraph" w:customStyle="1" w:styleId="Tekstpodstawowywcity21">
    <w:name w:val="Tekst podstawowy wcięty 21"/>
    <w:basedOn w:val="Normalny"/>
    <w:rsid w:val="00831C46"/>
    <w:pPr>
      <w:suppressAutoHyphens/>
      <w:spacing w:line="360" w:lineRule="auto"/>
      <w:ind w:left="357" w:hanging="357"/>
      <w:jc w:val="both"/>
    </w:pPr>
    <w:rPr>
      <w:sz w:val="26"/>
      <w:lang w:eastAsia="ar-SA"/>
    </w:rPr>
  </w:style>
  <w:style w:type="paragraph" w:styleId="Tekstprzypisukocowego">
    <w:name w:val="endnote text"/>
    <w:basedOn w:val="Normalny"/>
    <w:link w:val="TekstprzypisukocowegoZnak"/>
    <w:semiHidden/>
    <w:rsid w:val="00831C46"/>
  </w:style>
  <w:style w:type="character" w:customStyle="1" w:styleId="TekstprzypisukocowegoZnak">
    <w:name w:val="Tekst przypisu końcowego Znak"/>
    <w:basedOn w:val="Domylnaczcionkaakapitu"/>
    <w:link w:val="Tekstprzypisukocowego"/>
    <w:semiHidden/>
    <w:rsid w:val="00831C46"/>
    <w:rPr>
      <w:rFonts w:ascii="Times New Roman" w:eastAsia="Times New Roman" w:hAnsi="Times New Roman" w:cs="Times New Roman"/>
      <w:sz w:val="20"/>
      <w:szCs w:val="20"/>
      <w:lang w:eastAsia="pl-PL"/>
    </w:rPr>
  </w:style>
  <w:style w:type="character" w:styleId="Odwoanieprzypisukocowego">
    <w:name w:val="endnote reference"/>
    <w:semiHidden/>
    <w:rsid w:val="00831C46"/>
    <w:rPr>
      <w:vertAlign w:val="superscript"/>
    </w:rPr>
  </w:style>
  <w:style w:type="paragraph" w:customStyle="1" w:styleId="tekst">
    <w:name w:val="tekst"/>
    <w:basedOn w:val="Normalny"/>
    <w:next w:val="Normalny"/>
    <w:rsid w:val="00831C46"/>
    <w:pPr>
      <w:autoSpaceDE w:val="0"/>
      <w:autoSpaceDN w:val="0"/>
      <w:adjustRightInd w:val="0"/>
      <w:spacing w:after="80"/>
    </w:pPr>
    <w:rPr>
      <w:sz w:val="24"/>
      <w:szCs w:val="24"/>
    </w:rPr>
  </w:style>
  <w:style w:type="table" w:styleId="Tabela-Siatka">
    <w:name w:val="Table Grid"/>
    <w:basedOn w:val="Standardowy"/>
    <w:rsid w:val="00831C4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podstawowywciety2">
    <w:name w:val="Tekst podstawowy wciety 2"/>
    <w:basedOn w:val="Normalny"/>
    <w:next w:val="Normalny"/>
    <w:rsid w:val="00831C46"/>
    <w:pPr>
      <w:autoSpaceDE w:val="0"/>
      <w:autoSpaceDN w:val="0"/>
      <w:adjustRightInd w:val="0"/>
    </w:pPr>
    <w:rPr>
      <w:sz w:val="24"/>
      <w:szCs w:val="24"/>
    </w:rPr>
  </w:style>
  <w:style w:type="paragraph" w:customStyle="1" w:styleId="Tekstpodstawowywcity22">
    <w:name w:val="Tekst podstawowy wcięty 22"/>
    <w:basedOn w:val="Normalny"/>
    <w:rsid w:val="00831C46"/>
    <w:pPr>
      <w:suppressAutoHyphens/>
      <w:spacing w:line="360" w:lineRule="auto"/>
      <w:ind w:left="357" w:hanging="357"/>
      <w:jc w:val="both"/>
    </w:pPr>
    <w:rPr>
      <w:rFonts w:cs="Courier New"/>
      <w:sz w:val="26"/>
      <w:lang w:eastAsia="ar-SA"/>
    </w:rPr>
  </w:style>
  <w:style w:type="paragraph" w:customStyle="1" w:styleId="Zawartotabeli">
    <w:name w:val="Zawartość tabeli"/>
    <w:basedOn w:val="Normalny"/>
    <w:rsid w:val="00831C46"/>
    <w:pPr>
      <w:suppressLineNumbers/>
      <w:suppressAutoHyphens/>
    </w:pPr>
    <w:rPr>
      <w:rFonts w:cs="Courier New"/>
      <w:lang w:eastAsia="ar-SA"/>
    </w:rPr>
  </w:style>
  <w:style w:type="paragraph" w:customStyle="1" w:styleId="Standard">
    <w:name w:val="Standard"/>
    <w:rsid w:val="00831C46"/>
    <w:pPr>
      <w:autoSpaceDE w:val="0"/>
      <w:autoSpaceDN w:val="0"/>
      <w:adjustRightInd w:val="0"/>
      <w:spacing w:after="0" w:line="240" w:lineRule="auto"/>
    </w:pPr>
    <w:rPr>
      <w:rFonts w:ascii="Times" w:eastAsia="Times New Roman" w:hAnsi="Times" w:cs="Times New Roman"/>
      <w:sz w:val="20"/>
      <w:szCs w:val="24"/>
      <w:lang w:eastAsia="pl-PL"/>
    </w:rPr>
  </w:style>
  <w:style w:type="paragraph" w:customStyle="1" w:styleId="Styl1">
    <w:name w:val="Styl1"/>
    <w:basedOn w:val="Normalny"/>
    <w:rsid w:val="00831C46"/>
    <w:pPr>
      <w:widowControl w:val="0"/>
      <w:suppressAutoHyphens/>
      <w:spacing w:before="240"/>
      <w:jc w:val="both"/>
    </w:pPr>
    <w:rPr>
      <w:rFonts w:ascii="Arial" w:hAnsi="Arial"/>
      <w:sz w:val="24"/>
      <w:lang w:eastAsia="ar-SA"/>
    </w:rPr>
  </w:style>
  <w:style w:type="paragraph" w:styleId="Akapitzlist">
    <w:name w:val="List Paragraph"/>
    <w:aliases w:val="L1,Numerowanie,Akapit z listą5,CW_Lista"/>
    <w:basedOn w:val="Normalny"/>
    <w:link w:val="AkapitzlistZnak"/>
    <w:uiPriority w:val="34"/>
    <w:qFormat/>
    <w:rsid w:val="00831C46"/>
    <w:pPr>
      <w:ind w:left="720"/>
    </w:pPr>
    <w:rPr>
      <w:rFonts w:eastAsia="Calibri"/>
      <w:sz w:val="24"/>
      <w:szCs w:val="24"/>
    </w:rPr>
  </w:style>
  <w:style w:type="paragraph" w:customStyle="1" w:styleId="BodyText21">
    <w:name w:val="Body Text 21"/>
    <w:basedOn w:val="Normalny"/>
    <w:rsid w:val="00831C46"/>
    <w:pPr>
      <w:widowControl w:val="0"/>
      <w:suppressAutoHyphens/>
    </w:pPr>
    <w:rPr>
      <w:sz w:val="24"/>
    </w:rPr>
  </w:style>
  <w:style w:type="character" w:styleId="Odwoaniedokomentarza">
    <w:name w:val="annotation reference"/>
    <w:uiPriority w:val="99"/>
    <w:rsid w:val="00831C46"/>
    <w:rPr>
      <w:sz w:val="16"/>
      <w:szCs w:val="16"/>
    </w:rPr>
  </w:style>
  <w:style w:type="paragraph" w:styleId="Tekstkomentarza">
    <w:name w:val="annotation text"/>
    <w:basedOn w:val="Normalny"/>
    <w:link w:val="TekstkomentarzaZnak"/>
    <w:uiPriority w:val="99"/>
    <w:rsid w:val="00831C46"/>
  </w:style>
  <w:style w:type="character" w:customStyle="1" w:styleId="TekstkomentarzaZnak">
    <w:name w:val="Tekst komentarza Znak"/>
    <w:basedOn w:val="Domylnaczcionkaakapitu"/>
    <w:link w:val="Tekstkomentarza"/>
    <w:uiPriority w:val="99"/>
    <w:rsid w:val="00831C4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rsid w:val="00831C46"/>
    <w:rPr>
      <w:b/>
      <w:bCs/>
    </w:rPr>
  </w:style>
  <w:style w:type="character" w:customStyle="1" w:styleId="TematkomentarzaZnak">
    <w:name w:val="Temat komentarza Znak"/>
    <w:basedOn w:val="TekstkomentarzaZnak"/>
    <w:link w:val="Tematkomentarza"/>
    <w:rsid w:val="00831C46"/>
    <w:rPr>
      <w:rFonts w:ascii="Times New Roman" w:eastAsia="Times New Roman" w:hAnsi="Times New Roman" w:cs="Times New Roman"/>
      <w:b/>
      <w:bCs/>
      <w:sz w:val="20"/>
      <w:szCs w:val="20"/>
      <w:lang w:eastAsia="pl-PL"/>
    </w:rPr>
  </w:style>
  <w:style w:type="paragraph" w:customStyle="1" w:styleId="Wcicienormalne1">
    <w:name w:val="Wcięcie normalne1"/>
    <w:basedOn w:val="Normalny"/>
    <w:rsid w:val="00831C46"/>
    <w:pPr>
      <w:widowControl w:val="0"/>
      <w:suppressAutoHyphens/>
      <w:ind w:left="708"/>
    </w:pPr>
    <w:rPr>
      <w:rFonts w:eastAsia="Lucida Sans Unicode"/>
      <w:sz w:val="24"/>
      <w:szCs w:val="24"/>
      <w:lang w:eastAsia="ar-SA"/>
    </w:rPr>
  </w:style>
  <w:style w:type="paragraph" w:customStyle="1" w:styleId="Nagwek21">
    <w:name w:val="Nagłówek 21"/>
    <w:next w:val="Normalny"/>
    <w:rsid w:val="00831C46"/>
    <w:pPr>
      <w:widowControl w:val="0"/>
      <w:suppressAutoHyphens/>
      <w:autoSpaceDE w:val="0"/>
      <w:spacing w:after="0" w:line="240" w:lineRule="auto"/>
    </w:pPr>
    <w:rPr>
      <w:rFonts w:ascii="Times New Roman" w:eastAsia="Lucida Sans Unicode" w:hAnsi="Times New Roman" w:cs="Times New Roman"/>
      <w:sz w:val="24"/>
      <w:szCs w:val="24"/>
      <w:lang w:eastAsia="ar-SA"/>
    </w:rPr>
  </w:style>
  <w:style w:type="paragraph" w:customStyle="1" w:styleId="Default">
    <w:name w:val="Default"/>
    <w:rsid w:val="00831C46"/>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character" w:customStyle="1" w:styleId="WW8Num5z0">
    <w:name w:val="WW8Num5z0"/>
    <w:rsid w:val="00831C46"/>
    <w:rPr>
      <w:rFonts w:ascii="Symbol" w:hAnsi="Symbol"/>
    </w:rPr>
  </w:style>
  <w:style w:type="paragraph" w:customStyle="1" w:styleId="Tekstpodstawowy21">
    <w:name w:val="Tekst podstawowy 21"/>
    <w:basedOn w:val="Normalny"/>
    <w:rsid w:val="00831C46"/>
    <w:pPr>
      <w:widowControl w:val="0"/>
      <w:tabs>
        <w:tab w:val="left" w:pos="709"/>
      </w:tabs>
      <w:overflowPunct w:val="0"/>
      <w:autoSpaceDE w:val="0"/>
      <w:autoSpaceDN w:val="0"/>
      <w:adjustRightInd w:val="0"/>
      <w:ind w:left="709" w:hanging="709"/>
      <w:jc w:val="both"/>
      <w:textAlignment w:val="baseline"/>
    </w:pPr>
    <w:rPr>
      <w:sz w:val="26"/>
    </w:rPr>
  </w:style>
  <w:style w:type="paragraph" w:styleId="NormalnyWeb">
    <w:name w:val="Normal (Web)"/>
    <w:basedOn w:val="Normalny"/>
    <w:uiPriority w:val="99"/>
    <w:unhideWhenUsed/>
    <w:rsid w:val="00831C46"/>
    <w:pPr>
      <w:spacing w:before="100" w:beforeAutospacing="1" w:after="100" w:afterAutospacing="1"/>
    </w:pPr>
    <w:rPr>
      <w:sz w:val="24"/>
      <w:szCs w:val="24"/>
    </w:rPr>
  </w:style>
  <w:style w:type="character" w:styleId="Pogrubienie">
    <w:name w:val="Strong"/>
    <w:uiPriority w:val="22"/>
    <w:qFormat/>
    <w:rsid w:val="00831C46"/>
    <w:rPr>
      <w:b/>
      <w:bCs/>
    </w:rPr>
  </w:style>
  <w:style w:type="character" w:customStyle="1" w:styleId="object">
    <w:name w:val="object"/>
    <w:rsid w:val="00831C46"/>
  </w:style>
  <w:style w:type="character" w:styleId="Uwydatnienie">
    <w:name w:val="Emphasis"/>
    <w:uiPriority w:val="20"/>
    <w:qFormat/>
    <w:rsid w:val="00831C46"/>
    <w:rPr>
      <w:i/>
      <w:iCs/>
    </w:rPr>
  </w:style>
  <w:style w:type="paragraph" w:styleId="Zwykytekst">
    <w:name w:val="Plain Text"/>
    <w:basedOn w:val="Normalny"/>
    <w:link w:val="ZwykytekstZnak"/>
    <w:rsid w:val="00831C46"/>
    <w:rPr>
      <w:rFonts w:ascii="Courier New" w:hAnsi="Courier New"/>
    </w:rPr>
  </w:style>
  <w:style w:type="character" w:customStyle="1" w:styleId="ZwykytekstZnak">
    <w:name w:val="Zwykły tekst Znak"/>
    <w:basedOn w:val="Domylnaczcionkaakapitu"/>
    <w:link w:val="Zwykytekst"/>
    <w:rsid w:val="00831C46"/>
    <w:rPr>
      <w:rFonts w:ascii="Courier New" w:eastAsia="Times New Roman" w:hAnsi="Courier New" w:cs="Times New Roman"/>
      <w:sz w:val="20"/>
      <w:szCs w:val="20"/>
      <w:lang w:eastAsia="pl-PL"/>
    </w:rPr>
  </w:style>
  <w:style w:type="paragraph" w:customStyle="1" w:styleId="ZnakZnak">
    <w:name w:val="Znak Znak"/>
    <w:basedOn w:val="Normalny"/>
    <w:next w:val="Normalny"/>
    <w:rsid w:val="00831C46"/>
    <w:rPr>
      <w:rFonts w:ascii="Arial" w:hAnsi="Arial" w:cs="Arial"/>
      <w:sz w:val="22"/>
      <w:szCs w:val="22"/>
    </w:rPr>
  </w:style>
  <w:style w:type="paragraph" w:customStyle="1" w:styleId="pkt">
    <w:name w:val="pkt"/>
    <w:basedOn w:val="Normalny"/>
    <w:rsid w:val="00831C46"/>
    <w:pPr>
      <w:spacing w:before="60" w:after="60"/>
      <w:ind w:left="851" w:hanging="295"/>
      <w:jc w:val="both"/>
    </w:pPr>
    <w:rPr>
      <w:sz w:val="24"/>
      <w:szCs w:val="24"/>
    </w:rPr>
  </w:style>
  <w:style w:type="character" w:customStyle="1" w:styleId="AkapitzlistZnak">
    <w:name w:val="Akapit z listą Znak"/>
    <w:aliases w:val="L1 Znak,Numerowanie Znak,Akapit z listą5 Znak,CW_Lista Znak"/>
    <w:link w:val="Akapitzlist"/>
    <w:uiPriority w:val="34"/>
    <w:qFormat/>
    <w:locked/>
    <w:rsid w:val="00831C46"/>
    <w:rPr>
      <w:rFonts w:ascii="Times New Roman" w:eastAsia="Calibri" w:hAnsi="Times New Roman" w:cs="Times New Roman"/>
      <w:sz w:val="24"/>
      <w:szCs w:val="24"/>
      <w:lang w:eastAsia="pl-PL"/>
    </w:rPr>
  </w:style>
  <w:style w:type="character" w:customStyle="1" w:styleId="h1">
    <w:name w:val="h1"/>
    <w:rsid w:val="00831C46"/>
  </w:style>
  <w:style w:type="paragraph" w:styleId="Listapunktowana2">
    <w:name w:val="List Bullet 2"/>
    <w:basedOn w:val="Normalny"/>
    <w:rsid w:val="00831C46"/>
    <w:pPr>
      <w:numPr>
        <w:numId w:val="24"/>
      </w:numPr>
    </w:pPr>
  </w:style>
  <w:style w:type="character" w:customStyle="1" w:styleId="Stylwiadomocie-mail94">
    <w:name w:val="Styl wiadomości e-mail 94"/>
    <w:semiHidden/>
    <w:rsid w:val="00831C46"/>
    <w:rPr>
      <w:rFonts w:ascii="Verdana" w:hAnsi="Verdana" w:hint="default"/>
      <w:b w:val="0"/>
      <w:bCs w:val="0"/>
      <w:i w:val="0"/>
      <w:iCs w:val="0"/>
      <w:strike w:val="0"/>
      <w:dstrike w:val="0"/>
      <w:color w:val="auto"/>
      <w:sz w:val="20"/>
      <w:szCs w:val="2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44</Pages>
  <Words>22223</Words>
  <Characters>133344</Characters>
  <Application>Microsoft Office Word</Application>
  <DocSecurity>0</DocSecurity>
  <Lines>1111</Lines>
  <Paragraphs>310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155257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Malisz</dc:creator>
  <cp:keywords/>
  <dc:description/>
  <cp:lastModifiedBy>Malisz</cp:lastModifiedBy>
  <cp:revision>2</cp:revision>
  <dcterms:created xsi:type="dcterms:W3CDTF">2020-01-14T10:31:00Z</dcterms:created>
  <dcterms:modified xsi:type="dcterms:W3CDTF">2020-01-14T10:37:00Z</dcterms:modified>
</cp:coreProperties>
</file>