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70" w:rsidRDefault="00050270" w:rsidP="00050270">
      <w:pPr>
        <w:spacing w:after="0"/>
        <w:ind w:left="3835"/>
      </w:pPr>
      <w:r>
        <w:rPr>
          <w:rFonts w:ascii="Arial" w:eastAsia="Arial" w:hAnsi="Arial" w:cs="Arial"/>
          <w:b/>
          <w:sz w:val="15"/>
        </w:rPr>
        <w:t xml:space="preserve">Zgłoszenie prac geodezyjnych </w:t>
      </w:r>
    </w:p>
    <w:tbl>
      <w:tblPr>
        <w:tblStyle w:val="TableGrid"/>
        <w:tblW w:w="10548" w:type="dxa"/>
        <w:tblInd w:w="-717" w:type="dxa"/>
        <w:tblCellMar>
          <w:top w:w="24" w:type="dxa"/>
          <w:right w:w="21" w:type="dxa"/>
        </w:tblCellMar>
        <w:tblLook w:val="04A0" w:firstRow="1" w:lastRow="0" w:firstColumn="1" w:lastColumn="0" w:noHBand="0" w:noVBand="1"/>
      </w:tblPr>
      <w:tblGrid>
        <w:gridCol w:w="567"/>
        <w:gridCol w:w="620"/>
        <w:gridCol w:w="2063"/>
        <w:gridCol w:w="271"/>
        <w:gridCol w:w="1927"/>
        <w:gridCol w:w="179"/>
        <w:gridCol w:w="819"/>
        <w:gridCol w:w="1592"/>
        <w:gridCol w:w="1748"/>
        <w:gridCol w:w="762"/>
      </w:tblGrid>
      <w:tr w:rsidR="00050270" w:rsidTr="00050270">
        <w:trPr>
          <w:trHeight w:val="221"/>
        </w:trPr>
        <w:tc>
          <w:tcPr>
            <w:tcW w:w="5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1. Imię i nazwisko / nazwa wykonawcy prac geodezyjnych zgodnie z art. 11 ust. 1 ustawy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4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2. Identyfikator zgłoszenia, którego dotyczy uzupełnienie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  <w:vAlign w:val="bottom"/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b/>
                <w:sz w:val="16"/>
                <w:szCs w:val="16"/>
              </w:rPr>
              <w:t xml:space="preserve">ZG-3 </w:t>
            </w:r>
          </w:p>
        </w:tc>
      </w:tr>
      <w:tr w:rsidR="00050270" w:rsidTr="00050270">
        <w:trPr>
          <w:trHeight w:val="19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4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4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</w:tr>
      <w:tr w:rsidR="00050270" w:rsidTr="00050270">
        <w:trPr>
          <w:trHeight w:val="221"/>
        </w:trPr>
        <w:tc>
          <w:tcPr>
            <w:tcW w:w="5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3. Identyfikator wykonawcy prac geodezyjnych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5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4. Data </w:t>
            </w:r>
          </w:p>
        </w:tc>
      </w:tr>
      <w:tr w:rsidR="00050270" w:rsidTr="00050270">
        <w:trPr>
          <w:trHeight w:val="19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4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</w:tr>
      <w:tr w:rsidR="00050270" w:rsidTr="00050270">
        <w:trPr>
          <w:trHeight w:val="256"/>
        </w:trPr>
        <w:tc>
          <w:tcPr>
            <w:tcW w:w="5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5. Adres poczty elektronicznej (e-mail)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5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6. Adresat zgłoszenia – nazwa i adres organu lub jednostki organizacyjnej, która w imieniu organu       prowadzi państwowy zasób geodezyjny i kartograficzny </w:t>
            </w:r>
          </w:p>
        </w:tc>
      </w:tr>
      <w:tr w:rsidR="00050270" w:rsidTr="00050270">
        <w:trPr>
          <w:trHeight w:val="318"/>
        </w:trPr>
        <w:tc>
          <w:tcPr>
            <w:tcW w:w="567" w:type="dxa"/>
            <w:tcBorders>
              <w:top w:val="single" w:sz="29" w:space="0" w:color="CC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4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29" w:space="0" w:color="CC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FA6F7A" w:rsidRDefault="00050270" w:rsidP="00050270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A6F7A">
              <w:rPr>
                <w:rFonts w:ascii="Times New Roman" w:hAnsi="Times New Roman"/>
                <w:b/>
                <w:sz w:val="16"/>
                <w:szCs w:val="16"/>
              </w:rPr>
              <w:t>Starosta Ostródzki</w:t>
            </w:r>
          </w:p>
          <w:p w:rsidR="00050270" w:rsidRPr="00FA6F7A" w:rsidRDefault="00050270" w:rsidP="00050270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A6F7A">
              <w:rPr>
                <w:rFonts w:ascii="Times New Roman" w:hAnsi="Times New Roman"/>
                <w:b/>
                <w:sz w:val="16"/>
                <w:szCs w:val="16"/>
              </w:rPr>
              <w:t>ul. Jana III Sobieskiego 5</w:t>
            </w:r>
          </w:p>
          <w:p w:rsidR="00050270" w:rsidRPr="00050270" w:rsidRDefault="00050270" w:rsidP="00050270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A6F7A">
              <w:rPr>
                <w:rFonts w:ascii="Times New Roman" w:hAnsi="Times New Roman"/>
                <w:b/>
                <w:sz w:val="16"/>
                <w:szCs w:val="16"/>
              </w:rPr>
              <w:t>14-100 Ostróda</w:t>
            </w:r>
            <w:bookmarkStart w:id="0" w:name="_GoBack"/>
            <w:bookmarkEnd w:id="0"/>
          </w:p>
        </w:tc>
      </w:tr>
      <w:tr w:rsidR="00050270" w:rsidTr="00050270">
        <w:trPr>
          <w:trHeight w:val="221"/>
        </w:trPr>
        <w:tc>
          <w:tcPr>
            <w:tcW w:w="105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7. Powód zgłoszenia uzupełniającego: </w:t>
            </w:r>
          </w:p>
        </w:tc>
      </w:tr>
      <w:tr w:rsidR="00050270" w:rsidTr="00050270">
        <w:trPr>
          <w:trHeight w:val="221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zwiększenie obszaru objętego zgłoszeniem o obszar bezpośrednio do niego przyległy  (należy wskazać dane określające obszar objęty zgłaszanymi pracami geodezyjnymi):  </w:t>
            </w:r>
          </w:p>
        </w:tc>
      </w:tr>
      <w:tr w:rsidR="00050270" w:rsidTr="00050270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93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jednostki podziału terytorialnego kraju lub podziału dla celów </w:t>
            </w:r>
            <w:proofErr w:type="spellStart"/>
            <w:r w:rsidRPr="00050270">
              <w:rPr>
                <w:rFonts w:ascii="Arial" w:eastAsia="Arial" w:hAnsi="Arial" w:cs="Arial"/>
                <w:sz w:val="16"/>
                <w:szCs w:val="16"/>
              </w:rPr>
              <w:t>EGiB</w:t>
            </w:r>
            <w:proofErr w:type="spellEnd"/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godło mapy          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obszar określony w załączniku      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współrzędne punktów wielokąta (poligonu) </w:t>
            </w:r>
          </w:p>
        </w:tc>
      </w:tr>
      <w:tr w:rsidR="00050270" w:rsidTr="00050270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>Dane szczegółowe określające położenie obszaru zgłoszenia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5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</w:tr>
      <w:tr w:rsidR="00050270" w:rsidTr="00050270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>Powierzchnia obszaru zgłoszenia po zmianie (określona w hektarach)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5 </w:t>
            </w:r>
          </w:p>
        </w:tc>
        <w:tc>
          <w:tcPr>
            <w:tcW w:w="5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color w:val="A6A6A6"/>
                <w:sz w:val="16"/>
                <w:szCs w:val="16"/>
              </w:rPr>
              <w:t xml:space="preserve">Pole wypełnia adresat zgłoszenia </w:t>
            </w:r>
          </w:p>
        </w:tc>
      </w:tr>
      <w:tr w:rsidR="00050270" w:rsidTr="00050270">
        <w:trPr>
          <w:trHeight w:val="221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>wydłużenie przewidywanego terminu przekazania wyników zgłoszonych prac [</w:t>
            </w:r>
            <w:proofErr w:type="spellStart"/>
            <w:r w:rsidRPr="00050270">
              <w:rPr>
                <w:rFonts w:ascii="Arial" w:eastAsia="Arial" w:hAnsi="Arial" w:cs="Arial"/>
                <w:sz w:val="16"/>
                <w:szCs w:val="16"/>
              </w:rPr>
              <w:t>dd</w:t>
            </w:r>
            <w:proofErr w:type="spellEnd"/>
            <w:r w:rsidRPr="00050270">
              <w:rPr>
                <w:rFonts w:ascii="Arial" w:eastAsia="Arial" w:hAnsi="Arial" w:cs="Arial"/>
                <w:sz w:val="16"/>
                <w:szCs w:val="16"/>
              </w:rPr>
              <w:t>-mm-</w:t>
            </w:r>
            <w:proofErr w:type="spellStart"/>
            <w:r w:rsidRPr="00050270">
              <w:rPr>
                <w:rFonts w:ascii="Arial" w:eastAsia="Arial" w:hAnsi="Arial" w:cs="Arial"/>
                <w:sz w:val="16"/>
                <w:szCs w:val="16"/>
              </w:rPr>
              <w:t>rrrr</w:t>
            </w:r>
            <w:proofErr w:type="spellEnd"/>
            <w:r w:rsidRPr="00050270">
              <w:rPr>
                <w:rFonts w:ascii="Arial" w:eastAsia="Arial" w:hAnsi="Arial" w:cs="Arial"/>
                <w:sz w:val="16"/>
                <w:szCs w:val="16"/>
              </w:rPr>
              <w:t>]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6 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(należy wskazać nowy przewidywany termin przekazania zbiorów danych lub dokumentów) </w:t>
            </w:r>
          </w:p>
        </w:tc>
      </w:tr>
      <w:tr w:rsidR="00050270" w:rsidTr="00050270">
        <w:trPr>
          <w:trHeight w:val="24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93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_ _ - _ _ - _ _ _ _ </w:t>
            </w:r>
          </w:p>
        </w:tc>
      </w:tr>
      <w:tr w:rsidR="00050270" w:rsidTr="00050270">
        <w:trPr>
          <w:trHeight w:val="22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zmiana kierownika zgłoszonych prac geodezyjnych (należy wskazać nowego kierownika prac geodezyjnych) </w:t>
            </w:r>
          </w:p>
        </w:tc>
      </w:tr>
      <w:tr w:rsidR="00050270" w:rsidTr="00050270">
        <w:trPr>
          <w:trHeight w:val="38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Imię i nazwisko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spacing w:line="275" w:lineRule="auto"/>
              <w:ind w:left="-327" w:right="152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Nr uprawnień zawodowych lub nr wpisu w centralnym rejestrze osób posiadających </w:t>
            </w:r>
          </w:p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uprawnienia zawodowe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Zakres uprawnień zawodowych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Zakres powierzonych zadań 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70" w:rsidRPr="00050270" w:rsidRDefault="00050270" w:rsidP="00050270">
            <w:pPr>
              <w:ind w:left="-327" w:firstLine="329"/>
              <w:jc w:val="center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Dane kontaktowe* </w:t>
            </w:r>
          </w:p>
        </w:tc>
      </w:tr>
      <w:tr w:rsidR="00050270" w:rsidTr="00050270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jc w:val="both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>art. 43 pkt …. ustawy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</w:tr>
      <w:tr w:rsidR="00050270" w:rsidTr="00050270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 w:rsidRPr="00050270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zgłoszenie prac dodatkowych dotyczących wznowienia znaków granicznych, wyznaczenia punktów granicznych lub ustalenia przebiegu granic działek ewidencyjnych 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5 </w:t>
            </w:r>
          </w:p>
        </w:tc>
      </w:tr>
      <w:tr w:rsidR="00050270" w:rsidTr="00050270">
        <w:trPr>
          <w:trHeight w:val="221"/>
        </w:trPr>
        <w:tc>
          <w:tcPr>
            <w:tcW w:w="105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8. Dodatkowe wyjaśnienia i uwagi wykonawcy prac geodezyjnych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7 </w:t>
            </w:r>
          </w:p>
        </w:tc>
      </w:tr>
      <w:tr w:rsidR="00050270" w:rsidTr="00050270">
        <w:trPr>
          <w:trHeight w:val="77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50270" w:rsidRDefault="00050270" w:rsidP="00050270">
            <w:pPr>
              <w:ind w:left="-327" w:firstLine="329"/>
            </w:pPr>
          </w:p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</w:tr>
      <w:tr w:rsidR="00050270" w:rsidTr="00050270">
        <w:trPr>
          <w:trHeight w:val="221"/>
        </w:trPr>
        <w:tc>
          <w:tcPr>
            <w:tcW w:w="5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  <w:r w:rsidRPr="00050270">
              <w:rPr>
                <w:rFonts w:ascii="Arial" w:eastAsia="Arial" w:hAnsi="Arial" w:cs="Arial"/>
                <w:sz w:val="16"/>
                <w:szCs w:val="16"/>
              </w:rPr>
              <w:t xml:space="preserve"> 9. Podpis wykonawcy prac geodezyjnych</w:t>
            </w:r>
            <w:r w:rsidRPr="00050270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8 </w:t>
            </w:r>
          </w:p>
        </w:tc>
      </w:tr>
      <w:tr w:rsidR="00050270" w:rsidTr="00050270">
        <w:trPr>
          <w:trHeight w:val="771"/>
        </w:trPr>
        <w:tc>
          <w:tcPr>
            <w:tcW w:w="5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70" w:rsidRPr="00050270" w:rsidRDefault="00050270" w:rsidP="00050270">
            <w:pPr>
              <w:ind w:left="-327" w:firstLine="329"/>
              <w:rPr>
                <w:sz w:val="16"/>
                <w:szCs w:val="16"/>
              </w:rPr>
            </w:pPr>
          </w:p>
        </w:tc>
      </w:tr>
      <w:tr w:rsidR="00050270" w:rsidTr="00050270">
        <w:trPr>
          <w:trHeight w:val="193"/>
        </w:trPr>
        <w:tc>
          <w:tcPr>
            <w:tcW w:w="105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F55F7C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Przypisy: </w:t>
            </w:r>
          </w:p>
        </w:tc>
      </w:tr>
      <w:tr w:rsidR="00050270" w:rsidTr="00050270">
        <w:trPr>
          <w:trHeight w:val="132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50270" w:rsidRDefault="00050270" w:rsidP="00F55F7C"/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50270" w:rsidRDefault="00050270" w:rsidP="00050270">
            <w:pPr>
              <w:numPr>
                <w:ilvl w:val="0"/>
                <w:numId w:val="1"/>
              </w:numPr>
              <w:spacing w:after="22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Ustawa z dnia 17 maja 1989 r. – Prawo geodezyjne i kartograficzne (Dz. U. z 2020 r. poz. 276, z </w:t>
            </w:r>
            <w:proofErr w:type="spellStart"/>
            <w:r>
              <w:rPr>
                <w:rFonts w:ascii="Arial" w:eastAsia="Arial" w:hAnsi="Arial" w:cs="Arial"/>
                <w:i/>
                <w:sz w:val="10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0"/>
              </w:rPr>
              <w:t xml:space="preserve">. zm.). </w:t>
            </w:r>
          </w:p>
          <w:p w:rsidR="00050270" w:rsidRDefault="00050270" w:rsidP="00050270">
            <w:pPr>
              <w:numPr>
                <w:ilvl w:val="0"/>
                <w:numId w:val="1"/>
              </w:numPr>
              <w:spacing w:after="22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Identyfikatorem wykonawcy jest: </w:t>
            </w:r>
          </w:p>
          <w:p w:rsidR="00050270" w:rsidRDefault="00050270" w:rsidP="00050270">
            <w:pPr>
              <w:numPr>
                <w:ilvl w:val="1"/>
                <w:numId w:val="1"/>
              </w:numPr>
              <w:spacing w:after="7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gdy wykonawcą jest przedsiębiorca lub jednostka organizacyjna – nr NIP,   </w:t>
            </w:r>
          </w:p>
          <w:p w:rsidR="00050270" w:rsidRDefault="00050270" w:rsidP="00050270">
            <w:pPr>
              <w:numPr>
                <w:ilvl w:val="1"/>
                <w:numId w:val="1"/>
              </w:numPr>
              <w:spacing w:after="7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gdy wykonawcą jest biegły sądowy – nr uprawnień zawodowych lub nr wpisu w centralnym rejestrze osób posiadających uprawnienia zawodowe,  </w:t>
            </w:r>
          </w:p>
          <w:p w:rsidR="00050270" w:rsidRDefault="00050270" w:rsidP="00050270">
            <w:pPr>
              <w:numPr>
                <w:ilvl w:val="1"/>
                <w:numId w:val="1"/>
              </w:numPr>
              <w:spacing w:after="8" w:line="275" w:lineRule="auto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gdy wykonawcą jest mierniczy górniczy – nr świadectwa wydanego przez Prezesa Wyższego Urzędu Górniczego o stwierdzeniu kwalifikacji do wykonywania czynności mierniczego górniczego,       – w przypadku gdy wykonawca jest podmiotem zagranicznym – nr identyfikacyjny stosowany w kraju, w którym ma siedzibę wykonawca. </w:t>
            </w:r>
          </w:p>
          <w:p w:rsidR="00050270" w:rsidRDefault="00050270" w:rsidP="00050270">
            <w:pPr>
              <w:numPr>
                <w:ilvl w:val="0"/>
                <w:numId w:val="1"/>
              </w:numPr>
              <w:spacing w:after="22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Dane wymagane w celu przekazania informacji o wyniku weryfikacji za pomocą środków komunikacji elektronicznej zgodnie z art. 12b ust. 3a ustawy z dnia 17 maja 1989 r. – Prawo geodezyjne i kartograficzne. </w:t>
            </w:r>
          </w:p>
          <w:p w:rsidR="00050270" w:rsidRDefault="00050270" w:rsidP="00050270">
            <w:pPr>
              <w:numPr>
                <w:ilvl w:val="0"/>
                <w:numId w:val="1"/>
              </w:numPr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Przy podawaniu numerów lub identyfikatorów obiektów </w:t>
            </w:r>
            <w:proofErr w:type="spellStart"/>
            <w:r>
              <w:rPr>
                <w:rFonts w:ascii="Arial" w:eastAsia="Arial" w:hAnsi="Arial" w:cs="Arial"/>
                <w:i/>
                <w:sz w:val="10"/>
              </w:rPr>
              <w:t>EGiB</w:t>
            </w:r>
            <w:proofErr w:type="spellEnd"/>
            <w:r>
              <w:rPr>
                <w:rFonts w:ascii="Arial" w:eastAsia="Arial" w:hAnsi="Arial" w:cs="Arial"/>
                <w:i/>
                <w:sz w:val="10"/>
              </w:rPr>
              <w:t xml:space="preserve"> (jednostka ewidencyjna, obręb ewidencyjny, działka ewidencyjna) wskazywane nimi obiekty muszą przylegać do siebie. Jeżeli zaznaczono, że zakres pracy jest określony w załączniku, pole może pozostać niewypełnione lub zawierać identyfikatory działek objętych obszarem zgłoszenia. Przy zgłaszaniu prac geodezyjnych za pomocą systemu teleinformatycznego, o którym mowa w przepisach wydanych na podstawie art. 40 ust. 8 ustawy  z dnia 17 maja 1989 r. – Prawo geodezyjne i kartograficzne, nie jest konieczne podawanie współrzędnych punktów wielokąta (poligonu) określającego obszar zgłoszenia. W takim przypadku pole może zawierać identyfikatory działek objętych obszarem zgłoszenia. </w:t>
            </w:r>
          </w:p>
        </w:tc>
      </w:tr>
      <w:tr w:rsidR="00050270" w:rsidTr="00050270">
        <w:trPr>
          <w:trHeight w:val="28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50270" w:rsidRDefault="00050270" w:rsidP="00F55F7C"/>
        </w:tc>
        <w:tc>
          <w:tcPr>
            <w:tcW w:w="295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050270" w:rsidRDefault="00050270" w:rsidP="00050270">
            <w:pPr>
              <w:numPr>
                <w:ilvl w:val="0"/>
                <w:numId w:val="2"/>
              </w:numPr>
              <w:spacing w:after="22"/>
              <w:ind w:left="201"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Nie dotyczy prac zgłaszanych Głównemu Geodeci Kraju. </w:t>
            </w:r>
          </w:p>
          <w:p w:rsidR="00050270" w:rsidRDefault="00050270" w:rsidP="00050270">
            <w:pPr>
              <w:numPr>
                <w:ilvl w:val="0"/>
                <w:numId w:val="2"/>
              </w:numPr>
              <w:ind w:left="201" w:hanging="125"/>
            </w:pPr>
            <w:r>
              <w:rPr>
                <w:rFonts w:ascii="Arial" w:eastAsia="Arial" w:hAnsi="Arial" w:cs="Arial"/>
                <w:i/>
                <w:sz w:val="10"/>
              </w:rPr>
              <w:t>Termin nie dłuższy niż rok, licząc od dnia dokonania uzupełnienia</w:t>
            </w:r>
          </w:p>
        </w:tc>
        <w:tc>
          <w:tcPr>
            <w:tcW w:w="702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50270" w:rsidRDefault="00050270" w:rsidP="00F55F7C">
            <w:pPr>
              <w:ind w:left="-20"/>
            </w:pPr>
            <w:r>
              <w:rPr>
                <w:rFonts w:ascii="Arial" w:eastAsia="Arial" w:hAnsi="Arial" w:cs="Arial"/>
                <w:i/>
                <w:sz w:val="10"/>
              </w:rPr>
              <w:t xml:space="preserve"> zgłoszenia prac geodezyjnych. Nie dotyczy prac zgłaszanych Głównemu Geodecie Kraju. </w:t>
            </w:r>
          </w:p>
        </w:tc>
      </w:tr>
      <w:tr w:rsidR="00050270" w:rsidTr="00050270">
        <w:trPr>
          <w:trHeight w:val="42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50270" w:rsidRDefault="00050270" w:rsidP="00F55F7C"/>
        </w:tc>
        <w:tc>
          <w:tcPr>
            <w:tcW w:w="9981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50270" w:rsidRDefault="00050270" w:rsidP="00050270">
            <w:pPr>
              <w:numPr>
                <w:ilvl w:val="0"/>
                <w:numId w:val="3"/>
              </w:numPr>
              <w:spacing w:after="22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tym polu można wskazać w szczególności informacje dotyczące oczekiwanych materiałów, formy ich przekazania i sposobu odbioru materiałów zasobu. </w:t>
            </w:r>
          </w:p>
          <w:p w:rsidR="00050270" w:rsidRDefault="00050270" w:rsidP="00050270">
            <w:pPr>
              <w:numPr>
                <w:ilvl w:val="0"/>
                <w:numId w:val="3"/>
              </w:numPr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wykonawcy w tym systemie. </w:t>
            </w:r>
          </w:p>
        </w:tc>
      </w:tr>
      <w:tr w:rsidR="00050270" w:rsidTr="00050270">
        <w:trPr>
          <w:trHeight w:val="20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F55F7C"/>
        </w:tc>
        <w:tc>
          <w:tcPr>
            <w:tcW w:w="295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0270" w:rsidRDefault="00050270" w:rsidP="00F55F7C">
            <w:pPr>
              <w:ind w:left="188"/>
            </w:pPr>
            <w:r>
              <w:rPr>
                <w:rFonts w:ascii="Arial" w:eastAsia="Arial" w:hAnsi="Arial" w:cs="Arial"/>
                <w:i/>
                <w:sz w:val="10"/>
              </w:rPr>
              <w:t xml:space="preserve">* Informacja nieobowiązkowa. </w:t>
            </w:r>
          </w:p>
        </w:tc>
        <w:tc>
          <w:tcPr>
            <w:tcW w:w="702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50270" w:rsidRDefault="00050270" w:rsidP="00F55F7C"/>
        </w:tc>
      </w:tr>
      <w:tr w:rsidR="00050270" w:rsidTr="00050270">
        <w:trPr>
          <w:trHeight w:val="193"/>
        </w:trPr>
        <w:tc>
          <w:tcPr>
            <w:tcW w:w="105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F55F7C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W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yjaśnienia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: </w:t>
            </w:r>
          </w:p>
        </w:tc>
      </w:tr>
      <w:tr w:rsidR="00050270" w:rsidTr="00050270">
        <w:trPr>
          <w:trHeight w:val="35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50270" w:rsidRDefault="00050270" w:rsidP="00F55F7C"/>
        </w:tc>
        <w:tc>
          <w:tcPr>
            <w:tcW w:w="9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0270" w:rsidRDefault="00050270" w:rsidP="00050270">
            <w:pPr>
              <w:numPr>
                <w:ilvl w:val="0"/>
                <w:numId w:val="4"/>
              </w:numPr>
              <w:spacing w:after="21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formularzach można nie </w:t>
            </w:r>
            <w:proofErr w:type="spellStart"/>
            <w:r>
              <w:rPr>
                <w:rFonts w:ascii="Arial" w:eastAsia="Arial" w:hAnsi="Arial" w:cs="Arial"/>
                <w:i/>
                <w:sz w:val="10"/>
              </w:rPr>
              <w:t>uwzgledniać</w:t>
            </w:r>
            <w:proofErr w:type="spellEnd"/>
            <w:r>
              <w:rPr>
                <w:rFonts w:ascii="Arial" w:eastAsia="Arial" w:hAnsi="Arial" w:cs="Arial"/>
                <w:i/>
                <w:sz w:val="10"/>
              </w:rPr>
              <w:t xml:space="preserve"> oznaczeń kolorystycznych. </w:t>
            </w:r>
          </w:p>
          <w:p w:rsidR="00050270" w:rsidRDefault="00050270" w:rsidP="00050270">
            <w:pPr>
              <w:numPr>
                <w:ilvl w:val="0"/>
                <w:numId w:val="4"/>
              </w:numPr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Pola formularza można rozszerzać w zależności od potrzeb. Do formularza papierowego można dołączyć załączniki zawierające informacje, których nie można było zamieścić w formularzu. </w:t>
            </w:r>
          </w:p>
        </w:tc>
      </w:tr>
    </w:tbl>
    <w:p w:rsidR="00050270" w:rsidRDefault="00050270" w:rsidP="00050270">
      <w:pPr>
        <w:spacing w:after="220"/>
        <w:ind w:left="559"/>
        <w:jc w:val="center"/>
      </w:pPr>
      <w:r>
        <w:rPr>
          <w:rFonts w:ascii="Times New Roman" w:eastAsia="Times New Roman" w:hAnsi="Times New Roman"/>
          <w:color w:val="181717"/>
          <w:sz w:val="20"/>
        </w:rPr>
        <w:tab/>
      </w:r>
    </w:p>
    <w:p w:rsidR="008E526B" w:rsidRDefault="008E526B"/>
    <w:sectPr w:rsidR="008E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38D"/>
    <w:multiLevelType w:val="hybridMultilevel"/>
    <w:tmpl w:val="FFFFFFFF"/>
    <w:lvl w:ilvl="0" w:tplc="D096BD62">
      <w:start w:val="5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DB1ECFAA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4D2CF55C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850ED4D4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43BABE36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C3ECD45C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7FBE22A8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D8085016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E954CD9E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C410B4"/>
    <w:multiLevelType w:val="hybridMultilevel"/>
    <w:tmpl w:val="FFFFFFFF"/>
    <w:lvl w:ilvl="0" w:tplc="D44ACF52">
      <w:start w:val="1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17FA261E">
      <w:start w:val="1"/>
      <w:numFmt w:val="bullet"/>
      <w:lvlText w:val="–"/>
      <w:lvlJc w:val="left"/>
      <w:pPr>
        <w:ind w:left="2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BAA49B0">
      <w:start w:val="1"/>
      <w:numFmt w:val="bullet"/>
      <w:lvlText w:val="▪"/>
      <w:lvlJc w:val="left"/>
      <w:pPr>
        <w:ind w:left="146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B229412">
      <w:start w:val="1"/>
      <w:numFmt w:val="bullet"/>
      <w:lvlText w:val="•"/>
      <w:lvlJc w:val="left"/>
      <w:pPr>
        <w:ind w:left="218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4E625CC">
      <w:start w:val="1"/>
      <w:numFmt w:val="bullet"/>
      <w:lvlText w:val="o"/>
      <w:lvlJc w:val="left"/>
      <w:pPr>
        <w:ind w:left="290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BC64BC4">
      <w:start w:val="1"/>
      <w:numFmt w:val="bullet"/>
      <w:lvlText w:val="▪"/>
      <w:lvlJc w:val="left"/>
      <w:pPr>
        <w:ind w:left="362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2954D740">
      <w:start w:val="1"/>
      <w:numFmt w:val="bullet"/>
      <w:lvlText w:val="•"/>
      <w:lvlJc w:val="left"/>
      <w:pPr>
        <w:ind w:left="43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2C307436">
      <w:start w:val="1"/>
      <w:numFmt w:val="bullet"/>
      <w:lvlText w:val="o"/>
      <w:lvlJc w:val="left"/>
      <w:pPr>
        <w:ind w:left="506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5188476">
      <w:start w:val="1"/>
      <w:numFmt w:val="bullet"/>
      <w:lvlText w:val="▪"/>
      <w:lvlJc w:val="left"/>
      <w:pPr>
        <w:ind w:left="578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9D577D"/>
    <w:multiLevelType w:val="hybridMultilevel"/>
    <w:tmpl w:val="FFFFFFFF"/>
    <w:lvl w:ilvl="0" w:tplc="5D866416">
      <w:start w:val="1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07C2EB8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BB2804C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845C52EC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9A602C0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B9E660C8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61FEC208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522E450E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7602AA86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3F6A68"/>
    <w:multiLevelType w:val="hybridMultilevel"/>
    <w:tmpl w:val="FFFFFFFF"/>
    <w:lvl w:ilvl="0" w:tplc="C4A685B8">
      <w:start w:val="7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839EBC08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F45E6FE2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C0EEE45E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6F5EC908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CF545036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A6AE125A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5B763E98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BEF66B16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70"/>
    <w:rsid w:val="00050270"/>
    <w:rsid w:val="008E526B"/>
    <w:rsid w:val="00E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9F4A-983F-4FC7-A508-E0B56E1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70"/>
    <w:rPr>
      <w:rFonts w:ascii="Calibri" w:eastAsia="Calibri" w:hAnsi="Calibri" w:cs="Times New Roman"/>
      <w:color w:val="000000"/>
      <w:lang w:val="pl" w:eastAsia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02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Jaksina</dc:creator>
  <cp:keywords/>
  <dc:description/>
  <cp:lastModifiedBy>Magdalena Jaksina</cp:lastModifiedBy>
  <cp:revision>2</cp:revision>
  <cp:lastPrinted>2020-08-03T06:09:00Z</cp:lastPrinted>
  <dcterms:created xsi:type="dcterms:W3CDTF">2020-08-03T06:09:00Z</dcterms:created>
  <dcterms:modified xsi:type="dcterms:W3CDTF">2020-08-03T06:09:00Z</dcterms:modified>
</cp:coreProperties>
</file>