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4" w:type="dxa"/>
        <w:tblInd w:w="-434" w:type="dxa"/>
        <w:tblCellMar>
          <w:left w:w="23" w:type="dxa"/>
          <w:right w:w="13" w:type="dxa"/>
        </w:tblCellMar>
        <w:tblLook w:val="04A0" w:firstRow="1" w:lastRow="0" w:firstColumn="1" w:lastColumn="0" w:noHBand="0" w:noVBand="1"/>
      </w:tblPr>
      <w:tblGrid>
        <w:gridCol w:w="178"/>
        <w:gridCol w:w="256"/>
        <w:gridCol w:w="2060"/>
        <w:gridCol w:w="270"/>
        <w:gridCol w:w="1925"/>
        <w:gridCol w:w="179"/>
        <w:gridCol w:w="817"/>
        <w:gridCol w:w="1591"/>
        <w:gridCol w:w="1746"/>
        <w:gridCol w:w="762"/>
      </w:tblGrid>
      <w:tr w:rsidR="00FA6F7A" w:rsidTr="00FA6F7A">
        <w:trPr>
          <w:trHeight w:val="221"/>
        </w:trPr>
        <w:tc>
          <w:tcPr>
            <w:tcW w:w="4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/>
            </w:pPr>
            <w:r>
              <w:rPr>
                <w:rFonts w:ascii="Arial" w:eastAsia="Arial" w:hAnsi="Arial" w:cs="Arial"/>
                <w:sz w:val="11"/>
              </w:rPr>
              <w:t>1. Imię i nazwisko / nazwa wykonawcy prac geodezyjnych zgodnie z art. 11 ust. 1 ustawy</w:t>
            </w:r>
            <w:r>
              <w:rPr>
                <w:rFonts w:ascii="Arial" w:eastAsia="Arial" w:hAnsi="Arial" w:cs="Arial"/>
                <w:sz w:val="11"/>
                <w:vertAlign w:val="superscript"/>
              </w:rPr>
              <w:t xml:space="preserve">1 </w:t>
            </w:r>
          </w:p>
        </w:tc>
        <w:tc>
          <w:tcPr>
            <w:tcW w:w="43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/>
            </w:pPr>
            <w:r>
              <w:rPr>
                <w:rFonts w:ascii="Arial" w:eastAsia="Arial" w:hAnsi="Arial" w:cs="Arial"/>
                <w:sz w:val="11"/>
              </w:rPr>
              <w:t xml:space="preserve"> 2. Data 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</w:tr>
      <w:tr w:rsidR="00FA6F7A" w:rsidTr="00FA6F7A">
        <w:trPr>
          <w:trHeight w:val="261"/>
        </w:trPr>
        <w:tc>
          <w:tcPr>
            <w:tcW w:w="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4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  <w:p w:rsidR="00FA6F7A" w:rsidRDefault="00FA6F7A" w:rsidP="006D7C32"/>
          <w:p w:rsidR="00FA6F7A" w:rsidRDefault="00FA6F7A" w:rsidP="006D7C32"/>
        </w:tc>
        <w:tc>
          <w:tcPr>
            <w:tcW w:w="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right="9"/>
              <w:jc w:val="center"/>
              <w:rPr>
                <w:rFonts w:ascii="Arial" w:eastAsia="Arial" w:hAnsi="Arial" w:cs="Arial"/>
                <w:b/>
                <w:sz w:val="14"/>
              </w:rPr>
            </w:pPr>
          </w:p>
        </w:tc>
      </w:tr>
      <w:tr w:rsidR="00FA6F7A" w:rsidTr="00FA6F7A">
        <w:trPr>
          <w:trHeight w:val="261"/>
        </w:trPr>
        <w:tc>
          <w:tcPr>
            <w:tcW w:w="4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/>
            </w:pPr>
            <w:r>
              <w:rPr>
                <w:rFonts w:ascii="Arial" w:eastAsia="Arial" w:hAnsi="Arial" w:cs="Arial"/>
                <w:sz w:val="11"/>
              </w:rPr>
              <w:t xml:space="preserve"> 3. Adres wykonawcy prac geodezyjnych </w:t>
            </w:r>
          </w:p>
        </w:tc>
        <w:tc>
          <w:tcPr>
            <w:tcW w:w="5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/>
            </w:pPr>
            <w:r>
              <w:rPr>
                <w:rFonts w:ascii="Arial" w:eastAsia="Arial" w:hAnsi="Arial" w:cs="Arial"/>
                <w:sz w:val="11"/>
              </w:rPr>
              <w:t xml:space="preserve"> 4. Adresat zgłoszenia – nazwa i adres organu lub jednostki organizacyjnej, która w imieniu organu       prowadzi państwowy zasób geodezyjny i kartograficzny </w:t>
            </w:r>
          </w:p>
        </w:tc>
      </w:tr>
      <w:tr w:rsidR="00FA6F7A" w:rsidTr="00FA6F7A">
        <w:trPr>
          <w:trHeight w:val="301"/>
        </w:trPr>
        <w:tc>
          <w:tcPr>
            <w:tcW w:w="178" w:type="dxa"/>
            <w:tcBorders>
              <w:top w:val="single" w:sz="33" w:space="0" w:color="CCCC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4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179" w:type="dxa"/>
            <w:tcBorders>
              <w:top w:val="single" w:sz="33" w:space="0" w:color="CCCCFF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491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Pr="00FA6F7A" w:rsidRDefault="00FA6F7A" w:rsidP="00FA6F7A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A6F7A">
              <w:rPr>
                <w:rFonts w:ascii="Times New Roman" w:hAnsi="Times New Roman"/>
                <w:b/>
                <w:sz w:val="16"/>
                <w:szCs w:val="16"/>
              </w:rPr>
              <w:t>Starosta Ostródzki</w:t>
            </w:r>
          </w:p>
          <w:p w:rsidR="00FA6F7A" w:rsidRPr="00FA6F7A" w:rsidRDefault="00FA6F7A" w:rsidP="00FA6F7A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A6F7A">
              <w:rPr>
                <w:rFonts w:ascii="Times New Roman" w:hAnsi="Times New Roman"/>
                <w:b/>
                <w:sz w:val="16"/>
                <w:szCs w:val="16"/>
              </w:rPr>
              <w:t>ul. Jana III Sobieskiego 5</w:t>
            </w:r>
          </w:p>
          <w:p w:rsidR="00FA6F7A" w:rsidRPr="00FA6F7A" w:rsidRDefault="00FA6F7A" w:rsidP="00FA6F7A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A6F7A">
              <w:rPr>
                <w:rFonts w:ascii="Times New Roman" w:hAnsi="Times New Roman"/>
                <w:b/>
                <w:sz w:val="16"/>
                <w:szCs w:val="16"/>
              </w:rPr>
              <w:t>14-100 Ostróda</w:t>
            </w:r>
          </w:p>
          <w:p w:rsidR="00FA6F7A" w:rsidRDefault="00FA6F7A" w:rsidP="006D7C32"/>
        </w:tc>
      </w:tr>
      <w:tr w:rsidR="00FA6F7A" w:rsidTr="00FA6F7A">
        <w:trPr>
          <w:trHeight w:val="221"/>
        </w:trPr>
        <w:tc>
          <w:tcPr>
            <w:tcW w:w="4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/>
            </w:pPr>
            <w:r>
              <w:rPr>
                <w:rFonts w:ascii="Arial" w:eastAsia="Arial" w:hAnsi="Arial" w:cs="Arial"/>
                <w:sz w:val="11"/>
              </w:rPr>
              <w:t xml:space="preserve"> 5. Identyfikator wykonawcy prac geodezyjnych</w:t>
            </w:r>
            <w:r>
              <w:rPr>
                <w:rFonts w:ascii="Arial" w:eastAsia="Arial" w:hAnsi="Arial" w:cs="Arial"/>
                <w:sz w:val="11"/>
                <w:vertAlign w:val="superscript"/>
              </w:rPr>
              <w:t xml:space="preserve">2 </w:t>
            </w:r>
          </w:p>
        </w:tc>
        <w:tc>
          <w:tcPr>
            <w:tcW w:w="1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6F7A" w:rsidRDefault="00FA6F7A" w:rsidP="006D7C32"/>
        </w:tc>
      </w:tr>
      <w:tr w:rsidR="00FA6F7A" w:rsidTr="00FA6F7A">
        <w:trPr>
          <w:trHeight w:val="261"/>
        </w:trPr>
        <w:tc>
          <w:tcPr>
            <w:tcW w:w="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4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</w:tr>
      <w:tr w:rsidR="00FA6F7A" w:rsidTr="00FA6F7A">
        <w:trPr>
          <w:trHeight w:val="221"/>
        </w:trPr>
        <w:tc>
          <w:tcPr>
            <w:tcW w:w="4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/>
            </w:pPr>
            <w:r>
              <w:rPr>
                <w:rFonts w:ascii="Arial" w:eastAsia="Arial" w:hAnsi="Arial" w:cs="Arial"/>
                <w:sz w:val="11"/>
              </w:rPr>
              <w:t xml:space="preserve"> 6. Adres poczty elektronicznej (e-mail)</w:t>
            </w:r>
            <w:r>
              <w:rPr>
                <w:rFonts w:ascii="Arial" w:eastAsia="Arial" w:hAnsi="Arial" w:cs="Arial"/>
                <w:sz w:val="11"/>
                <w:vertAlign w:val="superscript"/>
              </w:rPr>
              <w:t xml:space="preserve">3 </w:t>
            </w:r>
          </w:p>
        </w:tc>
        <w:tc>
          <w:tcPr>
            <w:tcW w:w="5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/>
            </w:pPr>
            <w:r>
              <w:rPr>
                <w:rFonts w:ascii="Arial" w:eastAsia="Arial" w:hAnsi="Arial" w:cs="Arial"/>
                <w:sz w:val="11"/>
              </w:rPr>
              <w:t xml:space="preserve"> 7. Identyfikator zgłoszenia prac nadany przez adresata zgłoszenia </w:t>
            </w:r>
          </w:p>
        </w:tc>
      </w:tr>
      <w:tr w:rsidR="00FA6F7A" w:rsidTr="00FA6F7A">
        <w:trPr>
          <w:trHeight w:val="261"/>
        </w:trPr>
        <w:tc>
          <w:tcPr>
            <w:tcW w:w="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4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FA6F7A" w:rsidRDefault="00FA6F7A" w:rsidP="006D7C32">
            <w:pPr>
              <w:ind w:right="8"/>
              <w:jc w:val="center"/>
            </w:pPr>
            <w:r>
              <w:rPr>
                <w:rFonts w:ascii="Arial" w:eastAsia="Arial" w:hAnsi="Arial" w:cs="Arial"/>
                <w:color w:val="A6A6A6"/>
                <w:sz w:val="10"/>
              </w:rPr>
              <w:t xml:space="preserve">Pole wypełnia adresat zgłoszenia </w:t>
            </w:r>
          </w:p>
        </w:tc>
      </w:tr>
      <w:tr w:rsidR="00FA6F7A" w:rsidTr="00FA6F7A">
        <w:trPr>
          <w:trHeight w:val="322"/>
        </w:trPr>
        <w:tc>
          <w:tcPr>
            <w:tcW w:w="97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 w:right="883"/>
            </w:pPr>
            <w:r>
              <w:rPr>
                <w:rFonts w:ascii="Arial" w:eastAsia="Arial" w:hAnsi="Arial" w:cs="Arial"/>
                <w:sz w:val="11"/>
              </w:rPr>
              <w:t xml:space="preserve"> 8. Dane identyfikujące osoby, którym przedsiębiorca lub kierownik jednostki organizacyjnej powierzył samodzielne wykonanie czynności składających się na zgłaszane prace geodezyjne      lub powierzył funkcję kierownika tych prac</w:t>
            </w:r>
            <w:r>
              <w:rPr>
                <w:rFonts w:ascii="Arial" w:eastAsia="Arial" w:hAnsi="Arial" w:cs="Arial"/>
                <w:sz w:val="11"/>
                <w:vertAlign w:val="superscript"/>
              </w:rPr>
              <w:t>4</w:t>
            </w:r>
            <w:r>
              <w:rPr>
                <w:rFonts w:ascii="Arial" w:eastAsia="Arial" w:hAnsi="Arial" w:cs="Arial"/>
                <w:sz w:val="11"/>
              </w:rPr>
              <w:t xml:space="preserve">: </w:t>
            </w:r>
          </w:p>
        </w:tc>
      </w:tr>
      <w:tr w:rsidR="00FA6F7A" w:rsidTr="00FA6F7A">
        <w:trPr>
          <w:trHeight w:val="383"/>
        </w:trPr>
        <w:tc>
          <w:tcPr>
            <w:tcW w:w="1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F7A" w:rsidRDefault="00FA6F7A" w:rsidP="006D7C32">
            <w:pPr>
              <w:ind w:left="40"/>
            </w:pPr>
            <w:r>
              <w:rPr>
                <w:rFonts w:ascii="Arial" w:eastAsia="Arial" w:hAnsi="Arial" w:cs="Arial"/>
                <w:sz w:val="10"/>
              </w:rPr>
              <w:t xml:space="preserve">Lp.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F7A" w:rsidRDefault="00FA6F7A" w:rsidP="006D7C32">
            <w:pPr>
              <w:ind w:right="6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Im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ię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i nazwisko </w:t>
            </w:r>
          </w:p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>
            <w:pPr>
              <w:spacing w:line="275" w:lineRule="auto"/>
              <w:ind w:left="155" w:right="165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Nr uprawnień zawodowych lub nr wpisu w centralnym rejestrze osób posiadających </w:t>
            </w:r>
          </w:p>
          <w:p w:rsidR="00FA6F7A" w:rsidRDefault="00FA6F7A" w:rsidP="006D7C32">
            <w:pPr>
              <w:ind w:right="5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uprawnienia zawodowe 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>
            <w:pPr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Zakres uprawnień zawodowych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F7A" w:rsidRDefault="00FA6F7A" w:rsidP="006D7C32">
            <w:pPr>
              <w:ind w:right="5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Zakres powierzonych czynności 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F7A" w:rsidRDefault="00FA6F7A" w:rsidP="006D7C32">
            <w:pPr>
              <w:ind w:right="9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Dane kontaktowe* </w:t>
            </w:r>
          </w:p>
        </w:tc>
      </w:tr>
      <w:tr w:rsidR="00FA6F7A" w:rsidTr="00FA6F7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>
            <w:pPr>
              <w:ind w:right="6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>
            <w:pPr>
              <w:ind w:left="12"/>
              <w:jc w:val="both"/>
            </w:pPr>
            <w:r>
              <w:rPr>
                <w:rFonts w:ascii="Arial" w:eastAsia="Arial" w:hAnsi="Arial" w:cs="Arial"/>
                <w:sz w:val="10"/>
              </w:rPr>
              <w:t>art. 43 pkt …. ustawy</w:t>
            </w:r>
            <w:r>
              <w:rPr>
                <w:rFonts w:ascii="Arial" w:eastAsia="Arial" w:hAnsi="Arial" w:cs="Arial"/>
                <w:sz w:val="10"/>
                <w:vertAlign w:val="superscript"/>
              </w:rPr>
              <w:t xml:space="preserve">1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</w:tr>
      <w:tr w:rsidR="00FA6F7A" w:rsidTr="00FA6F7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>
            <w:pPr>
              <w:ind w:right="6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2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>
            <w:pPr>
              <w:ind w:left="12"/>
              <w:jc w:val="both"/>
            </w:pPr>
            <w:r>
              <w:rPr>
                <w:rFonts w:ascii="Arial" w:eastAsia="Arial" w:hAnsi="Arial" w:cs="Arial"/>
                <w:sz w:val="10"/>
              </w:rPr>
              <w:t>art. 43 pkt …. ustawy</w:t>
            </w:r>
            <w:r>
              <w:rPr>
                <w:rFonts w:ascii="Arial" w:eastAsia="Arial" w:hAnsi="Arial" w:cs="Arial"/>
                <w:sz w:val="10"/>
                <w:vertAlign w:val="superscript"/>
              </w:rPr>
              <w:t xml:space="preserve">1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</w:tr>
      <w:tr w:rsidR="00FA6F7A" w:rsidTr="00FA6F7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>
            <w:pPr>
              <w:ind w:right="6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3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>
            <w:pPr>
              <w:ind w:left="12"/>
              <w:jc w:val="both"/>
            </w:pPr>
            <w:r>
              <w:rPr>
                <w:rFonts w:ascii="Arial" w:eastAsia="Arial" w:hAnsi="Arial" w:cs="Arial"/>
                <w:sz w:val="10"/>
              </w:rPr>
              <w:t>art. 43 pkt …. ustawy</w:t>
            </w:r>
            <w:r>
              <w:rPr>
                <w:rFonts w:ascii="Arial" w:eastAsia="Arial" w:hAnsi="Arial" w:cs="Arial"/>
                <w:sz w:val="10"/>
                <w:vertAlign w:val="superscript"/>
              </w:rPr>
              <w:t xml:space="preserve">1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</w:tr>
      <w:tr w:rsidR="00FA6F7A" w:rsidTr="00FA6F7A">
        <w:trPr>
          <w:trHeight w:val="221"/>
        </w:trPr>
        <w:tc>
          <w:tcPr>
            <w:tcW w:w="4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/>
            </w:pPr>
            <w:r>
              <w:rPr>
                <w:rFonts w:ascii="Arial" w:eastAsia="Arial" w:hAnsi="Arial" w:cs="Arial"/>
                <w:sz w:val="11"/>
              </w:rPr>
              <w:t xml:space="preserve"> 9. Cel zgłaszanych prac geodezyjnych </w:t>
            </w:r>
            <w:r>
              <w:rPr>
                <w:rFonts w:ascii="Arial" w:eastAsia="Arial" w:hAnsi="Arial" w:cs="Arial"/>
                <w:sz w:val="10"/>
              </w:rPr>
              <w:t>(można zaznaczyć tylko jeden cel pracy)</w:t>
            </w:r>
            <w:r>
              <w:rPr>
                <w:rFonts w:ascii="Arial" w:eastAsia="Arial" w:hAnsi="Arial" w:cs="Arial"/>
                <w:sz w:val="11"/>
              </w:rPr>
              <w:t xml:space="preserve">: </w:t>
            </w:r>
          </w:p>
        </w:tc>
        <w:tc>
          <w:tcPr>
            <w:tcW w:w="5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/>
            </w:pPr>
            <w:r>
              <w:rPr>
                <w:rFonts w:ascii="Arial" w:eastAsia="Arial" w:hAnsi="Arial" w:cs="Arial"/>
                <w:sz w:val="11"/>
              </w:rPr>
              <w:t xml:space="preserve">10. Sposób określenia położenia obszaru zgłoszenia </w:t>
            </w:r>
            <w:r>
              <w:rPr>
                <w:rFonts w:ascii="Arial" w:eastAsia="Arial" w:hAnsi="Arial" w:cs="Arial"/>
                <w:sz w:val="10"/>
              </w:rPr>
              <w:t>(należy zaznaczyć co najmniej jeden sposób)</w:t>
            </w:r>
            <w:r>
              <w:rPr>
                <w:rFonts w:ascii="Arial" w:eastAsia="Arial" w:hAnsi="Arial" w:cs="Arial"/>
                <w:sz w:val="11"/>
              </w:rPr>
              <w:t xml:space="preserve">: </w:t>
            </w:r>
          </w:p>
        </w:tc>
      </w:tr>
      <w:tr w:rsidR="00FA6F7A" w:rsidTr="00FA6F7A">
        <w:trPr>
          <w:trHeight w:val="341"/>
        </w:trPr>
        <w:tc>
          <w:tcPr>
            <w:tcW w:w="17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45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6F7A" w:rsidRDefault="00FA6F7A" w:rsidP="00FA6F7A">
            <w:pPr>
              <w:numPr>
                <w:ilvl w:val="0"/>
                <w:numId w:val="1"/>
              </w:numPr>
              <w:spacing w:after="90"/>
              <w:ind w:right="152" w:hanging="238"/>
            </w:pPr>
            <w:r>
              <w:rPr>
                <w:rFonts w:ascii="Arial" w:eastAsia="Arial" w:hAnsi="Arial" w:cs="Arial"/>
                <w:sz w:val="11"/>
              </w:rPr>
              <w:t xml:space="preserve">sporządzenie mapy do celów projektowych </w:t>
            </w:r>
          </w:p>
          <w:p w:rsidR="00FA6F7A" w:rsidRDefault="00FA6F7A" w:rsidP="00FA6F7A">
            <w:pPr>
              <w:numPr>
                <w:ilvl w:val="0"/>
                <w:numId w:val="1"/>
              </w:numPr>
              <w:spacing w:after="93"/>
              <w:ind w:right="152" w:hanging="238"/>
            </w:pPr>
            <w:r>
              <w:rPr>
                <w:rFonts w:ascii="Arial" w:eastAsia="Arial" w:hAnsi="Arial" w:cs="Arial"/>
                <w:sz w:val="11"/>
              </w:rPr>
              <w:t xml:space="preserve">geodezyjna inwentaryzacja powykonawcza obiektów budowlanych </w:t>
            </w:r>
          </w:p>
          <w:p w:rsidR="00FA6F7A" w:rsidRDefault="00FA6F7A" w:rsidP="00FA6F7A">
            <w:pPr>
              <w:numPr>
                <w:ilvl w:val="0"/>
                <w:numId w:val="1"/>
              </w:numPr>
              <w:spacing w:after="118" w:line="290" w:lineRule="auto"/>
              <w:ind w:right="152" w:hanging="238"/>
            </w:pPr>
            <w:r>
              <w:rPr>
                <w:rFonts w:ascii="Arial" w:eastAsia="Arial" w:hAnsi="Arial" w:cs="Arial"/>
                <w:sz w:val="11"/>
              </w:rPr>
              <w:t xml:space="preserve">wznowienie znaków granicznych, wyznaczenie punktów granicznych      lub ustalenie przebiegu granic działek ewidencyjnych </w:t>
            </w:r>
          </w:p>
          <w:p w:rsidR="00FA6F7A" w:rsidRDefault="00FA6F7A" w:rsidP="00FA6F7A">
            <w:pPr>
              <w:numPr>
                <w:ilvl w:val="0"/>
                <w:numId w:val="1"/>
              </w:numPr>
              <w:ind w:right="152" w:hanging="238"/>
            </w:pPr>
            <w:r>
              <w:rPr>
                <w:rFonts w:ascii="Arial" w:eastAsia="Arial" w:hAnsi="Arial" w:cs="Arial"/>
                <w:sz w:val="11"/>
              </w:rPr>
              <w:t xml:space="preserve">sporządzenie mapy z projektem podziału nieruchomości </w:t>
            </w:r>
            <w:r>
              <w:rPr>
                <w:rFonts w:ascii="Wingdings" w:eastAsia="Wingdings" w:hAnsi="Wingdings" w:cs="Wingdings"/>
                <w:sz w:val="15"/>
              </w:rPr>
              <w:t></w:t>
            </w:r>
            <w:r>
              <w:rPr>
                <w:rFonts w:ascii="Wingdings" w:eastAsia="Wingdings" w:hAnsi="Wingdings" w:cs="Wingdings"/>
                <w:sz w:val="15"/>
              </w:rPr>
              <w:t></w:t>
            </w:r>
            <w:r>
              <w:rPr>
                <w:rFonts w:ascii="Arial" w:eastAsia="Arial" w:hAnsi="Arial" w:cs="Arial"/>
                <w:sz w:val="11"/>
              </w:rPr>
              <w:t xml:space="preserve">sporządzenie projektu scalenia i podziału nieruchomości </w:t>
            </w:r>
            <w:r>
              <w:rPr>
                <w:rFonts w:ascii="Wingdings" w:eastAsia="Wingdings" w:hAnsi="Wingdings" w:cs="Wingdings"/>
                <w:sz w:val="15"/>
              </w:rPr>
              <w:t></w:t>
            </w:r>
            <w:r>
              <w:rPr>
                <w:rFonts w:ascii="Wingdings" w:eastAsia="Wingdings" w:hAnsi="Wingdings" w:cs="Wingdings"/>
                <w:sz w:val="15"/>
              </w:rPr>
              <w:t></w:t>
            </w:r>
            <w:r>
              <w:rPr>
                <w:rFonts w:ascii="Arial" w:eastAsia="Arial" w:hAnsi="Arial" w:cs="Arial"/>
                <w:sz w:val="11"/>
              </w:rPr>
              <w:t xml:space="preserve">sporządzenie innej mapy do celów prawnych </w:t>
            </w:r>
            <w:r>
              <w:rPr>
                <w:rFonts w:ascii="Wingdings" w:eastAsia="Wingdings" w:hAnsi="Wingdings" w:cs="Wingdings"/>
                <w:sz w:val="15"/>
              </w:rPr>
              <w:t></w:t>
            </w:r>
            <w:r>
              <w:rPr>
                <w:rFonts w:ascii="Wingdings" w:eastAsia="Wingdings" w:hAnsi="Wingdings" w:cs="Wingdings"/>
                <w:sz w:val="15"/>
              </w:rPr>
              <w:t></w:t>
            </w:r>
            <w:r>
              <w:rPr>
                <w:rFonts w:ascii="Arial" w:eastAsia="Arial" w:hAnsi="Arial" w:cs="Arial"/>
                <w:sz w:val="11"/>
              </w:rPr>
              <w:t xml:space="preserve">sporządzenie projektu scalenia lub wymiany gruntów </w:t>
            </w:r>
            <w:r>
              <w:rPr>
                <w:rFonts w:ascii="Wingdings" w:eastAsia="Wingdings" w:hAnsi="Wingdings" w:cs="Wingdings"/>
                <w:sz w:val="15"/>
              </w:rPr>
              <w:t></w:t>
            </w:r>
            <w:r>
              <w:rPr>
                <w:rFonts w:ascii="Wingdings" w:eastAsia="Wingdings" w:hAnsi="Wingdings" w:cs="Wingdings"/>
                <w:sz w:val="15"/>
              </w:rPr>
              <w:t></w:t>
            </w:r>
            <w:r>
              <w:rPr>
                <w:rFonts w:ascii="Arial" w:eastAsia="Arial" w:hAnsi="Arial" w:cs="Arial"/>
                <w:sz w:val="11"/>
              </w:rPr>
              <w:t xml:space="preserve">sporządzenie dokumentacji geodezyjnej na potrzeby rozgraniczenia nieruchomości </w:t>
            </w:r>
            <w:r>
              <w:rPr>
                <w:rFonts w:ascii="Wingdings" w:eastAsia="Wingdings" w:hAnsi="Wingdings" w:cs="Wingdings"/>
                <w:sz w:val="15"/>
              </w:rPr>
              <w:t></w:t>
            </w:r>
            <w:r>
              <w:rPr>
                <w:rFonts w:ascii="Wingdings" w:eastAsia="Wingdings" w:hAnsi="Wingdings" w:cs="Wingdings"/>
                <w:sz w:val="15"/>
              </w:rPr>
              <w:t></w:t>
            </w:r>
            <w:r>
              <w:rPr>
                <w:rFonts w:ascii="Arial" w:eastAsia="Arial" w:hAnsi="Arial" w:cs="Arial"/>
                <w:sz w:val="11"/>
              </w:rPr>
              <w:t>wykonanie innych czynności niż wymienione powyżej lub dokumentacji geodezyjnej w postaci map, rejestrów lub wykazów, których wykonanie może skutkować zmianą w bazach danych, o których mowa w art. 4 ust. 1a pkt 2, 3, 10 lub 12 ustawy</w:t>
            </w:r>
            <w:r>
              <w:rPr>
                <w:rFonts w:ascii="Arial" w:eastAsia="Arial" w:hAnsi="Arial" w:cs="Arial"/>
                <w:sz w:val="11"/>
                <w:vertAlign w:val="superscript"/>
              </w:rPr>
              <w:t xml:space="preserve">1 </w:t>
            </w:r>
            <w:r>
              <w:rPr>
                <w:rFonts w:ascii="Arial" w:eastAsia="Arial" w:hAnsi="Arial" w:cs="Arial"/>
                <w:sz w:val="11"/>
              </w:rPr>
              <w:t xml:space="preserve">, z wyjątkiem prac wykonywanych na zamówienie organu Służby Geodezyjnej i Kartograficznej </w:t>
            </w:r>
          </w:p>
        </w:tc>
        <w:tc>
          <w:tcPr>
            <w:tcW w:w="1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>
            <w:pPr>
              <w:ind w:left="249" w:right="184" w:hanging="211"/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  <w:r>
              <w:rPr>
                <w:rFonts w:ascii="Wingdings" w:eastAsia="Wingdings" w:hAnsi="Wingdings" w:cs="Wingdings"/>
                <w:sz w:val="15"/>
              </w:rPr>
              <w:t></w:t>
            </w:r>
            <w:r>
              <w:rPr>
                <w:rFonts w:ascii="Arial" w:eastAsia="Arial" w:hAnsi="Arial" w:cs="Arial"/>
                <w:sz w:val="11"/>
              </w:rPr>
              <w:t xml:space="preserve">jednostki podziału terytorialnego kraju lub podziału dla celów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EGiB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F7A" w:rsidRDefault="00FA6F7A" w:rsidP="006D7C32">
            <w:pPr>
              <w:ind w:left="38"/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  <w:r>
              <w:rPr>
                <w:rFonts w:ascii="Wingdings" w:eastAsia="Wingdings" w:hAnsi="Wingdings" w:cs="Wingdings"/>
                <w:sz w:val="15"/>
              </w:rPr>
              <w:t></w:t>
            </w:r>
            <w:r>
              <w:rPr>
                <w:rFonts w:ascii="Arial" w:eastAsia="Arial" w:hAnsi="Arial" w:cs="Arial"/>
                <w:sz w:val="11"/>
              </w:rPr>
              <w:t xml:space="preserve">godło mapy </w:t>
            </w:r>
          </w:p>
        </w:tc>
      </w:tr>
      <w:tr w:rsidR="00FA6F7A" w:rsidTr="00FA6F7A">
        <w:trPr>
          <w:trHeight w:val="23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>
            <w:pPr>
              <w:ind w:left="38"/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  <w:r>
              <w:rPr>
                <w:rFonts w:ascii="Wingdings" w:eastAsia="Wingdings" w:hAnsi="Wingdings" w:cs="Wingdings"/>
                <w:sz w:val="15"/>
              </w:rPr>
              <w:t></w:t>
            </w:r>
            <w:r>
              <w:rPr>
                <w:rFonts w:ascii="Arial" w:eastAsia="Arial" w:hAnsi="Arial" w:cs="Arial"/>
                <w:sz w:val="11"/>
              </w:rPr>
              <w:t xml:space="preserve">zakres określony w załączniku 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>
            <w:pPr>
              <w:ind w:left="38"/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  <w:r>
              <w:rPr>
                <w:rFonts w:ascii="Wingdings" w:eastAsia="Wingdings" w:hAnsi="Wingdings" w:cs="Wingdings"/>
                <w:sz w:val="15"/>
              </w:rPr>
              <w:t></w:t>
            </w:r>
            <w:r>
              <w:rPr>
                <w:rFonts w:ascii="Arial" w:eastAsia="Arial" w:hAnsi="Arial" w:cs="Arial"/>
                <w:sz w:val="11"/>
              </w:rPr>
              <w:t xml:space="preserve">współrzędne punktów wielokąta (poligonu) </w:t>
            </w:r>
          </w:p>
        </w:tc>
      </w:tr>
      <w:tr w:rsidR="00FA6F7A" w:rsidTr="00FA6F7A">
        <w:trPr>
          <w:trHeight w:val="233"/>
        </w:trPr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5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/>
            </w:pPr>
            <w:r>
              <w:rPr>
                <w:rFonts w:ascii="Arial" w:eastAsia="Arial" w:hAnsi="Arial" w:cs="Arial"/>
                <w:sz w:val="11"/>
              </w:rPr>
              <w:t>11. Dane szczegółowe określające położenie obszaru zgłoszenia</w:t>
            </w:r>
            <w:r>
              <w:rPr>
                <w:rFonts w:ascii="Arial" w:eastAsia="Arial" w:hAnsi="Arial" w:cs="Arial"/>
                <w:sz w:val="11"/>
                <w:vertAlign w:val="superscript"/>
              </w:rPr>
              <w:t xml:space="preserve">5 </w:t>
            </w:r>
          </w:p>
        </w:tc>
      </w:tr>
      <w:tr w:rsidR="00FA6F7A" w:rsidTr="00FA6F7A">
        <w:trPr>
          <w:trHeight w:val="1060"/>
        </w:trPr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</w:tr>
      <w:tr w:rsidR="00FA6F7A" w:rsidTr="00FA6F7A">
        <w:trPr>
          <w:trHeight w:val="233"/>
        </w:trPr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5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/>
            </w:pPr>
            <w:r>
              <w:rPr>
                <w:rFonts w:ascii="Arial" w:eastAsia="Arial" w:hAnsi="Arial" w:cs="Arial"/>
                <w:sz w:val="11"/>
              </w:rPr>
              <w:t xml:space="preserve">12. Szerokość bufora (określona w metrach) powiększającego określony obszar zgłoszenia* </w:t>
            </w:r>
          </w:p>
        </w:tc>
      </w:tr>
      <w:tr w:rsidR="00FA6F7A" w:rsidTr="00FA6F7A">
        <w:trPr>
          <w:trHeight w:val="221"/>
        </w:trPr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</w:tr>
      <w:tr w:rsidR="00FA6F7A" w:rsidTr="00FA6F7A">
        <w:trPr>
          <w:trHeight w:val="221"/>
        </w:trPr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5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/>
            </w:pPr>
            <w:r>
              <w:rPr>
                <w:rFonts w:ascii="Arial" w:eastAsia="Arial" w:hAnsi="Arial" w:cs="Arial"/>
                <w:sz w:val="11"/>
              </w:rPr>
              <w:t xml:space="preserve">13. Powierzchnia obszaru zgłoszenia (określona w hektarach z precyzją do 0,0001 ha) </w:t>
            </w:r>
          </w:p>
        </w:tc>
      </w:tr>
      <w:tr w:rsidR="00FA6F7A" w:rsidTr="00FA6F7A">
        <w:trPr>
          <w:trHeight w:val="291"/>
        </w:trPr>
        <w:tc>
          <w:tcPr>
            <w:tcW w:w="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FA6F7A" w:rsidRDefault="00FA6F7A" w:rsidP="006D7C32">
            <w:pPr>
              <w:ind w:right="8"/>
              <w:jc w:val="center"/>
            </w:pPr>
            <w:r>
              <w:rPr>
                <w:rFonts w:ascii="Arial" w:eastAsia="Arial" w:hAnsi="Arial" w:cs="Arial"/>
                <w:color w:val="A6A6A6"/>
                <w:sz w:val="10"/>
              </w:rPr>
              <w:t xml:space="preserve">Pole wypełnia adresat zgłoszenia </w:t>
            </w:r>
          </w:p>
        </w:tc>
      </w:tr>
      <w:tr w:rsidR="00FA6F7A" w:rsidTr="00FA6F7A">
        <w:trPr>
          <w:trHeight w:val="285"/>
        </w:trPr>
        <w:tc>
          <w:tcPr>
            <w:tcW w:w="4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/>
            </w:pPr>
            <w:r>
              <w:rPr>
                <w:rFonts w:ascii="Arial" w:eastAsia="Arial" w:hAnsi="Arial" w:cs="Arial"/>
                <w:sz w:val="11"/>
              </w:rPr>
              <w:t>14. Termin rozpoczęcia zgłaszanych prac geodezyjnych [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dd</w:t>
            </w:r>
            <w:proofErr w:type="spellEnd"/>
            <w:r>
              <w:rPr>
                <w:rFonts w:ascii="Arial" w:eastAsia="Arial" w:hAnsi="Arial" w:cs="Arial"/>
                <w:sz w:val="11"/>
              </w:rPr>
              <w:t>-mm-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rrrr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] </w:t>
            </w:r>
          </w:p>
        </w:tc>
        <w:tc>
          <w:tcPr>
            <w:tcW w:w="5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 w:right="203"/>
            </w:pPr>
            <w:r>
              <w:rPr>
                <w:rFonts w:ascii="Arial" w:eastAsia="Arial" w:hAnsi="Arial" w:cs="Arial"/>
                <w:sz w:val="11"/>
              </w:rPr>
              <w:t>15. Przewidywany termin przekazania zbiorów danych lub dokumentów do organu Służby Geodezyjnej       i Kartograficznej (nie dłuższy niż rok od terminu wskazanego w pkt 14</w:t>
            </w:r>
            <w:r>
              <w:rPr>
                <w:rFonts w:ascii="Arial" w:eastAsia="Arial" w:hAnsi="Arial" w:cs="Arial"/>
                <w:sz w:val="11"/>
                <w:vertAlign w:val="superscript"/>
              </w:rPr>
              <w:t>6</w:t>
            </w:r>
            <w:r>
              <w:rPr>
                <w:rFonts w:ascii="Arial" w:eastAsia="Arial" w:hAnsi="Arial" w:cs="Arial"/>
                <w:sz w:val="11"/>
              </w:rPr>
              <w:t>) [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dd</w:t>
            </w:r>
            <w:proofErr w:type="spellEnd"/>
            <w:r>
              <w:rPr>
                <w:rFonts w:ascii="Arial" w:eastAsia="Arial" w:hAnsi="Arial" w:cs="Arial"/>
                <w:sz w:val="11"/>
              </w:rPr>
              <w:t>-mm-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rrrr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]  </w:t>
            </w:r>
          </w:p>
        </w:tc>
      </w:tr>
      <w:tr w:rsidR="00FA6F7A" w:rsidTr="00FA6F7A">
        <w:trPr>
          <w:trHeight w:val="65"/>
        </w:trPr>
        <w:tc>
          <w:tcPr>
            <w:tcW w:w="178" w:type="dxa"/>
            <w:vMerge w:val="restart"/>
            <w:tcBorders>
              <w:top w:val="single" w:sz="53" w:space="0" w:color="CCCC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45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F7A" w:rsidRDefault="00FA6F7A" w:rsidP="006D7C32">
            <w:pPr>
              <w:ind w:right="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_ _ - _ _ - _ _ _ _ </w:t>
            </w:r>
          </w:p>
        </w:tc>
        <w:tc>
          <w:tcPr>
            <w:tcW w:w="5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</w:tr>
      <w:tr w:rsidR="00FA6F7A" w:rsidTr="00FA6F7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  <w:tc>
          <w:tcPr>
            <w:tcW w:w="179" w:type="dxa"/>
            <w:tcBorders>
              <w:top w:val="single" w:sz="53" w:space="0" w:color="CCCC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>
            <w:pPr>
              <w:ind w:right="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_ _ - _ _ - _ _ _ _ </w:t>
            </w:r>
          </w:p>
        </w:tc>
      </w:tr>
      <w:tr w:rsidR="00FA6F7A" w:rsidTr="00FA6F7A">
        <w:trPr>
          <w:trHeight w:val="221"/>
        </w:trPr>
        <w:tc>
          <w:tcPr>
            <w:tcW w:w="97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/>
            </w:pPr>
            <w:r>
              <w:rPr>
                <w:rFonts w:ascii="Arial" w:eastAsia="Arial" w:hAnsi="Arial" w:cs="Arial"/>
                <w:sz w:val="11"/>
              </w:rPr>
              <w:t>16. Dodatkowe wyjaśnienia i uwagi wykonawcy prac geodezyjnych</w:t>
            </w:r>
            <w:r>
              <w:rPr>
                <w:rFonts w:ascii="Arial" w:eastAsia="Arial" w:hAnsi="Arial" w:cs="Arial"/>
                <w:sz w:val="11"/>
                <w:vertAlign w:val="superscript"/>
              </w:rPr>
              <w:t xml:space="preserve">7 </w:t>
            </w:r>
          </w:p>
        </w:tc>
      </w:tr>
      <w:tr w:rsidR="00FA6F7A" w:rsidTr="00FA6F7A">
        <w:trPr>
          <w:trHeight w:val="865"/>
        </w:trPr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96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</w:tr>
      <w:tr w:rsidR="00FA6F7A" w:rsidTr="00FA6F7A">
        <w:trPr>
          <w:trHeight w:val="221"/>
        </w:trPr>
        <w:tc>
          <w:tcPr>
            <w:tcW w:w="468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r>
              <w:rPr>
                <w:rFonts w:ascii="Arial" w:eastAsia="Arial" w:hAnsi="Arial" w:cs="Arial"/>
                <w:sz w:val="10"/>
              </w:rPr>
              <w:t>Na podstawie art. 13 ust. 1 ustawy</w:t>
            </w:r>
            <w:r>
              <w:rPr>
                <w:rFonts w:ascii="Arial" w:eastAsia="Arial" w:hAnsi="Arial" w:cs="Arial"/>
                <w:sz w:val="10"/>
                <w:vertAlign w:val="superscript"/>
              </w:rPr>
              <w:t xml:space="preserve">1 </w:t>
            </w:r>
            <w:r>
              <w:rPr>
                <w:rFonts w:ascii="Arial" w:eastAsia="Arial" w:hAnsi="Arial" w:cs="Arial"/>
                <w:sz w:val="10"/>
              </w:rPr>
              <w:t xml:space="preserve">  osoby wykonujące prace geodezyjne mają prawo: </w:t>
            </w:r>
          </w:p>
        </w:tc>
        <w:tc>
          <w:tcPr>
            <w:tcW w:w="5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pPr>
              <w:ind w:left="2"/>
            </w:pPr>
            <w:r>
              <w:rPr>
                <w:rFonts w:ascii="Arial" w:eastAsia="Arial" w:hAnsi="Arial" w:cs="Arial"/>
                <w:sz w:val="11"/>
              </w:rPr>
              <w:t>17. Podpis wykonawcy prac geodezyjnych</w:t>
            </w:r>
            <w:r>
              <w:rPr>
                <w:rFonts w:ascii="Arial" w:eastAsia="Arial" w:hAnsi="Arial" w:cs="Arial"/>
                <w:sz w:val="11"/>
                <w:vertAlign w:val="superscript"/>
              </w:rPr>
              <w:t xml:space="preserve">8 </w:t>
            </w:r>
          </w:p>
        </w:tc>
      </w:tr>
      <w:tr w:rsidR="00FA6F7A" w:rsidTr="00FA6F7A">
        <w:trPr>
          <w:trHeight w:val="813"/>
        </w:trPr>
        <w:tc>
          <w:tcPr>
            <w:tcW w:w="468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FA6F7A">
            <w:pPr>
              <w:numPr>
                <w:ilvl w:val="0"/>
                <w:numId w:val="2"/>
              </w:numPr>
              <w:spacing w:after="7" w:line="275" w:lineRule="auto"/>
              <w:ind w:left="178" w:right="163" w:hanging="129"/>
            </w:pPr>
            <w:r>
              <w:rPr>
                <w:rFonts w:ascii="Arial" w:eastAsia="Arial" w:hAnsi="Arial" w:cs="Arial"/>
                <w:sz w:val="10"/>
              </w:rPr>
              <w:t xml:space="preserve">wstępu na grunt i do obiektów budowlanych oraz dokonywania niezbędnych czynności związanych;  z wykonywanymi pracami; </w:t>
            </w:r>
          </w:p>
          <w:p w:rsidR="00FA6F7A" w:rsidRDefault="00FA6F7A" w:rsidP="00FA6F7A">
            <w:pPr>
              <w:numPr>
                <w:ilvl w:val="0"/>
                <w:numId w:val="2"/>
              </w:numPr>
              <w:spacing w:after="31"/>
              <w:ind w:left="178" w:right="163" w:hanging="129"/>
            </w:pPr>
            <w:r>
              <w:rPr>
                <w:rFonts w:ascii="Arial" w:eastAsia="Arial" w:hAnsi="Arial" w:cs="Arial"/>
                <w:sz w:val="10"/>
              </w:rPr>
              <w:t xml:space="preserve">dokonywania przecinek drzew i krzewów niezbędnych do wykonania prac geodezyjnych; </w:t>
            </w:r>
          </w:p>
          <w:p w:rsidR="00FA6F7A" w:rsidRDefault="00FA6F7A" w:rsidP="00FA6F7A">
            <w:pPr>
              <w:numPr>
                <w:ilvl w:val="0"/>
                <w:numId w:val="2"/>
              </w:numPr>
              <w:ind w:left="178" w:right="163" w:hanging="129"/>
            </w:pPr>
            <w:r>
              <w:rPr>
                <w:rFonts w:ascii="Arial" w:eastAsia="Arial" w:hAnsi="Arial" w:cs="Arial"/>
                <w:sz w:val="10"/>
              </w:rPr>
              <w:t xml:space="preserve">nieodpłatnego umieszczania na gruntach i obiektach budowlanych znaków geodezyjnych, grawimetrycznych i magnetycznych oraz urządzeń zabezpieczających te znaki; 4) umieszczania na gruntach i obiektach budowlanych budowli triangulacyjnych. </w:t>
            </w:r>
          </w:p>
        </w:tc>
        <w:tc>
          <w:tcPr>
            <w:tcW w:w="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</w:tr>
      <w:tr w:rsidR="00FA6F7A" w:rsidTr="00FA6F7A">
        <w:trPr>
          <w:trHeight w:val="201"/>
        </w:trPr>
        <w:tc>
          <w:tcPr>
            <w:tcW w:w="97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r>
              <w:rPr>
                <w:rFonts w:ascii="Arial" w:eastAsia="Arial" w:hAnsi="Arial" w:cs="Arial"/>
                <w:sz w:val="11"/>
              </w:rPr>
              <w:t xml:space="preserve">Przypisy: </w:t>
            </w:r>
          </w:p>
        </w:tc>
      </w:tr>
      <w:tr w:rsidR="00FA6F7A" w:rsidTr="00FA6F7A">
        <w:trPr>
          <w:trHeight w:val="1012"/>
        </w:trPr>
        <w:tc>
          <w:tcPr>
            <w:tcW w:w="178" w:type="dxa"/>
            <w:tcBorders>
              <w:top w:val="nil"/>
              <w:left w:val="single" w:sz="6" w:space="0" w:color="000000"/>
              <w:bottom w:val="single" w:sz="61" w:space="0" w:color="CCCCFF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960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A6F7A" w:rsidRDefault="00FA6F7A" w:rsidP="00FA6F7A">
            <w:pPr>
              <w:numPr>
                <w:ilvl w:val="0"/>
                <w:numId w:val="3"/>
              </w:numPr>
              <w:spacing w:after="31"/>
              <w:ind w:hanging="125"/>
            </w:pPr>
            <w:r>
              <w:rPr>
                <w:rFonts w:ascii="Arial" w:eastAsia="Arial" w:hAnsi="Arial" w:cs="Arial"/>
                <w:i/>
                <w:sz w:val="10"/>
              </w:rPr>
              <w:t xml:space="preserve">Ustawa z dnia 17 maja 1989 r. – Prawo geodezyjne i kartograficzne (Dz. U. z 2020 r. poz. 276, z </w:t>
            </w:r>
            <w:proofErr w:type="spellStart"/>
            <w:r>
              <w:rPr>
                <w:rFonts w:ascii="Arial" w:eastAsia="Arial" w:hAnsi="Arial" w:cs="Arial"/>
                <w:i/>
                <w:sz w:val="10"/>
              </w:rPr>
              <w:t>późn</w:t>
            </w:r>
            <w:proofErr w:type="spellEnd"/>
            <w:r>
              <w:rPr>
                <w:rFonts w:ascii="Arial" w:eastAsia="Arial" w:hAnsi="Arial" w:cs="Arial"/>
                <w:i/>
                <w:sz w:val="10"/>
              </w:rPr>
              <w:t xml:space="preserve">. zm.). </w:t>
            </w:r>
          </w:p>
          <w:p w:rsidR="00FA6F7A" w:rsidRDefault="00FA6F7A" w:rsidP="00FA6F7A">
            <w:pPr>
              <w:numPr>
                <w:ilvl w:val="0"/>
                <w:numId w:val="3"/>
              </w:numPr>
              <w:spacing w:after="22"/>
              <w:ind w:hanging="125"/>
            </w:pPr>
            <w:r>
              <w:rPr>
                <w:rFonts w:ascii="Arial" w:eastAsia="Arial" w:hAnsi="Arial" w:cs="Arial"/>
                <w:i/>
                <w:sz w:val="10"/>
              </w:rPr>
              <w:t xml:space="preserve">Identyfikatorem wykonawcy jest: </w:t>
            </w:r>
          </w:p>
          <w:p w:rsidR="00FA6F7A" w:rsidRDefault="00FA6F7A" w:rsidP="00FA6F7A">
            <w:pPr>
              <w:numPr>
                <w:ilvl w:val="1"/>
                <w:numId w:val="3"/>
              </w:numPr>
              <w:spacing w:after="7"/>
            </w:pPr>
            <w:r>
              <w:rPr>
                <w:rFonts w:ascii="Arial" w:eastAsia="Arial" w:hAnsi="Arial" w:cs="Arial"/>
                <w:i/>
                <w:sz w:val="10"/>
              </w:rPr>
              <w:t xml:space="preserve">w przypadku gdy wykonawcą jest przedsiębiorca lub jednostka organizacyjna – nr NIP, </w:t>
            </w:r>
          </w:p>
          <w:p w:rsidR="00FA6F7A" w:rsidRDefault="00FA6F7A" w:rsidP="00FA6F7A">
            <w:pPr>
              <w:numPr>
                <w:ilvl w:val="1"/>
                <w:numId w:val="3"/>
              </w:numPr>
              <w:spacing w:after="7"/>
            </w:pPr>
            <w:r>
              <w:rPr>
                <w:rFonts w:ascii="Arial" w:eastAsia="Arial" w:hAnsi="Arial" w:cs="Arial"/>
                <w:i/>
                <w:sz w:val="10"/>
              </w:rPr>
              <w:t xml:space="preserve">w przypadku gdy wykonawcą jest biegły sądowy – nr uprawnień zawodowych lub nr wpisu w centralnym rejestrze osób posiadających uprawnienia zawodowe, </w:t>
            </w:r>
          </w:p>
          <w:p w:rsidR="00FA6F7A" w:rsidRDefault="00FA6F7A" w:rsidP="00FA6F7A">
            <w:pPr>
              <w:numPr>
                <w:ilvl w:val="1"/>
                <w:numId w:val="3"/>
              </w:numPr>
              <w:spacing w:line="275" w:lineRule="auto"/>
            </w:pPr>
            <w:r>
              <w:rPr>
                <w:rFonts w:ascii="Arial" w:eastAsia="Arial" w:hAnsi="Arial" w:cs="Arial"/>
                <w:i/>
                <w:sz w:val="10"/>
              </w:rPr>
              <w:t xml:space="preserve">w przypadku gdy wykonawcą jest mierniczy górniczy – nr świadectwa wydanego przez Prezesa Wyższego Urzędu Górniczego o stwierdzeniu kwalifikacji do wykonywania czynności mierniczego górniczego,      – w przypadku gdy wykonawca jest podmiotem zagranicznym – nr identyfikacyjny stosowany w kraju, w którym ma siedzibę wykonawca. </w:t>
            </w:r>
          </w:p>
          <w:p w:rsidR="00FA6F7A" w:rsidRDefault="00FA6F7A" w:rsidP="00FA6F7A">
            <w:pPr>
              <w:numPr>
                <w:ilvl w:val="0"/>
                <w:numId w:val="3"/>
              </w:numPr>
              <w:spacing w:after="24"/>
              <w:ind w:hanging="125"/>
            </w:pPr>
            <w:r>
              <w:rPr>
                <w:rFonts w:ascii="Arial" w:eastAsia="Arial" w:hAnsi="Arial" w:cs="Arial"/>
                <w:i/>
                <w:sz w:val="10"/>
              </w:rPr>
              <w:t xml:space="preserve">Dane wymagane w celu przekazania informacji o wyniku weryfikacji za pomocą środków komunikacji elektronicznej zgodnie z art. 12b ust. 3a ustawy z dnia 17 maja 1989 r. – Prawo geodezyjne i kartograficzne. </w:t>
            </w:r>
          </w:p>
          <w:p w:rsidR="00FA6F7A" w:rsidRDefault="00FA6F7A" w:rsidP="006D7C32">
            <w:pPr>
              <w:ind w:left="120"/>
            </w:pPr>
            <w:r>
              <w:rPr>
                <w:rFonts w:ascii="Arial" w:eastAsia="Arial" w:hAnsi="Arial" w:cs="Arial"/>
                <w:i/>
                <w:sz w:val="7"/>
              </w:rPr>
              <w:t xml:space="preserve">4. </w:t>
            </w:r>
          </w:p>
        </w:tc>
      </w:tr>
      <w:tr w:rsidR="00FA6F7A" w:rsidTr="00FA6F7A">
        <w:trPr>
          <w:trHeight w:val="548"/>
        </w:trPr>
        <w:tc>
          <w:tcPr>
            <w:tcW w:w="178" w:type="dxa"/>
            <w:tcBorders>
              <w:top w:val="single" w:sz="61" w:space="0" w:color="CCCCFF"/>
              <w:left w:val="single" w:sz="6" w:space="0" w:color="000000"/>
              <w:bottom w:val="single" w:sz="61" w:space="0" w:color="CCCCFF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960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A6F7A" w:rsidRDefault="00FA6F7A" w:rsidP="006D7C32">
            <w:pPr>
              <w:spacing w:after="18"/>
              <w:ind w:left="245"/>
            </w:pPr>
            <w:r>
              <w:rPr>
                <w:rFonts w:ascii="Arial" w:eastAsia="Arial" w:hAnsi="Arial" w:cs="Arial"/>
                <w:i/>
                <w:sz w:val="10"/>
              </w:rPr>
              <w:t xml:space="preserve">Osoby wykonujące funkcję biegłego sądowego lub mierniczego górniczego wpisują swoje dane jako kierownika prac geodezyjnych. </w:t>
            </w:r>
          </w:p>
          <w:p w:rsidR="00FA6F7A" w:rsidRDefault="00FA6F7A" w:rsidP="006D7C32">
            <w:pPr>
              <w:spacing w:line="289" w:lineRule="auto"/>
              <w:ind w:left="245" w:right="23" w:hanging="125"/>
            </w:pPr>
            <w:r>
              <w:rPr>
                <w:rFonts w:ascii="Arial" w:eastAsia="Arial" w:hAnsi="Arial" w:cs="Arial"/>
                <w:i/>
                <w:sz w:val="7"/>
              </w:rPr>
              <w:t xml:space="preserve">5. </w:t>
            </w:r>
            <w:r>
              <w:rPr>
                <w:rFonts w:ascii="Arial" w:eastAsia="Arial" w:hAnsi="Arial" w:cs="Arial"/>
                <w:i/>
                <w:sz w:val="10"/>
              </w:rPr>
              <w:t xml:space="preserve">Przy podawaniu numerów lub identyfikatorów obiektów </w:t>
            </w:r>
            <w:proofErr w:type="spellStart"/>
            <w:r>
              <w:rPr>
                <w:rFonts w:ascii="Arial" w:eastAsia="Arial" w:hAnsi="Arial" w:cs="Arial"/>
                <w:i/>
                <w:sz w:val="10"/>
              </w:rPr>
              <w:t>EGiB</w:t>
            </w:r>
            <w:proofErr w:type="spellEnd"/>
            <w:r>
              <w:rPr>
                <w:rFonts w:ascii="Arial" w:eastAsia="Arial" w:hAnsi="Arial" w:cs="Arial"/>
                <w:i/>
                <w:sz w:val="10"/>
              </w:rPr>
              <w:t xml:space="preserve"> (jednostka ewidencyjna, obręb ewidencyjny, działka ewidencyjna) wskazywane nimi obiekty muszą przylegać do siebie. Jeżeli zaznaczono, że zakres pracy jest określony w załączniku, pole może pozostać niewypełnione lub zawierać identyfikatory działek objętych obszarem zgłoszenia. Przy zgłaszaniu prac geodezyjnych za pomocą systemu teleinformatycznego, o którym mowa w przepisach wydanych na podstawie art. 40 ust. 8 ustawy  z dnia 17 maja 1989 r. – Prawo geodezyjne i kartograficzne, nie jest konieczne podawanie współrzędnych punktów wielokąta (poligonu) określającego obszar zgłoszenia. W takim przypadku pole może zawierać identyfikatory działek objętych obszarem zgłoszenia. </w:t>
            </w:r>
          </w:p>
          <w:p w:rsidR="00FA6F7A" w:rsidRDefault="00FA6F7A" w:rsidP="006D7C32">
            <w:pPr>
              <w:ind w:left="120"/>
            </w:pPr>
            <w:r>
              <w:rPr>
                <w:rFonts w:ascii="Arial" w:eastAsia="Arial" w:hAnsi="Arial" w:cs="Arial"/>
                <w:i/>
                <w:sz w:val="7"/>
              </w:rPr>
              <w:t xml:space="preserve">6. </w:t>
            </w:r>
          </w:p>
        </w:tc>
      </w:tr>
      <w:tr w:rsidR="00FA6F7A" w:rsidTr="00FA6F7A">
        <w:trPr>
          <w:trHeight w:val="630"/>
        </w:trPr>
        <w:tc>
          <w:tcPr>
            <w:tcW w:w="178" w:type="dxa"/>
            <w:tcBorders>
              <w:top w:val="single" w:sz="61" w:space="0" w:color="CCCCFF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960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A6F7A" w:rsidRDefault="00FA6F7A" w:rsidP="006D7C32">
            <w:pPr>
              <w:spacing w:after="18"/>
              <w:ind w:left="245"/>
            </w:pPr>
            <w:r>
              <w:rPr>
                <w:rFonts w:ascii="Arial" w:eastAsia="Arial" w:hAnsi="Arial" w:cs="Arial"/>
                <w:i/>
                <w:sz w:val="10"/>
              </w:rPr>
              <w:t xml:space="preserve">Nie dotyczy sporządzenia projektu scalenia lub wymiany gruntów. </w:t>
            </w:r>
          </w:p>
          <w:p w:rsidR="00FA6F7A" w:rsidRDefault="00FA6F7A" w:rsidP="00FA6F7A">
            <w:pPr>
              <w:numPr>
                <w:ilvl w:val="0"/>
                <w:numId w:val="4"/>
              </w:numPr>
              <w:spacing w:line="304" w:lineRule="auto"/>
              <w:ind w:right="99" w:hanging="125"/>
            </w:pPr>
            <w:r>
              <w:rPr>
                <w:rFonts w:ascii="Arial" w:eastAsia="Arial" w:hAnsi="Arial" w:cs="Arial"/>
                <w:i/>
                <w:sz w:val="10"/>
              </w:rPr>
              <w:t xml:space="preserve">W przypadku biegłych sądowych należy wskazać sygnaturę akt sprawy, w której wykonawca został ustanowiony biegłym sądowym. W tym polu można również wskazać w szczególności informacje dotyczące oczekiwanych materiałów, formy ich przekazania i sposobu odbioru materiałów zasobu. </w:t>
            </w:r>
          </w:p>
          <w:p w:rsidR="00FA6F7A" w:rsidRDefault="00FA6F7A" w:rsidP="00FA6F7A">
            <w:pPr>
              <w:numPr>
                <w:ilvl w:val="0"/>
                <w:numId w:val="4"/>
              </w:numPr>
              <w:ind w:right="99" w:hanging="125"/>
            </w:pPr>
            <w:r>
              <w:rPr>
                <w:rFonts w:ascii="Arial" w:eastAsia="Arial" w:hAnsi="Arial" w:cs="Arial"/>
                <w:i/>
                <w:sz w:val="10"/>
              </w:rPr>
              <w:t xml:space="preserve"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wykonawcy w tym systemie. </w:t>
            </w:r>
          </w:p>
        </w:tc>
      </w:tr>
      <w:tr w:rsidR="00FA6F7A" w:rsidTr="00FA6F7A">
        <w:trPr>
          <w:trHeight w:val="201"/>
        </w:trPr>
        <w:tc>
          <w:tcPr>
            <w:tcW w:w="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25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A6F7A" w:rsidRDefault="00FA6F7A" w:rsidP="006D7C32">
            <w:pPr>
              <w:ind w:left="144"/>
            </w:pPr>
            <w:r>
              <w:rPr>
                <w:rFonts w:ascii="Arial" w:eastAsia="Arial" w:hAnsi="Arial" w:cs="Arial"/>
                <w:i/>
                <w:sz w:val="11"/>
              </w:rPr>
              <w:t xml:space="preserve">* </w:t>
            </w:r>
            <w:r>
              <w:rPr>
                <w:rFonts w:ascii="Arial" w:eastAsia="Arial" w:hAnsi="Arial" w:cs="Arial"/>
                <w:i/>
                <w:sz w:val="10"/>
              </w:rPr>
              <w:t xml:space="preserve">Informacja nieobowiązkowa. 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A6F7A" w:rsidRDefault="00FA6F7A" w:rsidP="006D7C32"/>
        </w:tc>
      </w:tr>
      <w:tr w:rsidR="00FA6F7A" w:rsidTr="00FA6F7A">
        <w:trPr>
          <w:trHeight w:val="202"/>
        </w:trPr>
        <w:tc>
          <w:tcPr>
            <w:tcW w:w="97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>
            <w:r>
              <w:rPr>
                <w:rFonts w:ascii="Arial" w:eastAsia="Arial" w:hAnsi="Arial" w:cs="Arial"/>
                <w:sz w:val="11"/>
              </w:rPr>
              <w:t xml:space="preserve">W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yjaśnieni</w:t>
            </w:r>
            <w:bookmarkStart w:id="0" w:name="_GoBack"/>
            <w:r>
              <w:rPr>
                <w:rFonts w:ascii="Arial" w:eastAsia="Arial" w:hAnsi="Arial" w:cs="Arial"/>
                <w:sz w:val="11"/>
              </w:rPr>
              <w:t>a</w:t>
            </w:r>
            <w:bookmarkEnd w:id="0"/>
            <w:proofErr w:type="spellEnd"/>
            <w:r>
              <w:rPr>
                <w:rFonts w:ascii="Arial" w:eastAsia="Arial" w:hAnsi="Arial" w:cs="Arial"/>
                <w:sz w:val="11"/>
              </w:rPr>
              <w:t xml:space="preserve">: </w:t>
            </w:r>
          </w:p>
        </w:tc>
      </w:tr>
      <w:tr w:rsidR="00FA6F7A" w:rsidTr="00FA6F7A">
        <w:trPr>
          <w:trHeight w:val="310"/>
        </w:trPr>
        <w:tc>
          <w:tcPr>
            <w:tcW w:w="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FA6F7A" w:rsidRDefault="00FA6F7A" w:rsidP="006D7C32"/>
        </w:tc>
        <w:tc>
          <w:tcPr>
            <w:tcW w:w="96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6F7A" w:rsidRDefault="00FA6F7A" w:rsidP="00FA6F7A">
            <w:pPr>
              <w:numPr>
                <w:ilvl w:val="0"/>
                <w:numId w:val="5"/>
              </w:numPr>
              <w:spacing w:after="21"/>
              <w:ind w:hanging="125"/>
            </w:pPr>
            <w:r>
              <w:rPr>
                <w:rFonts w:ascii="Arial" w:eastAsia="Arial" w:hAnsi="Arial" w:cs="Arial"/>
                <w:i/>
                <w:sz w:val="10"/>
              </w:rPr>
              <w:t xml:space="preserve">W formularzach można nie </w:t>
            </w:r>
            <w:proofErr w:type="spellStart"/>
            <w:r>
              <w:rPr>
                <w:rFonts w:ascii="Arial" w:eastAsia="Arial" w:hAnsi="Arial" w:cs="Arial"/>
                <w:i/>
                <w:sz w:val="10"/>
              </w:rPr>
              <w:t>uwzgledniać</w:t>
            </w:r>
            <w:proofErr w:type="spellEnd"/>
            <w:r>
              <w:rPr>
                <w:rFonts w:ascii="Arial" w:eastAsia="Arial" w:hAnsi="Arial" w:cs="Arial"/>
                <w:i/>
                <w:sz w:val="10"/>
              </w:rPr>
              <w:t xml:space="preserve"> oznaczeń kolorystycznych. </w:t>
            </w:r>
          </w:p>
          <w:p w:rsidR="00FA6F7A" w:rsidRDefault="00FA6F7A" w:rsidP="00FA6F7A">
            <w:pPr>
              <w:numPr>
                <w:ilvl w:val="0"/>
                <w:numId w:val="5"/>
              </w:numPr>
              <w:ind w:hanging="125"/>
            </w:pPr>
            <w:r>
              <w:rPr>
                <w:rFonts w:ascii="Arial" w:eastAsia="Arial" w:hAnsi="Arial" w:cs="Arial"/>
                <w:i/>
                <w:sz w:val="10"/>
              </w:rPr>
              <w:t xml:space="preserve">Pola formularza można rozszerzać w zależności od potrzeb. Do formularza papierowego można dołączyć załączniki zawierające informacje, których nie można było zamieścić w formularzu. </w:t>
            </w:r>
          </w:p>
        </w:tc>
      </w:tr>
    </w:tbl>
    <w:p w:rsidR="00D51378" w:rsidRDefault="00D51378"/>
    <w:sectPr w:rsidR="00D51378" w:rsidSect="00FA6F7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D5B"/>
    <w:multiLevelType w:val="hybridMultilevel"/>
    <w:tmpl w:val="FFFFFFFF"/>
    <w:lvl w:ilvl="0" w:tplc="E918D4CA">
      <w:start w:val="1"/>
      <w:numFmt w:val="bullet"/>
      <w:lvlText w:val="q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1980EE0">
      <w:start w:val="1"/>
      <w:numFmt w:val="bullet"/>
      <w:lvlText w:val="o"/>
      <w:lvlJc w:val="left"/>
      <w:pPr>
        <w:ind w:left="1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368A6BC">
      <w:start w:val="1"/>
      <w:numFmt w:val="bullet"/>
      <w:lvlText w:val="▪"/>
      <w:lvlJc w:val="left"/>
      <w:pPr>
        <w:ind w:left="1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D8248F8">
      <w:start w:val="1"/>
      <w:numFmt w:val="bullet"/>
      <w:lvlText w:val="•"/>
      <w:lvlJc w:val="left"/>
      <w:pPr>
        <w:ind w:left="2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4405766">
      <w:start w:val="1"/>
      <w:numFmt w:val="bullet"/>
      <w:lvlText w:val="o"/>
      <w:lvlJc w:val="left"/>
      <w:pPr>
        <w:ind w:left="3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CC4A244">
      <w:start w:val="1"/>
      <w:numFmt w:val="bullet"/>
      <w:lvlText w:val="▪"/>
      <w:lvlJc w:val="left"/>
      <w:pPr>
        <w:ind w:left="40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01A70B6">
      <w:start w:val="1"/>
      <w:numFmt w:val="bullet"/>
      <w:lvlText w:val="•"/>
      <w:lvlJc w:val="left"/>
      <w:pPr>
        <w:ind w:left="4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3EA6B20">
      <w:start w:val="1"/>
      <w:numFmt w:val="bullet"/>
      <w:lvlText w:val="o"/>
      <w:lvlJc w:val="left"/>
      <w:pPr>
        <w:ind w:left="5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8B2C47A">
      <w:start w:val="1"/>
      <w:numFmt w:val="bullet"/>
      <w:lvlText w:val="▪"/>
      <w:lvlJc w:val="left"/>
      <w:pPr>
        <w:ind w:left="6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181EA4"/>
    <w:multiLevelType w:val="hybridMultilevel"/>
    <w:tmpl w:val="FFFFFFFF"/>
    <w:lvl w:ilvl="0" w:tplc="6BCE2B78">
      <w:start w:val="1"/>
      <w:numFmt w:val="decimal"/>
      <w:lvlText w:val="%1)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EA6E1694">
      <w:start w:val="1"/>
      <w:numFmt w:val="lowerLetter"/>
      <w:lvlText w:val="%2"/>
      <w:lvlJc w:val="left"/>
      <w:pPr>
        <w:ind w:left="1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98F44772">
      <w:start w:val="1"/>
      <w:numFmt w:val="lowerRoman"/>
      <w:lvlText w:val="%3"/>
      <w:lvlJc w:val="left"/>
      <w:pPr>
        <w:ind w:left="1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3BACA828">
      <w:start w:val="1"/>
      <w:numFmt w:val="decimal"/>
      <w:lvlText w:val="%4"/>
      <w:lvlJc w:val="left"/>
      <w:pPr>
        <w:ind w:left="2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6FC41DB0">
      <w:start w:val="1"/>
      <w:numFmt w:val="lowerLetter"/>
      <w:lvlText w:val="%5"/>
      <w:lvlJc w:val="left"/>
      <w:pPr>
        <w:ind w:left="3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5A4EF2D8">
      <w:start w:val="1"/>
      <w:numFmt w:val="lowerRoman"/>
      <w:lvlText w:val="%6"/>
      <w:lvlJc w:val="left"/>
      <w:pPr>
        <w:ind w:left="4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1286F6AA">
      <w:start w:val="1"/>
      <w:numFmt w:val="decimal"/>
      <w:lvlText w:val="%7"/>
      <w:lvlJc w:val="left"/>
      <w:pPr>
        <w:ind w:left="4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7D362732">
      <w:start w:val="1"/>
      <w:numFmt w:val="lowerLetter"/>
      <w:lvlText w:val="%8"/>
      <w:lvlJc w:val="left"/>
      <w:pPr>
        <w:ind w:left="5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336AF154">
      <w:start w:val="1"/>
      <w:numFmt w:val="lowerRoman"/>
      <w:lvlText w:val="%9"/>
      <w:lvlJc w:val="left"/>
      <w:pPr>
        <w:ind w:left="6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4B5A82"/>
    <w:multiLevelType w:val="hybridMultilevel"/>
    <w:tmpl w:val="FFFFFFFF"/>
    <w:lvl w:ilvl="0" w:tplc="FB9C234E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C928ADC0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3AF4FCFE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46907266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27043E60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348E88F8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0DA248DA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3C6A0D4A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238C1CE8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694AFB"/>
    <w:multiLevelType w:val="hybridMultilevel"/>
    <w:tmpl w:val="FFFFFFFF"/>
    <w:lvl w:ilvl="0" w:tplc="ADDA2E26">
      <w:start w:val="7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D4F0B4E0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778EF8EA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CC78B6CE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A740AE74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4D02DB3A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C9EC0066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CAF83DF8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CDD87B58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FD587D"/>
    <w:multiLevelType w:val="hybridMultilevel"/>
    <w:tmpl w:val="FFFFFFFF"/>
    <w:lvl w:ilvl="0" w:tplc="FDCAC1C2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DA76697C">
      <w:start w:val="1"/>
      <w:numFmt w:val="bullet"/>
      <w:lvlText w:val="–"/>
      <w:lvlJc w:val="left"/>
      <w:pPr>
        <w:ind w:left="2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5AD40376">
      <w:start w:val="1"/>
      <w:numFmt w:val="bullet"/>
      <w:lvlText w:val="▪"/>
      <w:lvlJc w:val="left"/>
      <w:pPr>
        <w:ind w:left="145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0BA8704C">
      <w:start w:val="1"/>
      <w:numFmt w:val="bullet"/>
      <w:lvlText w:val="•"/>
      <w:lvlJc w:val="left"/>
      <w:pPr>
        <w:ind w:left="217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A9440166">
      <w:start w:val="1"/>
      <w:numFmt w:val="bullet"/>
      <w:lvlText w:val="o"/>
      <w:lvlJc w:val="left"/>
      <w:pPr>
        <w:ind w:left="289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045C7D8A">
      <w:start w:val="1"/>
      <w:numFmt w:val="bullet"/>
      <w:lvlText w:val="▪"/>
      <w:lvlJc w:val="left"/>
      <w:pPr>
        <w:ind w:left="361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89E22B18">
      <w:start w:val="1"/>
      <w:numFmt w:val="bullet"/>
      <w:lvlText w:val="•"/>
      <w:lvlJc w:val="left"/>
      <w:pPr>
        <w:ind w:left="433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7E72831E">
      <w:start w:val="1"/>
      <w:numFmt w:val="bullet"/>
      <w:lvlText w:val="o"/>
      <w:lvlJc w:val="left"/>
      <w:pPr>
        <w:ind w:left="505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B6929FF8">
      <w:start w:val="1"/>
      <w:numFmt w:val="bullet"/>
      <w:lvlText w:val="▪"/>
      <w:lvlJc w:val="left"/>
      <w:pPr>
        <w:ind w:left="577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7A"/>
    <w:rsid w:val="00D51378"/>
    <w:rsid w:val="00F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D808C-94A0-42B1-8BE2-2DB8C038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F7A"/>
    <w:rPr>
      <w:rFonts w:ascii="Calibri" w:eastAsia="Calibri" w:hAnsi="Calibri" w:cs="Times New Roman"/>
      <w:color w:val="000000"/>
      <w:lang w:val="pl" w:eastAsia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A6F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F7A"/>
    <w:rPr>
      <w:rFonts w:ascii="Segoe UI" w:eastAsia="Calibri" w:hAnsi="Segoe UI" w:cs="Segoe UI"/>
      <w:color w:val="000000"/>
      <w:sz w:val="18"/>
      <w:szCs w:val="18"/>
      <w:lang w:val="pl" w:eastAsia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Jaksina</dc:creator>
  <cp:keywords/>
  <dc:description/>
  <cp:lastModifiedBy>Magdalena Jaksina</cp:lastModifiedBy>
  <cp:revision>1</cp:revision>
  <cp:lastPrinted>2020-07-31T06:50:00Z</cp:lastPrinted>
  <dcterms:created xsi:type="dcterms:W3CDTF">2020-07-31T06:47:00Z</dcterms:created>
  <dcterms:modified xsi:type="dcterms:W3CDTF">2020-07-31T06:51:00Z</dcterms:modified>
</cp:coreProperties>
</file>