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9C71D" w14:textId="77777777" w:rsidR="003557ED" w:rsidRPr="00C96985" w:rsidRDefault="003557ED" w:rsidP="003557ED">
      <w:pPr>
        <w:keepNext/>
        <w:spacing w:after="0" w:line="240" w:lineRule="auto"/>
        <w:ind w:left="360"/>
        <w:jc w:val="center"/>
        <w:outlineLvl w:val="0"/>
        <w:rPr>
          <w:rFonts w:eastAsia="Times New Roman"/>
          <w:b/>
          <w:bCs/>
          <w:sz w:val="32"/>
          <w:lang w:eastAsia="pl-PL"/>
        </w:rPr>
      </w:pPr>
      <w:r w:rsidRPr="00C96985">
        <w:rPr>
          <w:rFonts w:eastAsia="Times New Roman"/>
          <w:b/>
          <w:bCs/>
          <w:sz w:val="32"/>
          <w:lang w:eastAsia="pl-PL"/>
        </w:rPr>
        <w:t xml:space="preserve">UCHWAŁA  Nr </w:t>
      </w:r>
      <w:r>
        <w:rPr>
          <w:rFonts w:eastAsia="Times New Roman"/>
          <w:b/>
          <w:bCs/>
          <w:sz w:val="32"/>
          <w:lang w:eastAsia="pl-PL"/>
        </w:rPr>
        <w:t>…</w:t>
      </w:r>
      <w:r w:rsidR="005256DF">
        <w:rPr>
          <w:rFonts w:eastAsia="Times New Roman"/>
          <w:b/>
          <w:bCs/>
          <w:sz w:val="32"/>
          <w:lang w:eastAsia="pl-PL"/>
        </w:rPr>
        <w:t>…</w:t>
      </w:r>
      <w:r w:rsidRPr="00C96985">
        <w:rPr>
          <w:rFonts w:eastAsia="Times New Roman"/>
          <w:b/>
          <w:bCs/>
          <w:sz w:val="32"/>
          <w:lang w:eastAsia="pl-PL"/>
        </w:rPr>
        <w:t>/</w:t>
      </w:r>
      <w:r>
        <w:rPr>
          <w:rFonts w:eastAsia="Times New Roman"/>
          <w:b/>
          <w:bCs/>
          <w:sz w:val="32"/>
          <w:lang w:eastAsia="pl-PL"/>
        </w:rPr>
        <w:t>…</w:t>
      </w:r>
      <w:r w:rsidR="005256DF">
        <w:rPr>
          <w:rFonts w:eastAsia="Times New Roman"/>
          <w:b/>
          <w:bCs/>
          <w:sz w:val="32"/>
          <w:lang w:eastAsia="pl-PL"/>
        </w:rPr>
        <w:t>…</w:t>
      </w:r>
      <w:r>
        <w:rPr>
          <w:rFonts w:eastAsia="Times New Roman"/>
          <w:b/>
          <w:bCs/>
          <w:sz w:val="32"/>
          <w:lang w:eastAsia="pl-PL"/>
        </w:rPr>
        <w:t>.</w:t>
      </w:r>
      <w:r w:rsidRPr="00C96985">
        <w:rPr>
          <w:rFonts w:eastAsia="Times New Roman"/>
          <w:b/>
          <w:bCs/>
          <w:sz w:val="32"/>
          <w:lang w:eastAsia="pl-PL"/>
        </w:rPr>
        <w:t>/20</w:t>
      </w:r>
      <w:r>
        <w:rPr>
          <w:rFonts w:eastAsia="Times New Roman"/>
          <w:b/>
          <w:bCs/>
          <w:sz w:val="32"/>
          <w:lang w:eastAsia="pl-PL"/>
        </w:rPr>
        <w:t>2</w:t>
      </w:r>
      <w:r w:rsidRPr="00C96985">
        <w:rPr>
          <w:rFonts w:eastAsia="Times New Roman"/>
          <w:b/>
          <w:bCs/>
          <w:sz w:val="32"/>
          <w:lang w:eastAsia="pl-PL"/>
        </w:rPr>
        <w:t>1</w:t>
      </w:r>
    </w:p>
    <w:p w14:paraId="7BC88610" w14:textId="77777777" w:rsidR="003557ED" w:rsidRPr="00C96985" w:rsidRDefault="003557ED" w:rsidP="003557ED">
      <w:pPr>
        <w:spacing w:after="0" w:line="240" w:lineRule="auto"/>
        <w:ind w:left="360"/>
        <w:jc w:val="center"/>
        <w:rPr>
          <w:rFonts w:eastAsia="Times New Roman"/>
          <w:b/>
          <w:bCs/>
          <w:sz w:val="32"/>
          <w:lang w:eastAsia="pl-PL"/>
        </w:rPr>
      </w:pPr>
      <w:r w:rsidRPr="00C96985">
        <w:rPr>
          <w:rFonts w:eastAsia="Times New Roman"/>
          <w:b/>
          <w:bCs/>
          <w:sz w:val="32"/>
          <w:lang w:eastAsia="pl-PL"/>
        </w:rPr>
        <w:t>Rady Powiatu w Ostródzie</w:t>
      </w:r>
    </w:p>
    <w:p w14:paraId="56CC0E8B" w14:textId="77777777" w:rsidR="003557ED" w:rsidRPr="00C96985" w:rsidRDefault="003557ED" w:rsidP="003557ED">
      <w:pPr>
        <w:spacing w:after="0" w:line="240" w:lineRule="auto"/>
        <w:ind w:left="360"/>
        <w:jc w:val="center"/>
        <w:rPr>
          <w:rFonts w:eastAsia="Times New Roman"/>
          <w:b/>
          <w:bCs/>
          <w:sz w:val="32"/>
          <w:lang w:eastAsia="pl-PL"/>
        </w:rPr>
      </w:pPr>
      <w:r w:rsidRPr="00C96985">
        <w:rPr>
          <w:rFonts w:eastAsia="Times New Roman"/>
          <w:b/>
          <w:bCs/>
          <w:sz w:val="32"/>
          <w:lang w:eastAsia="pl-PL"/>
        </w:rPr>
        <w:t xml:space="preserve">z dnia </w:t>
      </w:r>
      <w:r w:rsidR="005256DF">
        <w:rPr>
          <w:rFonts w:eastAsia="Times New Roman"/>
          <w:b/>
          <w:bCs/>
          <w:sz w:val="32"/>
          <w:lang w:eastAsia="pl-PL"/>
        </w:rPr>
        <w:t>..</w:t>
      </w:r>
      <w:r>
        <w:rPr>
          <w:rFonts w:eastAsia="Times New Roman"/>
          <w:b/>
          <w:bCs/>
          <w:sz w:val="32"/>
          <w:lang w:eastAsia="pl-PL"/>
        </w:rPr>
        <w:t>…</w:t>
      </w:r>
      <w:r w:rsidRPr="00C96985">
        <w:rPr>
          <w:rFonts w:eastAsia="Times New Roman"/>
          <w:b/>
          <w:bCs/>
          <w:sz w:val="32"/>
          <w:lang w:eastAsia="pl-PL"/>
        </w:rPr>
        <w:t xml:space="preserve"> </w:t>
      </w:r>
      <w:r>
        <w:rPr>
          <w:rFonts w:eastAsia="Times New Roman"/>
          <w:b/>
          <w:bCs/>
          <w:sz w:val="32"/>
          <w:lang w:eastAsia="pl-PL"/>
        </w:rPr>
        <w:t>listopada</w:t>
      </w:r>
      <w:r w:rsidRPr="00C96985">
        <w:rPr>
          <w:rFonts w:eastAsia="Times New Roman"/>
          <w:b/>
          <w:bCs/>
          <w:sz w:val="32"/>
          <w:lang w:eastAsia="pl-PL"/>
        </w:rPr>
        <w:t xml:space="preserve"> 20</w:t>
      </w:r>
      <w:r>
        <w:rPr>
          <w:rFonts w:eastAsia="Times New Roman"/>
          <w:b/>
          <w:bCs/>
          <w:sz w:val="32"/>
          <w:lang w:eastAsia="pl-PL"/>
        </w:rPr>
        <w:t>2</w:t>
      </w:r>
      <w:r w:rsidRPr="00C96985">
        <w:rPr>
          <w:rFonts w:eastAsia="Times New Roman"/>
          <w:b/>
          <w:bCs/>
          <w:sz w:val="32"/>
          <w:lang w:eastAsia="pl-PL"/>
        </w:rPr>
        <w:t>1r.</w:t>
      </w:r>
    </w:p>
    <w:p w14:paraId="6D56D8B7" w14:textId="77777777" w:rsidR="003557ED" w:rsidRPr="00C96985" w:rsidRDefault="003557ED" w:rsidP="003557ED">
      <w:pPr>
        <w:spacing w:after="0" w:line="240" w:lineRule="auto"/>
        <w:ind w:left="360"/>
        <w:jc w:val="center"/>
        <w:rPr>
          <w:rFonts w:eastAsia="Times New Roman"/>
          <w:b/>
          <w:bCs/>
          <w:sz w:val="32"/>
          <w:lang w:eastAsia="pl-PL"/>
        </w:rPr>
      </w:pPr>
    </w:p>
    <w:p w14:paraId="37C4C5BD" w14:textId="77777777" w:rsidR="003557ED" w:rsidRPr="00C96985" w:rsidRDefault="003557ED" w:rsidP="003557ED">
      <w:pPr>
        <w:spacing w:after="0" w:line="240" w:lineRule="auto"/>
        <w:ind w:left="360"/>
        <w:jc w:val="center"/>
        <w:rPr>
          <w:rFonts w:eastAsia="Times New Roman"/>
          <w:sz w:val="28"/>
          <w:lang w:eastAsia="pl-PL"/>
        </w:rPr>
      </w:pPr>
    </w:p>
    <w:p w14:paraId="12E2B4D0" w14:textId="77777777" w:rsidR="003557ED" w:rsidRPr="00C96985" w:rsidRDefault="003557ED" w:rsidP="003557ED">
      <w:pPr>
        <w:spacing w:after="0" w:line="240" w:lineRule="auto"/>
        <w:rPr>
          <w:rFonts w:eastAsia="Times New Roman"/>
          <w:b/>
          <w:bCs/>
          <w:i/>
          <w:iCs/>
          <w:sz w:val="28"/>
          <w:lang w:eastAsia="pl-PL"/>
        </w:rPr>
      </w:pPr>
      <w:r w:rsidRPr="00C96985">
        <w:rPr>
          <w:rFonts w:eastAsia="Times New Roman"/>
          <w:b/>
          <w:bCs/>
          <w:i/>
          <w:iCs/>
          <w:sz w:val="28"/>
          <w:lang w:eastAsia="pl-PL"/>
        </w:rPr>
        <w:t>w sprawie wyna</w:t>
      </w:r>
      <w:r>
        <w:rPr>
          <w:rFonts w:eastAsia="Times New Roman"/>
          <w:b/>
          <w:bCs/>
          <w:i/>
          <w:iCs/>
          <w:sz w:val="28"/>
          <w:lang w:eastAsia="pl-PL"/>
        </w:rPr>
        <w:t>grodzenia Starosty Ostródzkiego</w:t>
      </w:r>
    </w:p>
    <w:p w14:paraId="1E3F382D" w14:textId="77777777" w:rsidR="003557ED" w:rsidRPr="00C96985" w:rsidRDefault="003557ED" w:rsidP="003557ED">
      <w:pPr>
        <w:spacing w:after="0" w:line="240" w:lineRule="auto"/>
        <w:rPr>
          <w:rFonts w:eastAsia="Times New Roman"/>
          <w:sz w:val="28"/>
          <w:lang w:eastAsia="pl-PL"/>
        </w:rPr>
      </w:pPr>
    </w:p>
    <w:p w14:paraId="7A5ADB0E" w14:textId="77777777" w:rsidR="003557ED" w:rsidRPr="00C96985" w:rsidRDefault="003557ED" w:rsidP="003557ED">
      <w:pPr>
        <w:spacing w:after="0" w:line="240" w:lineRule="auto"/>
        <w:rPr>
          <w:rFonts w:eastAsia="Times New Roman"/>
          <w:sz w:val="28"/>
          <w:lang w:eastAsia="pl-PL"/>
        </w:rPr>
      </w:pPr>
    </w:p>
    <w:p w14:paraId="0A929795" w14:textId="77777777" w:rsidR="003557ED" w:rsidRPr="00480F78" w:rsidRDefault="003557ED" w:rsidP="003557ED">
      <w:pPr>
        <w:spacing w:after="0" w:line="240" w:lineRule="auto"/>
        <w:jc w:val="both"/>
        <w:rPr>
          <w:rFonts w:eastAsia="Times New Roman"/>
          <w:lang w:eastAsia="pl-PL"/>
        </w:rPr>
      </w:pPr>
      <w:r w:rsidRPr="00C96985">
        <w:rPr>
          <w:rFonts w:eastAsia="Times New Roman"/>
          <w:sz w:val="28"/>
          <w:lang w:eastAsia="pl-PL"/>
        </w:rPr>
        <w:tab/>
      </w:r>
      <w:r w:rsidRPr="00493703">
        <w:rPr>
          <w:rFonts w:eastAsia="Times New Roman"/>
          <w:lang w:eastAsia="pl-PL"/>
        </w:rPr>
        <w:t>Na podstawie art.12 pkt. 2 ustawy z dnia 5 czerwca 1998 r.</w:t>
      </w:r>
      <w:r w:rsidR="00493703">
        <w:rPr>
          <w:rFonts w:eastAsia="Times New Roman"/>
          <w:lang w:eastAsia="pl-PL"/>
        </w:rPr>
        <w:t xml:space="preserve"> </w:t>
      </w:r>
      <w:r w:rsidRPr="00493703">
        <w:rPr>
          <w:rFonts w:eastAsia="Times New Roman"/>
          <w:lang w:eastAsia="pl-PL"/>
        </w:rPr>
        <w:t>o samorządzie powiatowym (Dz.U. z 2020 r. poz. 920 z późn.zm.)</w:t>
      </w:r>
      <w:r w:rsidR="00B1246E">
        <w:rPr>
          <w:rFonts w:eastAsia="Times New Roman"/>
          <w:lang w:eastAsia="pl-PL"/>
        </w:rPr>
        <w:t>,</w:t>
      </w:r>
      <w:r w:rsidRPr="00493703">
        <w:rPr>
          <w:rFonts w:eastAsia="Times New Roman"/>
          <w:lang w:eastAsia="pl-PL"/>
        </w:rPr>
        <w:t xml:space="preserve"> </w:t>
      </w:r>
      <w:r w:rsidR="00480F78">
        <w:rPr>
          <w:rFonts w:eastAsia="Times New Roman"/>
          <w:lang w:eastAsia="pl-PL"/>
        </w:rPr>
        <w:t xml:space="preserve">art. 9 ust.2 i art.36 </w:t>
      </w:r>
      <w:r w:rsidR="00B1246E">
        <w:rPr>
          <w:rFonts w:eastAsia="Times New Roman"/>
          <w:lang w:eastAsia="pl-PL"/>
        </w:rPr>
        <w:t xml:space="preserve">ustawy z dnia </w:t>
      </w:r>
      <w:r w:rsidR="00B1246E">
        <w:rPr>
          <w:rFonts w:eastAsia="Times New Roman"/>
          <w:lang w:eastAsia="pl-PL"/>
        </w:rPr>
        <w:br/>
        <w:t xml:space="preserve">21 listopada 2008 r. o pracownikach samorządowych (Dz.U. </w:t>
      </w:r>
      <w:r w:rsidR="00480F78">
        <w:rPr>
          <w:rFonts w:eastAsia="Times New Roman"/>
          <w:lang w:eastAsia="pl-PL"/>
        </w:rPr>
        <w:t xml:space="preserve">z 2019 r, poz.1282 </w:t>
      </w:r>
      <w:r w:rsidR="00480F78">
        <w:rPr>
          <w:rFonts w:eastAsia="Times New Roman"/>
          <w:lang w:eastAsia="pl-PL"/>
        </w:rPr>
        <w:br/>
        <w:t xml:space="preserve">z późn. zm.), w związku z przepisami </w:t>
      </w:r>
      <w:r w:rsidR="00B1246E">
        <w:rPr>
          <w:rFonts w:eastAsia="Times New Roman"/>
          <w:lang w:eastAsia="pl-PL"/>
        </w:rPr>
        <w:t>R</w:t>
      </w:r>
      <w:r w:rsidRPr="00493703">
        <w:rPr>
          <w:rFonts w:eastAsia="Times New Roman"/>
          <w:lang w:eastAsia="pl-PL"/>
        </w:rPr>
        <w:t xml:space="preserve">ozporządzenia Rady Ministrów z dnia </w:t>
      </w:r>
      <w:r w:rsidR="00480F78">
        <w:rPr>
          <w:rFonts w:eastAsia="Times New Roman"/>
          <w:lang w:eastAsia="pl-PL"/>
        </w:rPr>
        <w:br/>
      </w:r>
      <w:r w:rsidRPr="00493703">
        <w:rPr>
          <w:rFonts w:eastAsia="Times New Roman"/>
          <w:lang w:eastAsia="pl-PL"/>
        </w:rPr>
        <w:t>21 października 2021 r. w sprawie  wynagradzania pracowników samorządowych (Dz.U. z 2021</w:t>
      </w:r>
      <w:r w:rsidR="009310EE">
        <w:rPr>
          <w:rFonts w:eastAsia="Times New Roman"/>
          <w:lang w:eastAsia="pl-PL"/>
        </w:rPr>
        <w:t xml:space="preserve"> </w:t>
      </w:r>
      <w:r w:rsidRPr="00493703">
        <w:rPr>
          <w:rFonts w:eastAsia="Times New Roman"/>
          <w:lang w:eastAsia="pl-PL"/>
        </w:rPr>
        <w:t>r. poz. 1960),</w:t>
      </w:r>
      <w:r w:rsidR="00480F78">
        <w:rPr>
          <w:rFonts w:eastAsia="Times New Roman"/>
          <w:lang w:eastAsia="pl-PL"/>
        </w:rPr>
        <w:t xml:space="preserve"> </w:t>
      </w:r>
      <w:r w:rsidRPr="00493703">
        <w:rPr>
          <w:rFonts w:eastAsia="Times New Roman"/>
          <w:b/>
          <w:bCs/>
          <w:lang w:eastAsia="pl-PL"/>
        </w:rPr>
        <w:t>Rada Powiatu uchwala co następuje:</w:t>
      </w:r>
    </w:p>
    <w:p w14:paraId="34CDED65" w14:textId="77777777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</w:p>
    <w:p w14:paraId="5B19135B" w14:textId="77777777" w:rsidR="003557ED" w:rsidRPr="00493703" w:rsidRDefault="003557ED" w:rsidP="003557ED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493703">
        <w:rPr>
          <w:rFonts w:eastAsia="Times New Roman"/>
          <w:b/>
          <w:bCs/>
          <w:lang w:eastAsia="pl-PL"/>
        </w:rPr>
        <w:t>§ 1</w:t>
      </w:r>
    </w:p>
    <w:p w14:paraId="6C0877D4" w14:textId="77777777" w:rsidR="003557ED" w:rsidRPr="00493703" w:rsidRDefault="003557ED" w:rsidP="003557ED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1BE9DDD4" w14:textId="77777777" w:rsidR="003557ED" w:rsidRPr="00493703" w:rsidRDefault="003557ED" w:rsidP="003557ED">
      <w:pPr>
        <w:spacing w:after="0" w:line="240" w:lineRule="auto"/>
        <w:jc w:val="both"/>
        <w:rPr>
          <w:rFonts w:eastAsia="Times New Roman"/>
          <w:lang w:eastAsia="pl-PL"/>
        </w:rPr>
      </w:pPr>
      <w:r w:rsidRPr="00493703">
        <w:rPr>
          <w:rFonts w:eastAsia="Times New Roman"/>
          <w:lang w:eastAsia="pl-PL"/>
        </w:rPr>
        <w:t>Z dniem 1 listopada 2021 r. ustala się Staroście Ostródzkiemu Panu Andrzejowi Wiczkowskiemu następujące wynagrodzenie miesięczne:</w:t>
      </w:r>
    </w:p>
    <w:p w14:paraId="75EFD160" w14:textId="1B73DF3D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  <w:r w:rsidRPr="00493703">
        <w:rPr>
          <w:rFonts w:eastAsia="Times New Roman"/>
          <w:lang w:eastAsia="pl-PL"/>
        </w:rPr>
        <w:t>- wynagrodzenie zasadnicze</w:t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="007A1204">
        <w:rPr>
          <w:rFonts w:eastAsia="Times New Roman"/>
          <w:lang w:eastAsia="pl-PL"/>
        </w:rPr>
        <w:t>9 387,00</w:t>
      </w:r>
      <w:r w:rsidRPr="00493703">
        <w:rPr>
          <w:rFonts w:eastAsia="Times New Roman"/>
          <w:lang w:eastAsia="pl-PL"/>
        </w:rPr>
        <w:t xml:space="preserve"> zł</w:t>
      </w:r>
    </w:p>
    <w:p w14:paraId="0C403508" w14:textId="7418EB47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  <w:r w:rsidRPr="00493703">
        <w:rPr>
          <w:rFonts w:eastAsia="Times New Roman"/>
          <w:lang w:eastAsia="pl-PL"/>
        </w:rPr>
        <w:t>- dodatek funkcyjny</w:t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="00493703">
        <w:rPr>
          <w:rFonts w:eastAsia="Times New Roman"/>
          <w:lang w:eastAsia="pl-PL"/>
        </w:rPr>
        <w:tab/>
      </w:r>
      <w:r w:rsidR="007A1204">
        <w:rPr>
          <w:rFonts w:eastAsia="Times New Roman"/>
          <w:lang w:eastAsia="pl-PL"/>
        </w:rPr>
        <w:t>3 105,00</w:t>
      </w:r>
      <w:r w:rsidRPr="00493703">
        <w:rPr>
          <w:rFonts w:eastAsia="Times New Roman"/>
          <w:lang w:eastAsia="pl-PL"/>
        </w:rPr>
        <w:t xml:space="preserve"> zł</w:t>
      </w:r>
    </w:p>
    <w:p w14:paraId="163F2FC7" w14:textId="627F1D96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  <w:r w:rsidRPr="00493703">
        <w:rPr>
          <w:rFonts w:eastAsia="Times New Roman"/>
          <w:lang w:eastAsia="pl-PL"/>
        </w:rPr>
        <w:t>- dodatek specjalny w wysokości  30%</w:t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="00493703">
        <w:rPr>
          <w:rFonts w:eastAsia="Times New Roman"/>
          <w:lang w:eastAsia="pl-PL"/>
        </w:rPr>
        <w:tab/>
      </w:r>
      <w:r w:rsidR="007A1204">
        <w:rPr>
          <w:rFonts w:eastAsia="Times New Roman"/>
          <w:lang w:eastAsia="pl-PL"/>
        </w:rPr>
        <w:t>3 747,60</w:t>
      </w:r>
      <w:r w:rsidRPr="00493703">
        <w:rPr>
          <w:rFonts w:eastAsia="Times New Roman"/>
          <w:lang w:eastAsia="pl-PL"/>
        </w:rPr>
        <w:t xml:space="preserve"> zł</w:t>
      </w:r>
    </w:p>
    <w:p w14:paraId="11189DCB" w14:textId="27E4418C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  <w:r w:rsidRPr="00493703">
        <w:rPr>
          <w:rFonts w:eastAsia="Times New Roman"/>
          <w:lang w:eastAsia="pl-PL"/>
        </w:rPr>
        <w:t xml:space="preserve">- dodatek za wieloletnią pracę w wysokości 20%     </w:t>
      </w:r>
      <w:r w:rsid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="007A1204">
        <w:rPr>
          <w:rFonts w:eastAsia="Times New Roman"/>
          <w:lang w:eastAsia="pl-PL"/>
        </w:rPr>
        <w:t>1 877,40</w:t>
      </w:r>
      <w:r w:rsidRPr="00493703">
        <w:rPr>
          <w:rFonts w:eastAsia="Times New Roman"/>
          <w:lang w:eastAsia="pl-PL"/>
        </w:rPr>
        <w:t xml:space="preserve"> zł </w:t>
      </w:r>
    </w:p>
    <w:p w14:paraId="786A2692" w14:textId="6B201916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  <w:t>Razem</w:t>
      </w:r>
      <w:r w:rsidRPr="00493703">
        <w:rPr>
          <w:rFonts w:eastAsia="Times New Roman"/>
          <w:lang w:eastAsia="pl-PL"/>
        </w:rPr>
        <w:tab/>
        <w:t xml:space="preserve">      </w:t>
      </w:r>
      <w:r w:rsidR="007A1204">
        <w:rPr>
          <w:rFonts w:eastAsia="Times New Roman"/>
          <w:lang w:eastAsia="pl-PL"/>
        </w:rPr>
        <w:t xml:space="preserve">   18 117,00 </w:t>
      </w:r>
      <w:r w:rsidRPr="00493703">
        <w:rPr>
          <w:rFonts w:eastAsia="Times New Roman"/>
          <w:lang w:eastAsia="pl-PL"/>
        </w:rPr>
        <w:t>zł</w:t>
      </w:r>
    </w:p>
    <w:p w14:paraId="1B56A73A" w14:textId="77777777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</w:p>
    <w:p w14:paraId="665A1D08" w14:textId="77777777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</w:p>
    <w:p w14:paraId="2A18A841" w14:textId="77777777" w:rsidR="003557ED" w:rsidRPr="00493703" w:rsidRDefault="003557ED" w:rsidP="003557ED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493703">
        <w:rPr>
          <w:rFonts w:eastAsia="Times New Roman"/>
          <w:b/>
          <w:bCs/>
          <w:lang w:eastAsia="pl-PL"/>
        </w:rPr>
        <w:t>§ 2</w:t>
      </w:r>
    </w:p>
    <w:p w14:paraId="0EFB921E" w14:textId="77777777" w:rsidR="003557ED" w:rsidRPr="00493703" w:rsidRDefault="003557ED" w:rsidP="003557ED">
      <w:pPr>
        <w:spacing w:after="0" w:line="240" w:lineRule="auto"/>
        <w:jc w:val="both"/>
        <w:rPr>
          <w:rFonts w:eastAsia="Times New Roman"/>
          <w:bCs/>
          <w:lang w:eastAsia="pl-PL"/>
        </w:rPr>
      </w:pPr>
      <w:r w:rsidRPr="00493703">
        <w:rPr>
          <w:rFonts w:eastAsia="Times New Roman"/>
          <w:bCs/>
          <w:lang w:eastAsia="pl-PL"/>
        </w:rPr>
        <w:t>Traci moc uchwała Nr I/6/2018 Rady Powiatu w Ostródzie z dnia 19 listopada 2018 r. w sprawie wynagrodzenia Starosty Ostródzkiego.</w:t>
      </w:r>
    </w:p>
    <w:p w14:paraId="64214DD5" w14:textId="77777777" w:rsidR="003557ED" w:rsidRPr="00493703" w:rsidRDefault="003557ED" w:rsidP="003557ED">
      <w:pPr>
        <w:spacing w:after="0" w:line="240" w:lineRule="auto"/>
        <w:jc w:val="both"/>
        <w:rPr>
          <w:rFonts w:eastAsia="Times New Roman"/>
          <w:bCs/>
          <w:lang w:eastAsia="pl-PL"/>
        </w:rPr>
      </w:pPr>
    </w:p>
    <w:p w14:paraId="6CB3C269" w14:textId="77777777" w:rsidR="003557ED" w:rsidRPr="00493703" w:rsidRDefault="003557ED" w:rsidP="00493703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493703">
        <w:rPr>
          <w:rFonts w:eastAsia="Times New Roman"/>
          <w:b/>
          <w:bCs/>
          <w:lang w:eastAsia="pl-PL"/>
        </w:rPr>
        <w:t>§ 3</w:t>
      </w:r>
    </w:p>
    <w:p w14:paraId="473634C6" w14:textId="77777777" w:rsidR="00493703" w:rsidRPr="00493703" w:rsidRDefault="00493703" w:rsidP="00493703">
      <w:pPr>
        <w:spacing w:after="0" w:line="240" w:lineRule="auto"/>
        <w:jc w:val="both"/>
        <w:rPr>
          <w:rFonts w:eastAsia="Times New Roman"/>
          <w:lang w:eastAsia="pl-PL"/>
        </w:rPr>
      </w:pPr>
      <w:r w:rsidRPr="00493703">
        <w:rPr>
          <w:rFonts w:eastAsia="Times New Roman"/>
          <w:lang w:eastAsia="pl-PL"/>
        </w:rPr>
        <w:t xml:space="preserve">Przepisy niniejszej uchwały, zgodnie z ustawą z dnia 17 września 2021 r. o zmianie ustawy o wynagrodzeniu osób zajmujących kierownicze stanowiska państwowe oraz niektórych innych ustaw (Dz.U. z 2021 r. poz. 1834), mają zastosowanie do ustalania wysokości </w:t>
      </w:r>
      <w:r>
        <w:rPr>
          <w:rFonts w:eastAsia="Times New Roman"/>
          <w:lang w:eastAsia="pl-PL"/>
        </w:rPr>
        <w:t>wynagrodzenia</w:t>
      </w:r>
      <w:r w:rsidRPr="00493703">
        <w:rPr>
          <w:rFonts w:eastAsia="Times New Roman"/>
          <w:lang w:eastAsia="pl-PL"/>
        </w:rPr>
        <w:t xml:space="preserve"> od dnia 1 sierpnia 2021 r.</w:t>
      </w:r>
    </w:p>
    <w:p w14:paraId="059368E0" w14:textId="77777777" w:rsidR="00493703" w:rsidRPr="00493703" w:rsidRDefault="00493703" w:rsidP="003557ED">
      <w:pPr>
        <w:spacing w:after="0" w:line="240" w:lineRule="auto"/>
        <w:jc w:val="both"/>
        <w:rPr>
          <w:rFonts w:eastAsia="Times New Roman"/>
          <w:bCs/>
          <w:lang w:eastAsia="pl-PL"/>
        </w:rPr>
      </w:pPr>
    </w:p>
    <w:p w14:paraId="032AFDCB" w14:textId="77777777" w:rsidR="003557ED" w:rsidRPr="00493703" w:rsidRDefault="00493703" w:rsidP="003557ED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§4</w:t>
      </w:r>
    </w:p>
    <w:p w14:paraId="235712DD" w14:textId="567319A7" w:rsidR="003557ED" w:rsidRPr="00493703" w:rsidRDefault="003557ED" w:rsidP="003557ED">
      <w:pPr>
        <w:spacing w:after="0" w:line="240" w:lineRule="auto"/>
        <w:jc w:val="both"/>
        <w:rPr>
          <w:rFonts w:eastAsia="Times New Roman"/>
          <w:lang w:eastAsia="pl-PL"/>
        </w:rPr>
      </w:pPr>
      <w:r w:rsidRPr="00493703">
        <w:rPr>
          <w:rFonts w:eastAsia="Times New Roman"/>
          <w:lang w:eastAsia="pl-PL"/>
        </w:rPr>
        <w:t xml:space="preserve">Uchwała wchodzi w życie </w:t>
      </w:r>
      <w:r w:rsidR="000A69E5">
        <w:rPr>
          <w:rFonts w:eastAsia="Times New Roman"/>
          <w:lang w:eastAsia="pl-PL"/>
        </w:rPr>
        <w:t>z dniem podjęcia i podlega podaniu do publicznej wiadomości</w:t>
      </w:r>
      <w:bookmarkStart w:id="0" w:name="_GoBack"/>
      <w:bookmarkEnd w:id="0"/>
      <w:r w:rsidR="000A69E5">
        <w:rPr>
          <w:rFonts w:eastAsia="Times New Roman"/>
          <w:lang w:eastAsia="pl-PL"/>
        </w:rPr>
        <w:t xml:space="preserve">. </w:t>
      </w:r>
    </w:p>
    <w:p w14:paraId="5E7B7204" w14:textId="77777777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</w:p>
    <w:p w14:paraId="40D1EA1B" w14:textId="77777777" w:rsidR="003557ED" w:rsidRPr="00C96985" w:rsidRDefault="003557ED" w:rsidP="00355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0EE1CD" w14:textId="77777777" w:rsidR="003557ED" w:rsidRDefault="003557ED" w:rsidP="003557ED">
      <w:r>
        <w:br w:type="page"/>
      </w:r>
    </w:p>
    <w:p w14:paraId="65F96710" w14:textId="77777777" w:rsidR="003557ED" w:rsidRPr="002B7FA9" w:rsidRDefault="003557ED" w:rsidP="00355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F3B8BD" w14:textId="77777777" w:rsidR="003557ED" w:rsidRPr="002B7FA9" w:rsidRDefault="003557ED" w:rsidP="003557ED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2B7FA9">
        <w:rPr>
          <w:rFonts w:eastAsia="Times New Roman"/>
          <w:b/>
          <w:lang w:eastAsia="pl-PL"/>
        </w:rPr>
        <w:t>UZASADNIENIE</w:t>
      </w:r>
    </w:p>
    <w:p w14:paraId="40030207" w14:textId="77777777" w:rsidR="003557ED" w:rsidRPr="002B7FA9" w:rsidRDefault="003557ED" w:rsidP="003557ED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4E719870" w14:textId="77777777" w:rsidR="003557ED" w:rsidRPr="002B7FA9" w:rsidRDefault="003557ED" w:rsidP="003557ED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127104EA" w14:textId="3CF9D5D0" w:rsidR="0025153A" w:rsidRDefault="00254D57" w:rsidP="00670D5F">
      <w:pPr>
        <w:ind w:firstLine="708"/>
        <w:jc w:val="both"/>
      </w:pPr>
      <w:r>
        <w:t>W związku ze zmianą</w:t>
      </w:r>
      <w:r w:rsidR="007E0A18">
        <w:t xml:space="preserve"> ustawy z dnia 21 listopada 2008 r. o </w:t>
      </w:r>
      <w:r w:rsidR="00097BA3">
        <w:t>pracownikach samorządowych oraz</w:t>
      </w:r>
      <w:r w:rsidR="00802CB0">
        <w:t xml:space="preserve"> Rozporządzeniem</w:t>
      </w:r>
      <w:r w:rsidR="007E0A18" w:rsidRPr="00636F73">
        <w:t xml:space="preserve"> Rady Ministrów z dnia 25 października</w:t>
      </w:r>
      <w:r w:rsidR="007E0A18">
        <w:t xml:space="preserve"> </w:t>
      </w:r>
      <w:r w:rsidR="00097BA3">
        <w:br/>
      </w:r>
      <w:r w:rsidR="007E0A18">
        <w:t xml:space="preserve">2021 r. w </w:t>
      </w:r>
      <w:r w:rsidR="007E0A18" w:rsidRPr="00636F73">
        <w:t>sprawie wynagradzania pracowników samorządowych</w:t>
      </w:r>
      <w:r w:rsidR="007E0A18">
        <w:t xml:space="preserve">, z dniem 1 listopada br. weszły w życie zmiany dotyczące m.in. warunków i sposobu wynagradzania pracowników samorządowych zatrudnionych na podstawie wyboru. </w:t>
      </w:r>
      <w:r w:rsidR="00670D5F">
        <w:t xml:space="preserve">W myśl powyższych przepisów maksymalne wynagrodzenie starosty w powiecie powyżej </w:t>
      </w:r>
      <w:r w:rsidR="00097BA3">
        <w:br/>
      </w:r>
      <w:r w:rsidR="00670D5F">
        <w:t xml:space="preserve">60 tys. do 120 tys. mieszkańców nie może przekroczyć 20 041,50 zł, </w:t>
      </w:r>
      <w:r w:rsidR="0025153A">
        <w:t>(w tej kwocie jest uwzględniony dodatek za wieloletnią pracę w wysokości 2</w:t>
      </w:r>
      <w:r w:rsidR="002B2B11">
        <w:t xml:space="preserve"> </w:t>
      </w:r>
      <w:r w:rsidR="0025153A">
        <w:t xml:space="preserve">086,00 zł), </w:t>
      </w:r>
      <w:r w:rsidR="00670D5F">
        <w:t>zaś minimalne wynagrodzenie nie może być niższe niż 14 435,20 zł</w:t>
      </w:r>
      <w:r w:rsidR="001E2DF8">
        <w:t xml:space="preserve"> (</w:t>
      </w:r>
      <w:r w:rsidR="0025153A">
        <w:t>i te z kolei</w:t>
      </w:r>
      <w:r w:rsidR="001E2DF8">
        <w:t xml:space="preserve"> nie uwzględnia dodatku za wieloletnią pracę)</w:t>
      </w:r>
      <w:r w:rsidR="00670D5F">
        <w:t xml:space="preserve">. </w:t>
      </w:r>
    </w:p>
    <w:p w14:paraId="4462C367" w14:textId="14D63557" w:rsidR="00670D5F" w:rsidRDefault="00670D5F" w:rsidP="00670D5F">
      <w:pPr>
        <w:ind w:firstLine="708"/>
        <w:jc w:val="both"/>
      </w:pPr>
      <w:r>
        <w:t xml:space="preserve">W związku z tym, że obecne wynagrodzenie starosty nie osiąga pułapu minimalnego wynagrodzenia, </w:t>
      </w:r>
      <w:r w:rsidR="009F2F7D">
        <w:t>konieczne</w:t>
      </w:r>
      <w:r w:rsidR="00893DBA">
        <w:t xml:space="preserve"> </w:t>
      </w:r>
      <w:r w:rsidR="007E0A18">
        <w:t xml:space="preserve">jest ustalenie wynagrodzenia Starosty Ostródzkiego, </w:t>
      </w:r>
      <w:r w:rsidR="00893DBA">
        <w:t>zgodnie z obowiązującymi obecnie przepisami prawa.</w:t>
      </w:r>
      <w:r w:rsidR="009F2F7D">
        <w:t xml:space="preserve"> </w:t>
      </w:r>
    </w:p>
    <w:p w14:paraId="4033CFF5" w14:textId="77777777" w:rsidR="00670D5F" w:rsidRDefault="00670D5F" w:rsidP="007E0A18">
      <w:pPr>
        <w:ind w:firstLine="708"/>
        <w:jc w:val="both"/>
      </w:pPr>
    </w:p>
    <w:p w14:paraId="1EBDCDE3" w14:textId="77777777" w:rsidR="00670D5F" w:rsidRDefault="00670D5F" w:rsidP="007E0A18">
      <w:pPr>
        <w:ind w:firstLine="708"/>
        <w:jc w:val="both"/>
      </w:pPr>
    </w:p>
    <w:p w14:paraId="3A69FB69" w14:textId="77777777" w:rsidR="003557ED" w:rsidRPr="002B7FA9" w:rsidRDefault="003557ED" w:rsidP="003557ED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0EDEB819" w14:textId="77777777" w:rsidR="003557ED" w:rsidRDefault="003557ED" w:rsidP="003557ED"/>
    <w:p w14:paraId="11495F77" w14:textId="77777777" w:rsidR="00175FC8" w:rsidRDefault="00175FC8"/>
    <w:sectPr w:rsidR="0017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ED"/>
    <w:rsid w:val="00097BA3"/>
    <w:rsid w:val="000A69E5"/>
    <w:rsid w:val="00175FC8"/>
    <w:rsid w:val="001E2DF8"/>
    <w:rsid w:val="0025153A"/>
    <w:rsid w:val="00254D57"/>
    <w:rsid w:val="002B2B11"/>
    <w:rsid w:val="003557ED"/>
    <w:rsid w:val="00405EF6"/>
    <w:rsid w:val="00480F78"/>
    <w:rsid w:val="00493703"/>
    <w:rsid w:val="005256DF"/>
    <w:rsid w:val="0057770B"/>
    <w:rsid w:val="00613A56"/>
    <w:rsid w:val="00670D5F"/>
    <w:rsid w:val="006C0580"/>
    <w:rsid w:val="007A1204"/>
    <w:rsid w:val="007E0A18"/>
    <w:rsid w:val="00802CB0"/>
    <w:rsid w:val="00893DBA"/>
    <w:rsid w:val="008A5D95"/>
    <w:rsid w:val="008D6573"/>
    <w:rsid w:val="009310EE"/>
    <w:rsid w:val="009C3B1C"/>
    <w:rsid w:val="009F2F7D"/>
    <w:rsid w:val="009F47B5"/>
    <w:rsid w:val="00AE55B5"/>
    <w:rsid w:val="00B1246E"/>
    <w:rsid w:val="00BD44BF"/>
    <w:rsid w:val="00DC5B2D"/>
    <w:rsid w:val="00DE5F3C"/>
    <w:rsid w:val="00EB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11A6"/>
  <w15:docId w15:val="{3D679FA6-8ADB-4679-A602-2DFB54A2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7ED"/>
    <w:pPr>
      <w:spacing w:after="160" w:line="259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AMarkowska</dc:creator>
  <cp:lastModifiedBy>Barbara Węglarz</cp:lastModifiedBy>
  <cp:revision>25</cp:revision>
  <cp:lastPrinted>2021-11-17T08:36:00Z</cp:lastPrinted>
  <dcterms:created xsi:type="dcterms:W3CDTF">2021-11-17T08:40:00Z</dcterms:created>
  <dcterms:modified xsi:type="dcterms:W3CDTF">2021-11-18T11:18:00Z</dcterms:modified>
</cp:coreProperties>
</file>