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A0" w:rsidRDefault="008F48A0" w:rsidP="008F48A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Ostróda, dnia 16 stycznia 2020 roku</w:t>
      </w:r>
    </w:p>
    <w:p w:rsidR="008F48A0" w:rsidRDefault="008F48A0" w:rsidP="008F48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8A0" w:rsidRDefault="008F48A0" w:rsidP="008F48A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8A0" w:rsidRDefault="008F48A0" w:rsidP="008F48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INFORMACJA</w:t>
      </w:r>
    </w:p>
    <w:p w:rsidR="008F48A0" w:rsidRDefault="008F48A0" w:rsidP="008F48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 petycjach rozpatrzonych przez Zarząd Powiatu w Ostródzie w 2019 roku</w:t>
      </w:r>
    </w:p>
    <w:p w:rsidR="008F48A0" w:rsidRDefault="008F48A0" w:rsidP="008F48A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8A0" w:rsidRDefault="008F48A0" w:rsidP="008F48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Na podstawie art.14 ustawy z dnia 11 lipca 2014 r. o petycjach (t.j. Dz.U. z 2018 r., </w:t>
      </w:r>
      <w:r>
        <w:rPr>
          <w:rFonts w:ascii="Times New Roman" w:eastAsia="Calibri" w:hAnsi="Times New Roman" w:cs="Times New Roman"/>
          <w:sz w:val="24"/>
          <w:szCs w:val="24"/>
        </w:rPr>
        <w:br/>
        <w:t>poz. 870) informuję, że w 2019 roku do Zarządu Powiatu w Ostródzie wpłynęła 1 petycja:</w:t>
      </w:r>
    </w:p>
    <w:p w:rsidR="008F48A0" w:rsidRDefault="008F48A0" w:rsidP="008F48A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dniu 15.10.2019 r. wpłynęła petycja w sprawie wdrożenia w Urzędzie procedur związanych z pełnym zabezpieczeniem potrzeb interesantów w zakresie płatności bezgotówkowych. Zarząd Powiatu w Ostródzie Uchwałą Nr 35/120/2019 z dnia </w:t>
      </w:r>
      <w:r>
        <w:rPr>
          <w:rFonts w:ascii="Times New Roman" w:eastAsia="Calibri" w:hAnsi="Times New Roman" w:cs="Times New Roman"/>
          <w:sz w:val="24"/>
          <w:szCs w:val="24"/>
        </w:rPr>
        <w:br/>
        <w:t>13 listopada 2019 r. przekazał ww. petycję do załatwienia zgodnie z właściwością Staroście Ostródzkiemu.</w:t>
      </w:r>
    </w:p>
    <w:p w:rsidR="008F48A0" w:rsidRDefault="008F48A0" w:rsidP="008F48A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</w:p>
    <w:p w:rsidR="008F48A0" w:rsidRDefault="008F48A0" w:rsidP="008F48A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Andrzej Wiczkowski</w:t>
      </w:r>
      <w:r>
        <w:rPr>
          <w:rFonts w:ascii="Times New Roman" w:eastAsia="Calibri" w:hAnsi="Times New Roman" w:cs="Times New Roman"/>
          <w:sz w:val="24"/>
        </w:rPr>
        <w:br/>
        <w:t>Starosta Ostródzki</w:t>
      </w:r>
    </w:p>
    <w:p w:rsidR="008F48A0" w:rsidRDefault="008F48A0" w:rsidP="008F48A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CFA" w:rsidRDefault="00DC5CFA">
      <w:bookmarkStart w:id="0" w:name="_GoBack"/>
      <w:bookmarkEnd w:id="0"/>
    </w:p>
    <w:sectPr w:rsidR="00DC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C3286"/>
    <w:multiLevelType w:val="hybridMultilevel"/>
    <w:tmpl w:val="035E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A0"/>
    <w:rsid w:val="008F48A0"/>
    <w:rsid w:val="00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2358D-B6F7-4B1D-B282-86736444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8A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1</cp:revision>
  <dcterms:created xsi:type="dcterms:W3CDTF">2020-01-16T07:18:00Z</dcterms:created>
  <dcterms:modified xsi:type="dcterms:W3CDTF">2020-01-16T07:18:00Z</dcterms:modified>
</cp:coreProperties>
</file>