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A1" w:rsidRPr="00434FA1" w:rsidRDefault="00434FA1" w:rsidP="00434FA1">
      <w:pPr>
        <w:tabs>
          <w:tab w:val="left" w:pos="709"/>
        </w:tabs>
        <w:spacing w:after="0"/>
        <w:jc w:val="right"/>
        <w:rPr>
          <w:rFonts w:ascii="Times New Roman" w:eastAsia="Calibri" w:hAnsi="Times New Roman" w:cs="Times New Roman"/>
          <w:sz w:val="24"/>
          <w:lang w:eastAsia="en-US"/>
        </w:rPr>
      </w:pPr>
      <w:r w:rsidRPr="00434FA1">
        <w:rPr>
          <w:rFonts w:ascii="Times New Roman" w:eastAsia="Calibri" w:hAnsi="Times New Roman" w:cs="Times New Roman"/>
          <w:sz w:val="24"/>
          <w:lang w:eastAsia="en-US"/>
        </w:rPr>
        <w:t>ZAŁĄCZNIK NR 3</w:t>
      </w:r>
    </w:p>
    <w:p w:rsidR="00434FA1" w:rsidRPr="00434FA1" w:rsidRDefault="00434FA1" w:rsidP="00434FA1">
      <w:pPr>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434FA1">
        <w:rPr>
          <w:rFonts w:ascii="Times New Roman" w:eastAsia="Times New Roman" w:hAnsi="Times New Roman" w:cs="Times New Roman"/>
          <w:b/>
          <w:color w:val="000000"/>
          <w:sz w:val="20"/>
          <w:szCs w:val="20"/>
          <w:u w:val="single"/>
        </w:rPr>
        <w:t>KLAUZULA INFORMACYJNA</w:t>
      </w:r>
    </w:p>
    <w:p w:rsidR="00434FA1" w:rsidRPr="00434FA1" w:rsidRDefault="00434FA1" w:rsidP="00434FA1">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realizując wynikający z przywołanych przepisów obowiązek informacyjny, nałożony na Starostwo Powiatowe, jako administratora przetwarzającego Państwa dane osobowe w zakresie niezbędnym do realizacji postępowania, którego dotyczy sondaż cenowy oraz wykonania zawartej w przyszłości umowy na realizację przedmiotu sondażu </w:t>
      </w:r>
    </w:p>
    <w:p w:rsidR="00434FA1" w:rsidRPr="00434FA1" w:rsidRDefault="00434FA1" w:rsidP="00434FA1">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434FA1">
        <w:rPr>
          <w:rFonts w:ascii="Times New Roman" w:eastAsia="Times New Roman" w:hAnsi="Times New Roman" w:cs="Times New Roman"/>
          <w:b/>
          <w:color w:val="000000"/>
          <w:sz w:val="20"/>
          <w:szCs w:val="20"/>
        </w:rPr>
        <w:t>informujemy, że:</w:t>
      </w:r>
    </w:p>
    <w:p w:rsidR="00434FA1" w:rsidRPr="00434FA1" w:rsidRDefault="00434FA1" w:rsidP="00434FA1">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Administratorem Państwa danych osobowych jest Starostwo Powiatowe z siedzibą w Ostródzie przy                                              ul. Jana III Sobieskiego 5;</w:t>
      </w:r>
    </w:p>
    <w:p w:rsidR="00434FA1" w:rsidRPr="00434FA1" w:rsidRDefault="00434FA1" w:rsidP="00434FA1">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Administrator wyznaczył Inspektora Ochrony Danych Osobowych, z którym we wszystkich sprawach związanych z przetwarzaniem Państwa danych osobowych możecie się Państwo kontaktować pod numerem telefonu: (89) 642 98 40 lub drogą elektroniczną pod adresem: grobis@powiat.ostroda.pl</w:t>
      </w:r>
    </w:p>
    <w:p w:rsidR="00434FA1" w:rsidRPr="00434FA1" w:rsidRDefault="00434FA1" w:rsidP="00434FA1">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 xml:space="preserve">Państwa dane osobowe będą przetwarzane w celu przeprowadzenia postępowania ofertowego dotyczącego przedmiot niniejszego sondażu oraz realizacji (w przypadku jej zawarcia z Państwem) umowy o wykonanie wskazanego w sondażu przedmiotu / usługi. </w:t>
      </w:r>
      <w:r w:rsidRPr="00434FA1">
        <w:rPr>
          <w:rFonts w:ascii="Times New Roman" w:eastAsia="Times New Roman" w:hAnsi="Times New Roman" w:cs="Times New Roman"/>
          <w:color w:val="000000"/>
          <w:sz w:val="20"/>
          <w:szCs w:val="20"/>
          <w:u w:val="single"/>
        </w:rPr>
        <w:t>Mogą być one także przetwarzane w celu wykonania przez administratora jego obowiązku prawnego.</w:t>
      </w:r>
    </w:p>
    <w:p w:rsidR="00434FA1" w:rsidRPr="00434FA1" w:rsidRDefault="00434FA1" w:rsidP="00434FA1">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Podstawą prawną przetwarzania Państwa danych osobowych jest art. 6 ust 1 lit. b przywołanego we wstępie Rozporządzenia UE (wykonanie umowy, której stroną jest osoba, której dane dotyczą lub do podjęcia działań na żądanie osoby, której dane dotyczą, przed zawarciem umowy). Podstawą prawną może być także art. 6  ust. 1 lit c (wypełnienie obowiązku prawnego ciążącego na administratorze), art. 6 ust. 1 lit. e (wykonanie zadania realizowanego w interesie publicznym) oraz – w uzasadnionych przypadkach – art. 6 ust. 1 lit a            (tj. i zgoda osoby, której dane dotyczą na ich przetwarzanie) – wskazane w przywołanym we wstępie Rozporządzeniu UE. Z uwag n38a charakter przedmiotu sondażu oraz zawartej w jej wykonaniu umowy, dotyczy materii uregulowanej odrębnymi przepisami – w tym aspekcie podstawą prawną przetwarzania jest także wskazany akt prawny.</w:t>
      </w:r>
    </w:p>
    <w:p w:rsidR="00434FA1" w:rsidRPr="00434FA1" w:rsidRDefault="00434FA1" w:rsidP="00434FA1">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Odbiorcą Państwa danych osobowych będą inne podmioty publiczne upoważnione do ich przetwarzania na podstawie obowiązujących przepisów prawa.</w:t>
      </w:r>
    </w:p>
    <w:p w:rsidR="00434FA1" w:rsidRPr="00434FA1" w:rsidRDefault="00434FA1" w:rsidP="00434FA1">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Państwa dane osobowe będą przechowywane przez okres niezbędny do przeprowadzenia postępowania ofertowego objętego przedmiotem sondażu, a w przypadku zawarcia umowy – przez czas niezbędny do jej wykonania, w tym także przez okres niezbędny do ewentualnego dochodzenia roszczeń wynikających                z umowy, obejmujący ustawowe terminy dochodzenia tych roszczeń wynikające z terminów przedawnienia, a następnie archiwizowane przez okres wynikający z Instrukcji kancelaryjnej. W stosunku do danych osobowych, na których przetwarzanie wymagana była Państwa zgoda, ich przetwarzanie będzie miało miejsce także do czasu cofnięcia zgody. Po wskazanych powyżej okresach czasu Państwa dane osobowe zostaną usunięte.</w:t>
      </w:r>
    </w:p>
    <w:p w:rsidR="00434FA1" w:rsidRPr="00434FA1" w:rsidRDefault="00434FA1" w:rsidP="00434FA1">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Dodatkowo informujemy, że posiadają Państwo prawo:</w:t>
      </w:r>
    </w:p>
    <w:p w:rsidR="00434FA1" w:rsidRPr="00434FA1" w:rsidRDefault="00434FA1" w:rsidP="00434FA1">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dostępu do treści swoich danych osobowych, w tym także do informacji, czy są one w ogóle przetwarzane w jakikolwiek sposób;</w:t>
      </w:r>
    </w:p>
    <w:p w:rsidR="00434FA1" w:rsidRPr="00434FA1" w:rsidRDefault="00434FA1" w:rsidP="00434FA1">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żądania sprostowania swoich danych osobowych w sytuacji stwierdzenia, że są one nieprawidłowe czy niekompletne;</w:t>
      </w:r>
    </w:p>
    <w:p w:rsidR="00434FA1" w:rsidRPr="00434FA1" w:rsidRDefault="00434FA1" w:rsidP="00434FA1">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usunięcia swoich danych osobowych w przypadkach wynikających z obowiązujących przepisów;</w:t>
      </w:r>
    </w:p>
    <w:p w:rsidR="00434FA1" w:rsidRPr="00434FA1" w:rsidRDefault="00434FA1" w:rsidP="00434FA1">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ograniczenia zakresu przetwarzania swoich danych osobowych, w sytuacjach, kiedy jest to uzasadnione;</w:t>
      </w:r>
    </w:p>
    <w:p w:rsidR="00434FA1" w:rsidRPr="00434FA1" w:rsidRDefault="00434FA1" w:rsidP="00434FA1">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wniesienia sprzeciwu na przetwarzanie swoich danych osobowych, dotyczących Państwa szczególnej sytuacji;</w:t>
      </w:r>
    </w:p>
    <w:p w:rsidR="00434FA1" w:rsidRPr="00434FA1" w:rsidRDefault="00434FA1" w:rsidP="00434FA1">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do cofnięcia – w dowolnym momencie – zgody na przetwarzanie swoich danych osobowych, których przetwarzanie zostało powierzone administratorowi na podstawie uprzedniej Państwa zgody                  i w przypadku, kiedy nie ograniczają tego wymagania przepisy ustawowe; wycofanie zgody nie ma jednak wpływu na zgodność z prawem przetwarzania, którego dokonano na podstawie zgody przed jej wycofaniem.</w:t>
      </w:r>
    </w:p>
    <w:p w:rsidR="00434FA1" w:rsidRPr="00434FA1" w:rsidRDefault="00434FA1" w:rsidP="00434FA1">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Posiadają Państwo prawo do wniesienia skargi do Prezesa Urzędu Ochrony Danych Osobowych, gdy uznają Państwo, że przetwarzanie dotyczących Państwa danych osobowych narusza przepisy prawa;</w:t>
      </w:r>
    </w:p>
    <w:p w:rsidR="00902675" w:rsidRPr="00434FA1" w:rsidRDefault="00434FA1" w:rsidP="00434FA1">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34FA1">
        <w:rPr>
          <w:rFonts w:ascii="Times New Roman" w:eastAsia="Times New Roman" w:hAnsi="Times New Roman" w:cs="Times New Roman"/>
          <w:color w:val="000000"/>
          <w:sz w:val="20"/>
          <w:szCs w:val="20"/>
        </w:rPr>
        <w:t>Podanie przez Państwa danych osobowych jest wymogiem niezbędnym do przeprowadzenia postępowania sondażowego oraz wykonania umowy. Ich podanie stanowi warunek konieczny do zawarcia i realizacji umowy.  Konsekwencją odmowy podania danych osobowych będzie odmowa uwzględnienia Państwa oferty przedstawionej w ramach sondażu cenowego oraz zawarcia umowy na realizację przedmiotu / usługi.</w:t>
      </w:r>
      <w:bookmarkStart w:id="0" w:name="_GoBack"/>
      <w:bookmarkEnd w:id="0"/>
    </w:p>
    <w:sectPr w:rsidR="00902675" w:rsidRPr="00434F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7C" w:rsidRDefault="0037197C" w:rsidP="005A7130">
      <w:pPr>
        <w:spacing w:after="0" w:line="240" w:lineRule="auto"/>
      </w:pPr>
      <w:r>
        <w:separator/>
      </w:r>
    </w:p>
  </w:endnote>
  <w:endnote w:type="continuationSeparator" w:id="0">
    <w:p w:rsidR="0037197C" w:rsidRDefault="0037197C" w:rsidP="005A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7C" w:rsidRDefault="0037197C" w:rsidP="005A7130">
      <w:pPr>
        <w:spacing w:after="0" w:line="240" w:lineRule="auto"/>
      </w:pPr>
      <w:r>
        <w:separator/>
      </w:r>
    </w:p>
  </w:footnote>
  <w:footnote w:type="continuationSeparator" w:id="0">
    <w:p w:rsidR="0037197C" w:rsidRDefault="0037197C" w:rsidP="005A7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E3C"/>
    <w:multiLevelType w:val="hybridMultilevel"/>
    <w:tmpl w:val="1B60B7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05220B"/>
    <w:multiLevelType w:val="hybridMultilevel"/>
    <w:tmpl w:val="42E4B24C"/>
    <w:lvl w:ilvl="0" w:tplc="278CA46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367E8D"/>
    <w:multiLevelType w:val="hybridMultilevel"/>
    <w:tmpl w:val="72E089A6"/>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 w15:restartNumberingAfterBreak="0">
    <w:nsid w:val="0CDF03B3"/>
    <w:multiLevelType w:val="hybridMultilevel"/>
    <w:tmpl w:val="200CE1B8"/>
    <w:lvl w:ilvl="0" w:tplc="BD0C2876">
      <w:start w:val="4"/>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03435"/>
    <w:multiLevelType w:val="hybridMultilevel"/>
    <w:tmpl w:val="3F0E6E9E"/>
    <w:lvl w:ilvl="0" w:tplc="4330DF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D5EA1"/>
    <w:multiLevelType w:val="hybridMultilevel"/>
    <w:tmpl w:val="35FC7614"/>
    <w:lvl w:ilvl="0" w:tplc="4330DF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6705E6"/>
    <w:multiLevelType w:val="hybridMultilevel"/>
    <w:tmpl w:val="D2861A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1026238"/>
    <w:multiLevelType w:val="hybridMultilevel"/>
    <w:tmpl w:val="C2001CD4"/>
    <w:lvl w:ilvl="0" w:tplc="75581A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541CC2"/>
    <w:multiLevelType w:val="hybridMultilevel"/>
    <w:tmpl w:val="11C06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62684C"/>
    <w:multiLevelType w:val="hybridMultilevel"/>
    <w:tmpl w:val="11C06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AF62B3"/>
    <w:multiLevelType w:val="hybridMultilevel"/>
    <w:tmpl w:val="34644DF8"/>
    <w:lvl w:ilvl="0" w:tplc="8B329AA8">
      <w:start w:val="1"/>
      <w:numFmt w:val="decimal"/>
      <w:lvlText w:val="%1)"/>
      <w:lvlJc w:val="left"/>
      <w:pPr>
        <w:tabs>
          <w:tab w:val="num" w:pos="644"/>
        </w:tabs>
        <w:ind w:left="644" w:hanging="360"/>
      </w:pPr>
      <w:rPr>
        <w:rFonts w:hint="default"/>
        <w:i w:val="0"/>
      </w:rPr>
    </w:lvl>
    <w:lvl w:ilvl="1" w:tplc="04150001">
      <w:start w:val="1"/>
      <w:numFmt w:val="bullet"/>
      <w:lvlText w:val=""/>
      <w:lvlJc w:val="left"/>
      <w:pPr>
        <w:tabs>
          <w:tab w:val="num" w:pos="1364"/>
        </w:tabs>
        <w:ind w:left="1364" w:hanging="360"/>
      </w:pPr>
      <w:rPr>
        <w:rFonts w:ascii="Symbol" w:hAnsi="Symbol" w:hint="default"/>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7635BCF"/>
    <w:multiLevelType w:val="hybridMultilevel"/>
    <w:tmpl w:val="BA168C56"/>
    <w:lvl w:ilvl="0" w:tplc="B0D44630">
      <w:start w:val="1"/>
      <w:numFmt w:val="decimal"/>
      <w:lvlText w:val="%1."/>
      <w:lvlJc w:val="left"/>
      <w:pPr>
        <w:ind w:left="720" w:hanging="360"/>
      </w:pPr>
      <w:rPr>
        <w:rFonts w:hint="default"/>
        <w:b w:val="0"/>
        <w:i w:val="0"/>
      </w:rPr>
    </w:lvl>
    <w:lvl w:ilvl="1" w:tplc="A81A8040">
      <w:start w:val="1"/>
      <w:numFmt w:val="decimal"/>
      <w:lvlText w:val="%2)"/>
      <w:lvlJc w:val="left"/>
      <w:pPr>
        <w:ind w:left="1440" w:hanging="360"/>
      </w:pPr>
      <w:rPr>
        <w:rFonts w:hint="default"/>
      </w:rPr>
    </w:lvl>
    <w:lvl w:ilvl="2" w:tplc="0415000F">
      <w:start w:val="1"/>
      <w:numFmt w:val="decimal"/>
      <w:lvlText w:val="%3."/>
      <w:lvlJc w:val="left"/>
      <w:pPr>
        <w:ind w:left="2340" w:hanging="360"/>
      </w:pPr>
      <w:rPr>
        <w:rFonts w:hint="default"/>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77C9F"/>
    <w:multiLevelType w:val="hybridMultilevel"/>
    <w:tmpl w:val="11C06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1086F1C"/>
    <w:multiLevelType w:val="hybridMultilevel"/>
    <w:tmpl w:val="33FCA8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7A5A15"/>
    <w:multiLevelType w:val="hybridMultilevel"/>
    <w:tmpl w:val="4FDE77C4"/>
    <w:lvl w:ilvl="0" w:tplc="4330D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41053C"/>
    <w:multiLevelType w:val="hybridMultilevel"/>
    <w:tmpl w:val="FBAC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840603"/>
    <w:multiLevelType w:val="hybridMultilevel"/>
    <w:tmpl w:val="9A0E743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82767A7"/>
    <w:multiLevelType w:val="hybridMultilevel"/>
    <w:tmpl w:val="05F289A2"/>
    <w:lvl w:ilvl="0" w:tplc="0415000F">
      <w:start w:val="1"/>
      <w:numFmt w:val="decimal"/>
      <w:lvlText w:val="%1."/>
      <w:lvlJc w:val="left"/>
      <w:pPr>
        <w:tabs>
          <w:tab w:val="num" w:pos="720"/>
        </w:tabs>
        <w:ind w:left="720" w:hanging="360"/>
      </w:pPr>
      <w:rPr>
        <w:rFonts w:hint="default"/>
      </w:rPr>
    </w:lvl>
    <w:lvl w:ilvl="1" w:tplc="F8F20AF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3DE67DC"/>
    <w:multiLevelType w:val="hybridMultilevel"/>
    <w:tmpl w:val="E99A4E52"/>
    <w:lvl w:ilvl="0" w:tplc="3654820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AF1304C"/>
    <w:multiLevelType w:val="hybridMultilevel"/>
    <w:tmpl w:val="23CCB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DBF6817"/>
    <w:multiLevelType w:val="hybridMultilevel"/>
    <w:tmpl w:val="BA1434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DB14AF"/>
    <w:multiLevelType w:val="hybridMultilevel"/>
    <w:tmpl w:val="88D26C78"/>
    <w:lvl w:ilvl="0" w:tplc="4330DF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0"/>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2"/>
  </w:num>
  <w:num w:numId="8">
    <w:abstractNumId w:val="8"/>
  </w:num>
  <w:num w:numId="9">
    <w:abstractNumId w:val="11"/>
  </w:num>
  <w:num w:numId="10">
    <w:abstractNumId w:val="15"/>
  </w:num>
  <w:num w:numId="11">
    <w:abstractNumId w:val="5"/>
  </w:num>
  <w:num w:numId="12">
    <w:abstractNumId w:val="14"/>
  </w:num>
  <w:num w:numId="13">
    <w:abstractNumId w:val="4"/>
  </w:num>
  <w:num w:numId="14">
    <w:abstractNumId w:val="21"/>
  </w:num>
  <w:num w:numId="15">
    <w:abstractNumId w:val="18"/>
  </w:num>
  <w:num w:numId="16">
    <w:abstractNumId w:val="10"/>
  </w:num>
  <w:num w:numId="17">
    <w:abstractNumId w:val="3"/>
  </w:num>
  <w:num w:numId="18">
    <w:abstractNumId w:val="1"/>
  </w:num>
  <w:num w:numId="19">
    <w:abstractNumId w:val="19"/>
  </w:num>
  <w:num w:numId="20">
    <w:abstractNumId w:val="16"/>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56"/>
    <w:rsid w:val="00195AE6"/>
    <w:rsid w:val="00371291"/>
    <w:rsid w:val="0037197C"/>
    <w:rsid w:val="00434FA1"/>
    <w:rsid w:val="004B57F9"/>
    <w:rsid w:val="0059078C"/>
    <w:rsid w:val="005A7130"/>
    <w:rsid w:val="00611946"/>
    <w:rsid w:val="00661E56"/>
    <w:rsid w:val="00902675"/>
    <w:rsid w:val="00F70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F208A-F1C6-4E79-B85D-A516569B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E56"/>
    <w:pPr>
      <w:spacing w:after="200" w:line="276" w:lineRule="auto"/>
    </w:pPr>
    <w:rPr>
      <w:rFonts w:asciiTheme="minorHAnsi" w:eastAsiaTheme="minorEastAsia" w:hAnsiTheme="minorHAnsi" w:cstheme="minorBidi"/>
      <w:b w:val="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rio1-tekst">
    <w:name w:val="!!!Mario1-tekst"/>
    <w:basedOn w:val="Normalny"/>
    <w:link w:val="Mario1-tekstZnak"/>
    <w:qFormat/>
    <w:rsid w:val="00611946"/>
    <w:pPr>
      <w:spacing w:after="0"/>
      <w:jc w:val="both"/>
    </w:pPr>
    <w:rPr>
      <w:rFonts w:cs="Times New Roman"/>
      <w:b/>
    </w:rPr>
  </w:style>
  <w:style w:type="character" w:customStyle="1" w:styleId="Mario1-tekstZnak">
    <w:name w:val="!!!Mario1-tekst Znak"/>
    <w:basedOn w:val="Domylnaczcionkaakapitu"/>
    <w:link w:val="Mario1-tekst"/>
    <w:rsid w:val="00611946"/>
    <w:rPr>
      <w:rFonts w:cs="Times New Roman"/>
      <w:b w:val="0"/>
    </w:rPr>
  </w:style>
  <w:style w:type="paragraph" w:styleId="Akapitzlist">
    <w:name w:val="List Paragraph"/>
    <w:basedOn w:val="Normalny"/>
    <w:uiPriority w:val="34"/>
    <w:qFormat/>
    <w:rsid w:val="00661E56"/>
    <w:pPr>
      <w:spacing w:after="0" w:line="240" w:lineRule="auto"/>
      <w:ind w:left="720"/>
      <w:contextualSpacing/>
    </w:pPr>
    <w:rPr>
      <w:rFonts w:ascii="Times New Roman" w:eastAsia="Times New Roman" w:hAnsi="Times New Roman" w:cs="Times New Roman"/>
      <w:sz w:val="20"/>
      <w:szCs w:val="20"/>
    </w:rPr>
  </w:style>
  <w:style w:type="paragraph" w:customStyle="1" w:styleId="Mario1">
    <w:name w:val="!!!Mario1"/>
    <w:basedOn w:val="Normalny"/>
    <w:qFormat/>
    <w:rsid w:val="00661E56"/>
    <w:pPr>
      <w:tabs>
        <w:tab w:val="left" w:pos="709"/>
      </w:tabs>
      <w:spacing w:after="0"/>
      <w:jc w:val="both"/>
    </w:pPr>
    <w:rPr>
      <w:rFonts w:ascii="Times New Roman" w:eastAsiaTheme="minorHAnsi" w:hAnsi="Times New Roman"/>
      <w:sz w:val="24"/>
      <w:lang w:eastAsia="en-US"/>
    </w:rPr>
  </w:style>
  <w:style w:type="paragraph" w:styleId="Tekstprzypisudolnego">
    <w:name w:val="footnote text"/>
    <w:basedOn w:val="Normalny"/>
    <w:link w:val="TekstprzypisudolnegoZnak"/>
    <w:semiHidden/>
    <w:rsid w:val="005A713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A7130"/>
    <w:rPr>
      <w:rFonts w:eastAsia="Times New Roman" w:cs="Times New Roman"/>
      <w:b w:val="0"/>
      <w:sz w:val="20"/>
      <w:szCs w:val="20"/>
      <w:lang w:eastAsia="pl-PL"/>
    </w:rPr>
  </w:style>
  <w:style w:type="character" w:styleId="Odwoanieprzypisudolnego">
    <w:name w:val="footnote reference"/>
    <w:basedOn w:val="Domylnaczcionkaakapitu"/>
    <w:rsid w:val="005A7130"/>
    <w:rPr>
      <w:vertAlign w:val="superscript"/>
    </w:rPr>
  </w:style>
  <w:style w:type="table" w:customStyle="1" w:styleId="Tabela-Siatka4">
    <w:name w:val="Tabela - Siatka4"/>
    <w:basedOn w:val="Standardowy"/>
    <w:next w:val="Tabela-Siatka"/>
    <w:uiPriority w:val="39"/>
    <w:rsid w:val="005A7130"/>
    <w:pPr>
      <w:spacing w:after="0" w:line="240" w:lineRule="auto"/>
    </w:pPr>
    <w:rPr>
      <w:rFonts w:ascii="Calibri" w:hAnsi="Calibri" w:cs="Times New Roman"/>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A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4096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Ignatjuk</dc:creator>
  <cp:keywords/>
  <dc:description/>
  <cp:lastModifiedBy>Mariusz Ignatjuk</cp:lastModifiedBy>
  <cp:revision>2</cp:revision>
  <dcterms:created xsi:type="dcterms:W3CDTF">2020-11-27T10:50:00Z</dcterms:created>
  <dcterms:modified xsi:type="dcterms:W3CDTF">2020-11-27T10:50:00Z</dcterms:modified>
</cp:coreProperties>
</file>