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A82E" w14:textId="10A51621" w:rsidR="009F449A" w:rsidRDefault="00E70931">
      <w:pPr>
        <w:pStyle w:val="Nagwek1"/>
        <w:ind w:left="999" w:right="2"/>
      </w:pPr>
      <w:r>
        <w:t>Uchwała Nr      /      /2020</w:t>
      </w:r>
      <w:r w:rsidR="00997A14">
        <w:t xml:space="preserve"> </w:t>
      </w:r>
    </w:p>
    <w:p w14:paraId="1B88F622" w14:textId="0DC6C34D" w:rsidR="009F449A" w:rsidRDefault="00997A14">
      <w:pPr>
        <w:spacing w:after="0" w:line="305" w:lineRule="auto"/>
        <w:ind w:left="4068" w:right="2853" w:hanging="41"/>
      </w:pPr>
      <w:r>
        <w:rPr>
          <w:rFonts w:ascii="Arial" w:eastAsia="Arial" w:hAnsi="Arial" w:cs="Arial"/>
          <w:b/>
          <w:sz w:val="24"/>
        </w:rPr>
        <w:t xml:space="preserve">Rady Powiatu w Ostródzie </w:t>
      </w:r>
      <w:r w:rsidR="00E70931">
        <w:rPr>
          <w:rFonts w:ascii="Arial" w:eastAsia="Arial" w:hAnsi="Arial" w:cs="Arial"/>
          <w:b/>
          <w:sz w:val="24"/>
        </w:rPr>
        <w:br/>
      </w:r>
      <w:r w:rsidR="00741AAC">
        <w:rPr>
          <w:rFonts w:ascii="Arial" w:eastAsia="Arial" w:hAnsi="Arial" w:cs="Arial"/>
          <w:b/>
          <w:sz w:val="24"/>
        </w:rPr>
        <w:t xml:space="preserve">z dnia    </w:t>
      </w:r>
      <w:r>
        <w:rPr>
          <w:rFonts w:ascii="Arial" w:eastAsia="Arial" w:hAnsi="Arial" w:cs="Arial"/>
          <w:b/>
          <w:sz w:val="24"/>
        </w:rPr>
        <w:t xml:space="preserve">września 2020 r. </w:t>
      </w:r>
    </w:p>
    <w:p w14:paraId="70572EEB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BAFF2E4" w14:textId="77777777" w:rsidR="009F449A" w:rsidRDefault="00997A14">
      <w:pPr>
        <w:spacing w:after="13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806090C" w14:textId="284E9980" w:rsidR="009F449A" w:rsidRPr="00E70931" w:rsidRDefault="00997A14">
      <w:pPr>
        <w:spacing w:after="0" w:line="269" w:lineRule="auto"/>
        <w:ind w:left="994" w:right="125"/>
      </w:pPr>
      <w:r w:rsidRPr="00E70931">
        <w:rPr>
          <w:rFonts w:ascii="Arial" w:eastAsia="Arial" w:hAnsi="Arial" w:cs="Arial"/>
          <w:b/>
          <w:sz w:val="24"/>
        </w:rPr>
        <w:t xml:space="preserve">w sprawie ustalenia wysokości opłat i kosztów za usuwanie pojazdów z dróg  </w:t>
      </w:r>
      <w:r w:rsidR="00E70931" w:rsidRPr="00E70931">
        <w:rPr>
          <w:rFonts w:ascii="Arial" w:eastAsia="Arial" w:hAnsi="Arial" w:cs="Arial"/>
          <w:b/>
          <w:sz w:val="24"/>
        </w:rPr>
        <w:br/>
      </w:r>
      <w:r w:rsidRPr="00E70931">
        <w:rPr>
          <w:rFonts w:ascii="Arial" w:eastAsia="Arial" w:hAnsi="Arial" w:cs="Arial"/>
          <w:b/>
          <w:sz w:val="24"/>
        </w:rPr>
        <w:t xml:space="preserve">i ich przechowywanie obowiązujących w 2021 r. </w:t>
      </w:r>
    </w:p>
    <w:p w14:paraId="6A95BA45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0D17C9A7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649FC450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03B1730" w14:textId="0875BCDA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 Na podstawie art.130a ust. 6 ustawy z dnia 20 czerwca 1997 r. - Prawo o ruchu drogowym (Dz. U. z 2020 r. poz. 110) oraz art. 40</w:t>
      </w:r>
      <w:r w:rsidR="002059C7">
        <w:rPr>
          <w:rFonts w:ascii="Arial" w:eastAsia="Arial" w:hAnsi="Arial" w:cs="Arial"/>
          <w:sz w:val="24"/>
        </w:rPr>
        <w:t>, ust. 1</w:t>
      </w:r>
      <w:r>
        <w:rPr>
          <w:rFonts w:ascii="Arial" w:eastAsia="Arial" w:hAnsi="Arial" w:cs="Arial"/>
          <w:sz w:val="24"/>
        </w:rPr>
        <w:t xml:space="preserve"> ustawy  z dnia 5 czerwca 199</w:t>
      </w:r>
      <w:r w:rsidR="00E70931">
        <w:rPr>
          <w:rFonts w:ascii="Arial" w:eastAsia="Arial" w:hAnsi="Arial" w:cs="Arial"/>
          <w:sz w:val="24"/>
        </w:rPr>
        <w:t>8 r. o samorządzie powiatowym (</w:t>
      </w:r>
      <w:r>
        <w:rPr>
          <w:rFonts w:ascii="Arial" w:eastAsia="Arial" w:hAnsi="Arial" w:cs="Arial"/>
          <w:sz w:val="24"/>
        </w:rPr>
        <w:t xml:space="preserve">Dz. U. z 2020 r. poz. 920)  </w:t>
      </w:r>
      <w:r>
        <w:rPr>
          <w:rFonts w:ascii="Arial" w:eastAsia="Arial" w:hAnsi="Arial" w:cs="Arial"/>
          <w:b/>
          <w:sz w:val="24"/>
        </w:rPr>
        <w:t xml:space="preserve">Rada Powiatu uchwala, co następuje: </w:t>
      </w:r>
    </w:p>
    <w:p w14:paraId="55F57C61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5B17D50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214B5E" w14:textId="77777777" w:rsidR="009F449A" w:rsidRDefault="00997A14">
      <w:pPr>
        <w:pStyle w:val="Nagwek1"/>
        <w:ind w:left="999"/>
      </w:pPr>
      <w:r>
        <w:t xml:space="preserve">§ 1 </w:t>
      </w:r>
    </w:p>
    <w:p w14:paraId="29551ECE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18B8D84" w14:textId="27DAB9F5" w:rsidR="009F449A" w:rsidRDefault="00997A14">
      <w:pPr>
        <w:spacing w:after="21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Ustala się na 2021 r. opłaty za usunięcie pojazdu i jego przechowywanie  </w:t>
      </w:r>
      <w:r w:rsidR="00E7093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wyznaczonym przez Starostę Ostródzkiego parkingu strzeżonym oraz koszty spowodowane wydaniem dyspozycji usunięcia pojazdu z drogi, w przypadku odstąpienia od usuwania pojazdu z powodu ustania przyczyn jego usunięcia, zgodnie z załącznikiem do niniejszej uchwały. </w:t>
      </w:r>
    </w:p>
    <w:p w14:paraId="21C0E223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B022BE" w14:textId="77777777" w:rsidR="009F449A" w:rsidRDefault="00997A14">
      <w:pPr>
        <w:spacing w:after="20"/>
        <w:ind w:left="999" w:hanging="10"/>
        <w:jc w:val="center"/>
      </w:pPr>
      <w:r>
        <w:rPr>
          <w:rFonts w:ascii="Arial" w:eastAsia="Arial" w:hAnsi="Arial" w:cs="Arial"/>
          <w:b/>
          <w:sz w:val="24"/>
        </w:rPr>
        <w:t xml:space="preserve">§ 2 </w:t>
      </w:r>
    </w:p>
    <w:p w14:paraId="2331BE8C" w14:textId="77777777" w:rsidR="009F449A" w:rsidRDefault="00997A14">
      <w:pPr>
        <w:spacing w:after="56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67CD83" w14:textId="77777777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Wykonanie uchwały powierza się Zarządowi Powiatu. </w:t>
      </w:r>
    </w:p>
    <w:p w14:paraId="1743ED77" w14:textId="77777777" w:rsidR="009F449A" w:rsidRDefault="00997A14">
      <w:pPr>
        <w:spacing w:after="21"/>
        <w:ind w:left="994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3F99DAA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223569" w14:textId="77777777" w:rsidR="009F449A" w:rsidRDefault="00997A14">
      <w:pPr>
        <w:pStyle w:val="Nagwek1"/>
        <w:ind w:left="999"/>
      </w:pPr>
      <w:r>
        <w:t xml:space="preserve">§ 3 </w:t>
      </w:r>
    </w:p>
    <w:p w14:paraId="4D67CEE4" w14:textId="77777777" w:rsidR="009F449A" w:rsidRDefault="00997A14">
      <w:pPr>
        <w:spacing w:after="58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278E130" w14:textId="0D1CBFC7" w:rsidR="009F449A" w:rsidRDefault="00997A14">
      <w:pPr>
        <w:spacing w:after="3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>Uchwała wchodzi w życie po upływie 14 dni od dnia ogłoszenia w Dzienniku Urzędowym Województwa Warmińsko – Mazurskiego z mocą obowiązującą od dnia     1 stycznia 2021</w:t>
      </w:r>
      <w:r w:rsidR="00E709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r. </w:t>
      </w:r>
    </w:p>
    <w:p w14:paraId="1263B88B" w14:textId="77777777" w:rsidR="009F449A" w:rsidRDefault="00997A14">
      <w:pPr>
        <w:spacing w:after="37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16AB78A0" w14:textId="77777777" w:rsidR="009F449A" w:rsidRDefault="00997A14">
      <w:pPr>
        <w:spacing w:after="0"/>
        <w:ind w:left="99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66EFD5B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F2175E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6A5CE1E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DA5191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594BC8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752897C4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E3FB8C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7DBF28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25FA1993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D34A5A6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90236AF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0B8A3D7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B3F5A95" w14:textId="04F89D56" w:rsidR="009F449A" w:rsidRDefault="00997A14">
      <w:pPr>
        <w:spacing w:after="0"/>
        <w:ind w:left="99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Uzasadnienie  </w:t>
      </w:r>
    </w:p>
    <w:p w14:paraId="5882D268" w14:textId="77777777" w:rsidR="009F449A" w:rsidRDefault="00997A14">
      <w:pPr>
        <w:spacing w:after="4" w:line="265" w:lineRule="auto"/>
        <w:ind w:left="1436" w:hanging="10"/>
        <w:jc w:val="both"/>
      </w:pPr>
      <w:r>
        <w:rPr>
          <w:rFonts w:ascii="Arial" w:eastAsia="Arial" w:hAnsi="Arial" w:cs="Arial"/>
          <w:sz w:val="18"/>
        </w:rPr>
        <w:t xml:space="preserve">Przepis ustawy stanowi: </w:t>
      </w:r>
    </w:p>
    <w:p w14:paraId="2DCEB62D" w14:textId="77777777" w:rsidR="009F449A" w:rsidRDefault="00997A14">
      <w:pPr>
        <w:spacing w:after="12"/>
        <w:ind w:left="1426"/>
      </w:pPr>
      <w:r>
        <w:rPr>
          <w:rFonts w:ascii="Arial" w:eastAsia="Arial" w:hAnsi="Arial" w:cs="Arial"/>
          <w:sz w:val="18"/>
        </w:rPr>
        <w:t xml:space="preserve"> </w:t>
      </w:r>
    </w:p>
    <w:p w14:paraId="6E2FA061" w14:textId="77777777" w:rsidR="009F449A" w:rsidRDefault="00997A14">
      <w:pPr>
        <w:tabs>
          <w:tab w:val="center" w:pos="1426"/>
          <w:tab w:val="center" w:pos="4704"/>
        </w:tabs>
        <w:spacing w:after="5" w:line="265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Art. 130a. 1. Pojazd jest usuwany z drogi na koszt właściciela w przypadku: </w:t>
      </w:r>
    </w:p>
    <w:p w14:paraId="3428A6BF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miejscu, gdzie jest to zabronione i utrudnia ruch lub w inny sposób zagraża bezpieczeństwu; </w:t>
      </w:r>
    </w:p>
    <w:p w14:paraId="1691AA75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 </w:t>
      </w:r>
    </w:p>
    <w:p w14:paraId="6D44FF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14:paraId="0B06F5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nieoznakowanego kartą parkingową, w miejscu przeznaczonym dla pojazdu kierowanego przez osoby wymienione w art. 8 ust.1 i 2; </w:t>
      </w:r>
    </w:p>
    <w:p w14:paraId="250121F3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 obowiązywania znaku wskazującego, że  zaparkowany pojazd zostanie usunięty na koszt właściciela. </w:t>
      </w:r>
    </w:p>
    <w:p w14:paraId="37801D3A" w14:textId="5AFE5E50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kierowania nim przez osobę nieposiadającą uprawnienia do kierowania pojazdami albo której zatrzymano prawo jazdy i nie ma możliwości zabezpieczenia pojazdu poprzez przekazanie go osobie znajdującej się w nim </w:t>
      </w:r>
      <w:r w:rsidR="003D7F9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i posiadającej uprawnienie do kierowania tym pojazdem, chyba że otrzymała ona pokwitowanie, o którym mowa w art. 135 ust. 2. </w:t>
      </w:r>
    </w:p>
    <w:p w14:paraId="48EE0B84" w14:textId="6B74FE8C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1a. Pojazd jest usuwany z drogi na koszt wykonującego przejazd drogowy w przypadku, o którym mowa </w:t>
      </w:r>
      <w:r w:rsidR="003D7F9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w art. 140ad ust. 2 pkt 2. </w:t>
      </w:r>
    </w:p>
    <w:p w14:paraId="6F3CB1CC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2. Pojazd może być usunięty z drogi na koszt właściciela, jeżeli nie ma możliwości zabezpieczenia go w inny sposób, w przypadku gdy: </w:t>
      </w:r>
    </w:p>
    <w:p w14:paraId="067DE011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kierowała nim osoba: </w:t>
      </w:r>
    </w:p>
    <w:p w14:paraId="2609908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znajdująca się w stanie nietrzeźwości lub w stanie po użyciu alkoholu albo środka działającego podobnie </w:t>
      </w:r>
    </w:p>
    <w:p w14:paraId="57F9F576" w14:textId="77777777" w:rsidR="009F449A" w:rsidRDefault="00997A14">
      <w:pPr>
        <w:spacing w:after="5" w:line="265" w:lineRule="auto"/>
        <w:ind w:left="994"/>
        <w:jc w:val="both"/>
      </w:pPr>
      <w:r>
        <w:rPr>
          <w:rFonts w:ascii="Arial" w:eastAsia="Arial" w:hAnsi="Arial" w:cs="Arial"/>
          <w:i/>
          <w:sz w:val="18"/>
        </w:rPr>
        <w:t xml:space="preserve">do alkoholu, </w:t>
      </w:r>
    </w:p>
    <w:p w14:paraId="2B4AA41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nieposiadająca przy sobie dokumentów uprawniających do kierowania lub używania pojazdu; </w:t>
      </w:r>
    </w:p>
    <w:p w14:paraId="698588E7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jego stan techniczny zagraża bezpieczeństwu ruchu drogowego, powoduje uszkodzenie drogi albo narusza wymagania ochrony środowiska. </w:t>
      </w:r>
    </w:p>
    <w:p w14:paraId="42E1E680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2a.Od usunięcia pojazdu odstępuje się, jeżeli przed wydaniem dyspozycji usunięcia pojazdu lub w trakcie usuwania pojazdu ustaną przyczyny jego usunięcia. Jeżeli wydanie dyspozycji usunięcia pojazdu w przypadkach, o których mowa w ust. 1-2, spowodowało powstanie kosztów, do ich pokrycia jest obowiązany właściciel pojazdu. Przepis ust. 10i stosuje się odpowiednio.  </w:t>
      </w:r>
    </w:p>
    <w:p w14:paraId="6F549B82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Rada Powiatu, jak stanowi art. 130a ust. 6, biorąc pod uwagę konieczność sprawnej realizacji zadań o których mowa w ust. 1-2 oraz koszty usuwania i przechowywania pojazdów na obszarze danego powiatu, ustala corocznie, w drodze uchwały, wysokość opłat oraz kosztów powstałych w związku z wydaniem dyspozycji usunięcia pojazdu i odstąpienia od jego usunięcia.  </w:t>
      </w:r>
    </w:p>
    <w:p w14:paraId="1BDEB05B" w14:textId="3D83168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Uchwałą Nr IX/75/2019 z dnia 30 września 2019 r. Rada Powiatu w Ostródzie ustaliła stawki opłat za usuwanie pojazdów z dróg i ich przechowywanie na poziomie stawek maksymalnych, których wysokość została określona stosownie do art. 130a ust. 6c.  </w:t>
      </w:r>
    </w:p>
    <w:p w14:paraId="49205CB6" w14:textId="30861F1E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Na każdy rok kalendarzowy, zgodnie z powyższym przepisem, minister właściwy do spraw finansów publicznych ogłasza, w drodze obwieszczenia, w Dzienniku Urzędowym Rzeczypospolitej Polskiej "Monitor Polski" maksymalne stawki opłat, o których mowa w ust. 6a, z uwzględnieniem zasady określonej w ust. 6b, zaokrąglając je w górę do pełnych złotych.  Minister Finansów w drodze obwieszczenia z dnia 29 lipca 2020 r. (M.P. z 2020 r. poz. 670) ogłosił obowiązujące w 2020 r. maksymalne stawki opłat za usunięcie pojazdu z drogi i jego parkowanie na parkingu strzeżonym.  </w:t>
      </w:r>
    </w:p>
    <w:p w14:paraId="7991A128" w14:textId="5D21509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Stosownie zatem do dyspozycji przepisu art. 130a ust. 6, tak jak w roku poprzednim, należy uchwalić stawki opłat za usunięcie pojazdu z drogi i jego przechowywanie na parkingu strzeżonym, obowiązujące w roku 2021, w oparciu o stawki za holowanie i przechowywanie pojazdów obowiązujące na terenie Powiatu Ostródzkiego, przy uwzględnieniu kosztów związanych z koniecznością sprawnej realizacji tego zadania, do której zaliczono koszty: prowadzenia prawidłowej dokumentacji, sprawowania kontroli nad wykonawcą powierzonego zadania. </w:t>
      </w:r>
    </w:p>
    <w:p w14:paraId="62E08313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Wobec powyższego przeprowadzono stosowne rozeznanie i ustalono, że stawki za holowanie i przechowywanie pojazdów na terenie Powiatu Ostródzkiego pobierane przez podmioty prywatne oraz stawki zawarte w umowie pomiędzy Powiatem Ostródzkim, a przedsiębiorcą na świadczenie usług w trybie art. 130a ustawy Prawo o ruchu drogowym są na podobnym poziomie. Jednocześnie ustalono, że na terenie Powiatu ostródzkiego nie ma stref płatnego parkowania. </w:t>
      </w:r>
    </w:p>
    <w:p w14:paraId="5A11605E" w14:textId="025638C0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Zgodnie, z tym stawki ustalone zostały na podstawie stawek pobieranych przez przedsiębiorców z terenu Powiatu Ostródzkiego, stawek określonych w umowie zawartej pomiędzy Powiatem Ostródzkim, a przedsiębiorcą świadczącym usługi usuwania i przechowywania na rzecz Powiatu oraz  obwieszczenia Ministra Finansów </w:t>
      </w:r>
      <w:r w:rsidR="003D7F98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w sprawie ogłoszenia obowiązujących w 2019r. maksymalnych stawek opłat za usunięcie pojazdu z drogi i jego </w:t>
      </w:r>
      <w:r>
        <w:rPr>
          <w:rFonts w:ascii="Arial" w:eastAsia="Arial" w:hAnsi="Arial" w:cs="Arial"/>
          <w:sz w:val="18"/>
        </w:rPr>
        <w:lastRenderedPageBreak/>
        <w:t xml:space="preserve">parkowanie na parkingu strzeżonym przy uwzględnieniu prognozowanego wskaźnika inflacji ogłoszonego przez Prezesa GUS.  </w:t>
      </w:r>
    </w:p>
    <w:p w14:paraId="67AAE8A3" w14:textId="22CA1308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Zaproponowane w niniejszej uchwale stawki opłat, które obowiązywać będą w roku 2021 ustalone zostały </w:t>
      </w:r>
      <w:r w:rsidR="007248BE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na poziomie stanowiącym realny odpowiednik cen usług za holowanie i przechowywanie pojazdu obowiązujących na terenie Powiatu Ostródzkiego. Takie rozwiązanie, wynika m. in. z wyroku NSA z dnia 13.01.2017r. </w:t>
      </w:r>
      <w:r w:rsidR="007248BE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(I OSK 1916/16), w którym przyjęto, iż głównym wyznacznikiem corocznego szacowania wysokości kosztów winno być kryterium realnych kosztów usuwania i przechowywania pojazdów. </w:t>
      </w:r>
    </w:p>
    <w:p w14:paraId="22ABA409" w14:textId="77777777" w:rsidR="009F449A" w:rsidRDefault="00997A14">
      <w:pPr>
        <w:spacing w:after="68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Wysokość kosztów, o których mowa w art. 130a ust. 2a przedstawia tabela nr 2 w załączniku do uchwały. </w:t>
      </w:r>
    </w:p>
    <w:p w14:paraId="40CBC2D7" w14:textId="77777777" w:rsidR="003D7F98" w:rsidRDefault="00997A14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</w:p>
    <w:p w14:paraId="36CA5169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AA1F31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1F7EAA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EF13FE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82DBF8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E19DF3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194D86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63FEE9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5DB20A80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249A7F2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EBCA16B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58949A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EDC80C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C4674E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6002E8B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00655F3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0B7D297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71696FC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8AB413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CF2155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E29076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570D52E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53358D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DE4FF6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E1C21B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52732EB" w14:textId="06775805" w:rsidR="003D7F98" w:rsidRDefault="003D7F98" w:rsidP="003D7F98">
      <w:pPr>
        <w:spacing w:after="3" w:line="26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997A14">
        <w:rPr>
          <w:rFonts w:ascii="Arial" w:eastAsia="Arial" w:hAnsi="Arial" w:cs="Arial"/>
          <w:sz w:val="20"/>
        </w:rPr>
        <w:t xml:space="preserve">Załącznik </w:t>
      </w:r>
    </w:p>
    <w:p w14:paraId="08E632DE" w14:textId="24ED2FCC" w:rsidR="003D7F98" w:rsidRDefault="003D7F98" w:rsidP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do U</w:t>
      </w:r>
      <w:r w:rsidR="00997A14">
        <w:rPr>
          <w:rFonts w:ascii="Arial" w:eastAsia="Arial" w:hAnsi="Arial" w:cs="Arial"/>
          <w:sz w:val="20"/>
        </w:rPr>
        <w:t xml:space="preserve">chwały </w:t>
      </w:r>
      <w:r>
        <w:rPr>
          <w:rFonts w:ascii="Arial" w:eastAsia="Arial" w:hAnsi="Arial" w:cs="Arial"/>
          <w:sz w:val="20"/>
        </w:rPr>
        <w:t>Nr     /       /2020</w:t>
      </w:r>
      <w:r w:rsidR="00997A14">
        <w:rPr>
          <w:rFonts w:ascii="Arial" w:eastAsia="Arial" w:hAnsi="Arial" w:cs="Arial"/>
          <w:sz w:val="20"/>
        </w:rPr>
        <w:t xml:space="preserve">   </w:t>
      </w:r>
    </w:p>
    <w:p w14:paraId="374BAFA6" w14:textId="6EFFD9CD" w:rsidR="009F449A" w:rsidRDefault="00997A14" w:rsidP="003D7F98">
      <w:pPr>
        <w:spacing w:after="3" w:line="266" w:lineRule="auto"/>
        <w:ind w:left="7088"/>
      </w:pPr>
      <w:r>
        <w:rPr>
          <w:rFonts w:ascii="Arial" w:eastAsia="Arial" w:hAnsi="Arial" w:cs="Arial"/>
          <w:sz w:val="20"/>
        </w:rPr>
        <w:t>Rad</w:t>
      </w:r>
      <w:r w:rsidR="003D7F98">
        <w:rPr>
          <w:rFonts w:ascii="Arial" w:eastAsia="Arial" w:hAnsi="Arial" w:cs="Arial"/>
          <w:sz w:val="20"/>
        </w:rPr>
        <w:t xml:space="preserve">y Powiatu w Ostródzie </w:t>
      </w:r>
      <w:r w:rsidR="003D7F98">
        <w:rPr>
          <w:rFonts w:ascii="Arial" w:eastAsia="Arial" w:hAnsi="Arial" w:cs="Arial"/>
          <w:sz w:val="20"/>
        </w:rPr>
        <w:br/>
        <w:t xml:space="preserve">z dnia    </w:t>
      </w:r>
      <w:r>
        <w:rPr>
          <w:rFonts w:ascii="Arial" w:eastAsia="Arial" w:hAnsi="Arial" w:cs="Arial"/>
          <w:sz w:val="20"/>
        </w:rPr>
        <w:t xml:space="preserve"> września 2020 r.              </w:t>
      </w:r>
    </w:p>
    <w:p w14:paraId="062B3C90" w14:textId="5570B769" w:rsidR="002059C7" w:rsidRPr="003D7F98" w:rsidRDefault="00997A14" w:rsidP="003D7F98">
      <w:pPr>
        <w:spacing w:after="17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0BC78C04" w14:textId="49C0D7FF" w:rsidR="009F449A" w:rsidRDefault="00997A14" w:rsidP="002059C7">
      <w:pPr>
        <w:spacing w:after="218"/>
        <w:ind w:left="2420" w:firstLine="41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Opłaty za usunięcie i parkowanie pojazdu  </w:t>
      </w:r>
    </w:p>
    <w:p w14:paraId="01531DD8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1 </w:t>
      </w:r>
    </w:p>
    <w:p w14:paraId="6CAC9745" w14:textId="77777777" w:rsidR="009F449A" w:rsidRDefault="00997A1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5" w:type="dxa"/>
        <w:tblInd w:w="45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538"/>
        <w:gridCol w:w="5844"/>
        <w:gridCol w:w="1274"/>
        <w:gridCol w:w="2129"/>
      </w:tblGrid>
      <w:tr w:rsidR="009F449A" w14:paraId="3AD3FA86" w14:textId="77777777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DE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2A5DA" w14:textId="77777777" w:rsidR="009F449A" w:rsidRDefault="00997A1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459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AF103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                   Rodzaj i dopuszczalna masa całkowita pojazdu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E00F" w14:textId="77777777" w:rsidR="009F449A" w:rsidRDefault="00997A14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6881" w14:textId="77777777" w:rsidR="009F449A" w:rsidRDefault="00997A14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płata ( w zł)  </w:t>
            </w:r>
          </w:p>
        </w:tc>
      </w:tr>
      <w:tr w:rsidR="009F449A" w14:paraId="4B7ADDE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77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CA1" w14:textId="77777777" w:rsidR="009F449A" w:rsidRDefault="009F44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76" w14:textId="77777777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usunięcie pojazdu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B78" w14:textId="77777777" w:rsidR="009F449A" w:rsidRDefault="00997A14">
            <w:pPr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parkowanie pojazdu za każdą dobę </w:t>
            </w:r>
          </w:p>
        </w:tc>
      </w:tr>
      <w:tr w:rsidR="009F449A" w14:paraId="26DB11F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7B3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40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351" w14:textId="46BBCB4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100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6D1" w14:textId="19DF1035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</w:tr>
      <w:tr w:rsidR="009F449A" w14:paraId="2FD79824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8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7D2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0C2" w14:textId="70A93EF7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190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AC7" w14:textId="1133760F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</w:tr>
      <w:tr w:rsidR="009F449A" w14:paraId="6B87D3D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A5E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851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do 3,5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21F" w14:textId="33CC9CFC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8CE" w14:textId="057456CF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             20 </w:t>
            </w:r>
          </w:p>
        </w:tc>
      </w:tr>
      <w:tr w:rsidR="009F449A" w14:paraId="6AF9E99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D69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1D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1AA1" w14:textId="36EF2AEE" w:rsidR="009F449A" w:rsidRDefault="002F5FA1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63</w:t>
            </w:r>
            <w:bookmarkStart w:id="0" w:name="_GoBack"/>
            <w:bookmarkEnd w:id="0"/>
            <w:r w:rsidR="00997A14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92F" w14:textId="5AAEC46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4C4CA62A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F6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0C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5A6" w14:textId="2531E1AA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890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E96" w14:textId="0D3E5F8D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567485F6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E5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4A7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4DE0" w14:textId="76E0A4A4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7F4" w14:textId="0C00E862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F449A" w14:paraId="39EE8B5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4E7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66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B9C" w14:textId="09DCE3A6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A4C" w14:textId="385846F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</w:tbl>
    <w:p w14:paraId="0F65731D" w14:textId="77777777" w:rsidR="009F449A" w:rsidRDefault="00997A14">
      <w:pPr>
        <w:spacing w:after="216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41FDCA78" w14:textId="77777777" w:rsidR="009F449A" w:rsidRDefault="00997A14">
      <w:pPr>
        <w:spacing w:after="246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404D3A81" w14:textId="77777777" w:rsidR="009F449A" w:rsidRDefault="00997A14">
      <w:pPr>
        <w:spacing w:after="218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</w:t>
      </w:r>
      <w:r>
        <w:rPr>
          <w:rFonts w:ascii="Arial" w:eastAsia="Arial" w:hAnsi="Arial" w:cs="Arial"/>
          <w:b/>
          <w:sz w:val="20"/>
        </w:rPr>
        <w:t>Koszty spowodowane wydaniem dyspozycji usunięcia pojazdu</w:t>
      </w:r>
      <w:r>
        <w:rPr>
          <w:rFonts w:ascii="Arial" w:eastAsia="Arial" w:hAnsi="Arial" w:cs="Arial"/>
          <w:sz w:val="20"/>
        </w:rPr>
        <w:t xml:space="preserve"> </w:t>
      </w:r>
    </w:p>
    <w:p w14:paraId="6DCA49B1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2  </w:t>
      </w:r>
    </w:p>
    <w:p w14:paraId="0479FB8C" w14:textId="77777777" w:rsidR="009F449A" w:rsidRDefault="00997A1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454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5812"/>
        <w:gridCol w:w="1133"/>
        <w:gridCol w:w="2268"/>
      </w:tblGrid>
      <w:tr w:rsidR="009F449A" w14:paraId="33A49CC2" w14:textId="77777777">
        <w:trPr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13B" w14:textId="77777777" w:rsidR="009F449A" w:rsidRDefault="00997A1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D47730" w14:textId="77777777" w:rsidR="009F449A" w:rsidRDefault="00997A1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5B6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FE08D3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     Rodzaj i dopuszczalna masa całkowita pojazdu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B1A" w14:textId="77777777" w:rsidR="009F449A" w:rsidRDefault="00997A14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Opłata (w zł) </w:t>
            </w:r>
          </w:p>
        </w:tc>
      </w:tr>
      <w:tr w:rsidR="009F449A" w14:paraId="02FFC96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AD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F77" w14:textId="77777777" w:rsidR="009F449A" w:rsidRDefault="009F449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50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dojazd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064" w14:textId="77777777" w:rsidR="009F449A" w:rsidRDefault="00997A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załadunek i wyładunek   pojazdu </w:t>
            </w:r>
          </w:p>
        </w:tc>
      </w:tr>
      <w:tr w:rsidR="009F449A" w14:paraId="2C423D0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48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23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FA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73" w14:textId="70EDA64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</w:tr>
      <w:tr w:rsidR="009F449A" w14:paraId="41B1263A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5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C7F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FC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59C" w14:textId="2021844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9F449A" w14:paraId="25B000E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C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1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do 3.5t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A2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6A" w14:textId="244E025A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</w:tr>
      <w:tr w:rsidR="009F449A" w14:paraId="3A220E5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E20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42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6FA" w14:textId="0C7727BD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305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37E" w14:textId="0969406B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</w:tr>
      <w:tr w:rsidR="009F449A" w14:paraId="0B18729B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EE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E9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596" w14:textId="3075A1BB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445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29B" w14:textId="4A63F97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230 </w:t>
            </w:r>
          </w:p>
        </w:tc>
      </w:tr>
      <w:tr w:rsidR="009F449A" w14:paraId="3CD50B80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3C7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29D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D94" w14:textId="657CF278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650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79E" w14:textId="3C68996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330 </w:t>
            </w:r>
          </w:p>
        </w:tc>
      </w:tr>
      <w:tr w:rsidR="009F449A" w14:paraId="2B9404B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2B1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E4B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5F6" w14:textId="6F1FB754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750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CD" w14:textId="621326E0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450 </w:t>
            </w:r>
          </w:p>
        </w:tc>
      </w:tr>
    </w:tbl>
    <w:p w14:paraId="6885DA3D" w14:textId="77777777" w:rsidR="009F449A" w:rsidRDefault="00997A14">
      <w:pPr>
        <w:spacing w:after="17"/>
        <w:ind w:left="264"/>
      </w:pPr>
      <w:r>
        <w:rPr>
          <w:rFonts w:ascii="Arial" w:eastAsia="Arial" w:hAnsi="Arial" w:cs="Arial"/>
          <w:sz w:val="20"/>
        </w:rPr>
        <w:t xml:space="preserve"> </w:t>
      </w:r>
    </w:p>
    <w:p w14:paraId="7212365E" w14:textId="77777777" w:rsidR="009F449A" w:rsidRDefault="00997A14">
      <w:pPr>
        <w:spacing w:after="2" w:line="274" w:lineRule="auto"/>
        <w:ind w:left="994" w:right="9012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3FBC96AE" w14:textId="77777777" w:rsidR="009F449A" w:rsidRDefault="00997A14">
      <w:pPr>
        <w:spacing w:after="34"/>
        <w:ind w:left="994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0ED65A8" w14:textId="77777777" w:rsidR="009F449A" w:rsidRDefault="00997A14">
      <w:pPr>
        <w:spacing w:after="153"/>
        <w:ind w:left="994"/>
      </w:pPr>
      <w:r>
        <w:t xml:space="preserve"> </w:t>
      </w:r>
    </w:p>
    <w:p w14:paraId="6E61ACB4" w14:textId="77777777" w:rsidR="009F449A" w:rsidRDefault="00997A14">
      <w:pPr>
        <w:spacing w:after="155"/>
        <w:ind w:left="994"/>
      </w:pPr>
      <w:r>
        <w:t xml:space="preserve"> </w:t>
      </w:r>
    </w:p>
    <w:p w14:paraId="342B6AF4" w14:textId="77777777" w:rsidR="009F449A" w:rsidRDefault="00997A14">
      <w:pPr>
        <w:spacing w:after="155"/>
        <w:ind w:left="994"/>
      </w:pPr>
      <w:r>
        <w:t xml:space="preserve"> </w:t>
      </w:r>
    </w:p>
    <w:p w14:paraId="00B2EC55" w14:textId="77777777" w:rsidR="009F449A" w:rsidRDefault="00997A14">
      <w:pPr>
        <w:spacing w:after="0"/>
        <w:ind w:left="994"/>
      </w:pPr>
      <w:r>
        <w:t xml:space="preserve"> </w:t>
      </w:r>
    </w:p>
    <w:sectPr w:rsidR="009F449A">
      <w:pgSz w:w="11900" w:h="16840"/>
      <w:pgMar w:top="1448" w:right="1408" w:bottom="1117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A34BB"/>
    <w:multiLevelType w:val="hybridMultilevel"/>
    <w:tmpl w:val="72767302"/>
    <w:lvl w:ilvl="0" w:tplc="78FCEAAE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0222A">
      <w:start w:val="1"/>
      <w:numFmt w:val="lowerLetter"/>
      <w:lvlText w:val="%2)"/>
      <w:lvlJc w:val="left"/>
      <w:pPr>
        <w:ind w:left="16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42AE4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D40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C93BC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64958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4748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2BE0A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04543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2367A"/>
    <w:multiLevelType w:val="hybridMultilevel"/>
    <w:tmpl w:val="5DC26588"/>
    <w:lvl w:ilvl="0" w:tplc="78BEAF3A">
      <w:start w:val="1"/>
      <w:numFmt w:val="decimal"/>
      <w:lvlText w:val="%1)"/>
      <w:lvlJc w:val="left"/>
      <w:pPr>
        <w:ind w:left="12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4F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A7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23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A4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6B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0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E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A"/>
    <w:rsid w:val="001E16AE"/>
    <w:rsid w:val="002059C7"/>
    <w:rsid w:val="002F5FA1"/>
    <w:rsid w:val="003D7F98"/>
    <w:rsid w:val="007248BE"/>
    <w:rsid w:val="00741AAC"/>
    <w:rsid w:val="00997A14"/>
    <w:rsid w:val="009F449A"/>
    <w:rsid w:val="00E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4AA"/>
  <w15:docId w15:val="{A35A287E-741A-43D3-88C8-735AACC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RP_IX/75/2019</vt:lpstr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RP_IX/75/2019</dc:title>
  <dc:subject/>
  <dc:creator>m.kastrau</dc:creator>
  <cp:keywords/>
  <cp:lastModifiedBy>Barbara Węglarz</cp:lastModifiedBy>
  <cp:revision>7</cp:revision>
  <dcterms:created xsi:type="dcterms:W3CDTF">2020-09-16T07:47:00Z</dcterms:created>
  <dcterms:modified xsi:type="dcterms:W3CDTF">2020-09-24T06:46:00Z</dcterms:modified>
</cp:coreProperties>
</file>