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4F2" w:rsidRDefault="00BB14F2" w:rsidP="00BB14F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OGŁOSZENIE</w:t>
      </w:r>
      <w:r w:rsidR="00E72FF0">
        <w:rPr>
          <w:rFonts w:ascii="Times New Roman" w:hAnsi="Times New Roman"/>
          <w:b/>
          <w:sz w:val="36"/>
          <w:szCs w:val="36"/>
        </w:rPr>
        <w:t xml:space="preserve"> O PRZETARGU</w:t>
      </w:r>
    </w:p>
    <w:p w:rsidR="00BB14F2" w:rsidRDefault="00BB14F2" w:rsidP="00BB14F2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BB14F2" w:rsidRDefault="00BB14F2" w:rsidP="00BB14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STAROSTA  OSTRÓDZKI</w:t>
      </w:r>
    </w:p>
    <w:p w:rsidR="00BB14F2" w:rsidRDefault="00BB14F2" w:rsidP="00BB14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 g ł a s z a</w:t>
      </w:r>
    </w:p>
    <w:p w:rsidR="00BB14F2" w:rsidRDefault="00BB14F2" w:rsidP="00BB14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2FF0" w:rsidRPr="00E72FF0" w:rsidRDefault="00BB14F2" w:rsidP="00E72F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</w:rPr>
        <w:t>I przetarg ustny</w:t>
      </w:r>
      <w:r w:rsidR="00E72FF0">
        <w:rPr>
          <w:rFonts w:ascii="Times New Roman" w:hAnsi="Times New Roman"/>
          <w:b/>
          <w:sz w:val="24"/>
          <w:szCs w:val="24"/>
        </w:rPr>
        <w:t xml:space="preserve"> nieograniczony</w:t>
      </w:r>
      <w:r>
        <w:rPr>
          <w:rFonts w:ascii="Times New Roman" w:hAnsi="Times New Roman"/>
          <w:b/>
          <w:sz w:val="24"/>
          <w:szCs w:val="24"/>
        </w:rPr>
        <w:t xml:space="preserve"> na zbycie </w:t>
      </w:r>
      <w:r w:rsidR="00E72FF0">
        <w:rPr>
          <w:rFonts w:ascii="Times New Roman" w:hAnsi="Times New Roman"/>
          <w:b/>
          <w:sz w:val="24"/>
          <w:szCs w:val="24"/>
        </w:rPr>
        <w:t xml:space="preserve">zabudowanych </w:t>
      </w:r>
      <w:r>
        <w:rPr>
          <w:rFonts w:ascii="Times New Roman" w:hAnsi="Times New Roman"/>
          <w:b/>
          <w:sz w:val="24"/>
          <w:szCs w:val="24"/>
        </w:rPr>
        <w:t>nieruchomości gruntow</w:t>
      </w:r>
      <w:r w:rsidR="00E72FF0">
        <w:rPr>
          <w:rFonts w:ascii="Times New Roman" w:hAnsi="Times New Roman"/>
          <w:b/>
          <w:sz w:val="24"/>
          <w:szCs w:val="24"/>
        </w:rPr>
        <w:t xml:space="preserve">ych stanowiących własność </w:t>
      </w:r>
      <w:r>
        <w:rPr>
          <w:rFonts w:ascii="Times New Roman" w:hAnsi="Times New Roman"/>
          <w:b/>
          <w:sz w:val="24"/>
          <w:szCs w:val="24"/>
        </w:rPr>
        <w:t>Skarbu Państwa,</w:t>
      </w:r>
      <w:r w:rsidR="00E72FF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położon</w:t>
      </w:r>
      <w:r w:rsidR="00E72FF0">
        <w:rPr>
          <w:rFonts w:ascii="Times New Roman" w:hAnsi="Times New Roman"/>
          <w:b/>
          <w:sz w:val="24"/>
          <w:szCs w:val="24"/>
        </w:rPr>
        <w:t>ych</w:t>
      </w:r>
      <w:r>
        <w:rPr>
          <w:rFonts w:ascii="Times New Roman" w:hAnsi="Times New Roman"/>
          <w:b/>
          <w:sz w:val="24"/>
          <w:szCs w:val="24"/>
        </w:rPr>
        <w:t xml:space="preserve"> w obrębie nr </w:t>
      </w:r>
      <w:r w:rsidR="00E72FF0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miasta Ostróda, </w:t>
      </w:r>
      <w:r w:rsidR="00E72FF0" w:rsidRPr="00E72F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oznaczonych według ewidencji gruntów i budynków jako działki:</w:t>
      </w:r>
    </w:p>
    <w:p w:rsidR="00E72FF0" w:rsidRPr="00E72FF0" w:rsidRDefault="00E72FF0" w:rsidP="00E72F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"/>
        <w:gridCol w:w="1312"/>
        <w:gridCol w:w="1536"/>
        <w:gridCol w:w="1990"/>
      </w:tblGrid>
      <w:tr w:rsidR="00E72FF0" w:rsidRPr="00E72FF0" w:rsidTr="009C65C6">
        <w:trPr>
          <w:trHeight w:val="552"/>
          <w:jc w:val="center"/>
        </w:trPr>
        <w:tc>
          <w:tcPr>
            <w:tcW w:w="707" w:type="dxa"/>
          </w:tcPr>
          <w:p w:rsidR="00E72FF0" w:rsidRPr="00E72FF0" w:rsidRDefault="00E72FF0" w:rsidP="00E72FF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b/>
                <w:lang w:eastAsia="pl-PL"/>
              </w:rPr>
              <w:t>Lp.</w:t>
            </w:r>
          </w:p>
        </w:tc>
        <w:tc>
          <w:tcPr>
            <w:tcW w:w="1312" w:type="dxa"/>
          </w:tcPr>
          <w:p w:rsidR="00E72FF0" w:rsidRPr="00E72FF0" w:rsidRDefault="00E72FF0" w:rsidP="00E72FF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b/>
                <w:lang w:eastAsia="pl-PL"/>
              </w:rPr>
              <w:t>Nr działki</w:t>
            </w:r>
          </w:p>
        </w:tc>
        <w:tc>
          <w:tcPr>
            <w:tcW w:w="1536" w:type="dxa"/>
          </w:tcPr>
          <w:p w:rsidR="00E72FF0" w:rsidRPr="00E72FF0" w:rsidRDefault="00E72FF0" w:rsidP="00E72FF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b/>
                <w:lang w:eastAsia="pl-PL"/>
              </w:rPr>
              <w:t>Powierzchnia (ha)</w:t>
            </w:r>
          </w:p>
        </w:tc>
        <w:tc>
          <w:tcPr>
            <w:tcW w:w="1990" w:type="dxa"/>
          </w:tcPr>
          <w:p w:rsidR="00E72FF0" w:rsidRPr="00E72FF0" w:rsidRDefault="00E72FF0" w:rsidP="00E72FF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b/>
                <w:lang w:eastAsia="pl-PL"/>
              </w:rPr>
              <w:t>Nr księgi wieczystej</w:t>
            </w:r>
          </w:p>
        </w:tc>
      </w:tr>
      <w:tr w:rsidR="00E72FF0" w:rsidRPr="00E72FF0" w:rsidTr="009C65C6">
        <w:trPr>
          <w:trHeight w:val="552"/>
          <w:jc w:val="center"/>
        </w:trPr>
        <w:tc>
          <w:tcPr>
            <w:tcW w:w="707" w:type="dxa"/>
          </w:tcPr>
          <w:p w:rsidR="00E72FF0" w:rsidRPr="00E72FF0" w:rsidRDefault="00E72FF0" w:rsidP="00E72FF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12" w:type="dxa"/>
          </w:tcPr>
          <w:p w:rsidR="00E72FF0" w:rsidRPr="00E72FF0" w:rsidRDefault="00E72FF0" w:rsidP="00E72FF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1536" w:type="dxa"/>
          </w:tcPr>
          <w:p w:rsidR="00E72FF0" w:rsidRPr="00E72FF0" w:rsidRDefault="00E72FF0" w:rsidP="00E72FF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lang w:eastAsia="pl-PL"/>
              </w:rPr>
              <w:t>0,2337</w:t>
            </w:r>
          </w:p>
        </w:tc>
        <w:tc>
          <w:tcPr>
            <w:tcW w:w="1990" w:type="dxa"/>
          </w:tcPr>
          <w:p w:rsidR="00E72FF0" w:rsidRPr="00E72FF0" w:rsidRDefault="00E72FF0" w:rsidP="00E72FF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lang w:eastAsia="pl-PL"/>
              </w:rPr>
              <w:t>EL1O/00043135/1</w:t>
            </w:r>
          </w:p>
        </w:tc>
      </w:tr>
      <w:tr w:rsidR="00E72FF0" w:rsidRPr="00E72FF0" w:rsidTr="009C65C6">
        <w:trPr>
          <w:trHeight w:val="552"/>
          <w:jc w:val="center"/>
        </w:trPr>
        <w:tc>
          <w:tcPr>
            <w:tcW w:w="707" w:type="dxa"/>
          </w:tcPr>
          <w:p w:rsidR="00E72FF0" w:rsidRPr="00E72FF0" w:rsidRDefault="00E72FF0" w:rsidP="00E72FF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312" w:type="dxa"/>
          </w:tcPr>
          <w:p w:rsidR="00E72FF0" w:rsidRPr="00E72FF0" w:rsidRDefault="00E72FF0" w:rsidP="00E72FF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b/>
                <w:lang w:eastAsia="pl-PL"/>
              </w:rPr>
              <w:t>4/1</w:t>
            </w:r>
            <w:r w:rsidRPr="00E72FF0">
              <w:rPr>
                <w:rFonts w:ascii="Times New Roman" w:eastAsia="Times New Roman" w:hAnsi="Times New Roman" w:cs="Times New Roman"/>
                <w:lang w:eastAsia="pl-PL"/>
              </w:rPr>
              <w:t xml:space="preserve">  -  udział 1/4 części</w:t>
            </w:r>
            <w:r w:rsidR="005B13C9">
              <w:rPr>
                <w:rFonts w:ascii="Times New Roman" w:eastAsia="Times New Roman" w:hAnsi="Times New Roman" w:cs="Times New Roman"/>
                <w:lang w:eastAsia="pl-PL"/>
              </w:rPr>
              <w:t xml:space="preserve"> – </w:t>
            </w:r>
            <w:r w:rsidR="005B13C9" w:rsidRPr="005B13C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droga wewnętrzna</w:t>
            </w:r>
          </w:p>
        </w:tc>
        <w:tc>
          <w:tcPr>
            <w:tcW w:w="1536" w:type="dxa"/>
          </w:tcPr>
          <w:p w:rsidR="00E72FF0" w:rsidRPr="00E72FF0" w:rsidRDefault="00E72FF0" w:rsidP="00E72FF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lang w:eastAsia="pl-PL"/>
              </w:rPr>
              <w:t>0,0314</w:t>
            </w:r>
          </w:p>
        </w:tc>
        <w:tc>
          <w:tcPr>
            <w:tcW w:w="1990" w:type="dxa"/>
          </w:tcPr>
          <w:p w:rsidR="00E72FF0" w:rsidRPr="00E72FF0" w:rsidRDefault="00E72FF0" w:rsidP="00E72FF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lang w:eastAsia="pl-PL"/>
              </w:rPr>
              <w:t xml:space="preserve">EL1O/00045704/5 </w:t>
            </w:r>
          </w:p>
        </w:tc>
      </w:tr>
      <w:tr w:rsidR="00E72FF0" w:rsidRPr="00E72FF0" w:rsidTr="009C65C6">
        <w:trPr>
          <w:trHeight w:val="552"/>
          <w:jc w:val="center"/>
        </w:trPr>
        <w:tc>
          <w:tcPr>
            <w:tcW w:w="707" w:type="dxa"/>
          </w:tcPr>
          <w:p w:rsidR="00E72FF0" w:rsidRPr="00E72FF0" w:rsidRDefault="00E72FF0" w:rsidP="00E72FF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312" w:type="dxa"/>
          </w:tcPr>
          <w:p w:rsidR="00E72FF0" w:rsidRPr="00E72FF0" w:rsidRDefault="00E72FF0" w:rsidP="00E72FF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b/>
                <w:lang w:eastAsia="pl-PL"/>
              </w:rPr>
              <w:t>10/19</w:t>
            </w:r>
          </w:p>
        </w:tc>
        <w:tc>
          <w:tcPr>
            <w:tcW w:w="1536" w:type="dxa"/>
          </w:tcPr>
          <w:p w:rsidR="00E72FF0" w:rsidRPr="00E72FF0" w:rsidRDefault="00E72FF0" w:rsidP="00E72FF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lang w:eastAsia="pl-PL"/>
              </w:rPr>
              <w:t>0,0029</w:t>
            </w:r>
          </w:p>
        </w:tc>
        <w:tc>
          <w:tcPr>
            <w:tcW w:w="1990" w:type="dxa"/>
          </w:tcPr>
          <w:p w:rsidR="00E72FF0" w:rsidRPr="00E72FF0" w:rsidRDefault="00E72FF0" w:rsidP="00E72FF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lang w:eastAsia="pl-PL"/>
              </w:rPr>
              <w:t>EL1O/00035680/7</w:t>
            </w:r>
          </w:p>
        </w:tc>
      </w:tr>
    </w:tbl>
    <w:p w:rsidR="00BB14F2" w:rsidRDefault="00BB14F2" w:rsidP="00BB14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B14F2" w:rsidRDefault="00BB14F2" w:rsidP="00BB14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l-PL"/>
        </w:rPr>
      </w:pPr>
    </w:p>
    <w:p w:rsidR="00E72FF0" w:rsidRPr="00E72FF0" w:rsidRDefault="00E72FF0" w:rsidP="00E72FF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</w:pPr>
      <w:r w:rsidRPr="00E72F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  <w:t>OPIS  NIERUCHOMOŚCI</w:t>
      </w:r>
    </w:p>
    <w:p w:rsidR="00E72FF0" w:rsidRPr="00E72FF0" w:rsidRDefault="00E72FF0" w:rsidP="00E72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72FF0" w:rsidRPr="00E72FF0" w:rsidRDefault="00E72FF0" w:rsidP="00E72F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sprzedaży są nieruchomości gruntowe zabudowane kompleksem zabudowań po byłym areszcie śledczym, położone w Ostródzie, powiat ostródzki, województwo warmińsko-mazurskie,  obręb nr 4 miasta Ostróda, ulica Olsztyńska. </w:t>
      </w:r>
    </w:p>
    <w:p w:rsidR="00E72FF0" w:rsidRPr="00E72FF0" w:rsidRDefault="00E72FF0" w:rsidP="00E72F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F0">
        <w:rPr>
          <w:rFonts w:ascii="Times New Roman" w:eastAsia="Times New Roman" w:hAnsi="Times New Roman" w:cs="Times New Roman"/>
          <w:sz w:val="24"/>
          <w:szCs w:val="24"/>
          <w:lang w:eastAsia="pl-PL"/>
        </w:rPr>
        <w:t>Na przedmiotowych działkach znajduje się łącznie 9 budynków. Działki uzbrojone są w sieci : elektroenergetyczną</w:t>
      </w:r>
      <w:r w:rsidR="009C77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 własnym agregatem)</w:t>
      </w:r>
      <w:r w:rsidRPr="00E72FF0">
        <w:rPr>
          <w:rFonts w:ascii="Times New Roman" w:eastAsia="Times New Roman" w:hAnsi="Times New Roman" w:cs="Times New Roman"/>
          <w:sz w:val="24"/>
          <w:szCs w:val="24"/>
          <w:lang w:eastAsia="pl-PL"/>
        </w:rPr>
        <w:t>, wodociągową, kanalizacyjną ciepłowniczą</w:t>
      </w:r>
      <w:r w:rsidR="009C77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C77AE" w:rsidRPr="00E72FF0">
        <w:rPr>
          <w:rFonts w:ascii="Times New Roman" w:eastAsia="Times New Roman" w:hAnsi="Times New Roman" w:cs="Times New Roman"/>
          <w:sz w:val="24"/>
          <w:szCs w:val="24"/>
          <w:lang w:eastAsia="pl-PL"/>
        </w:rPr>
        <w:t>(własne piece gazowe dwufunkcyjne)</w:t>
      </w:r>
      <w:r w:rsidRPr="00E72F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gazową  i telekomunikacyjną. </w:t>
      </w:r>
    </w:p>
    <w:p w:rsidR="00E72FF0" w:rsidRDefault="00E72FF0" w:rsidP="00E72F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F0">
        <w:rPr>
          <w:rFonts w:ascii="Times New Roman" w:eastAsia="Times New Roman" w:hAnsi="Times New Roman" w:cs="Times New Roman"/>
          <w:sz w:val="24"/>
          <w:szCs w:val="24"/>
          <w:lang w:eastAsia="pl-PL"/>
        </w:rPr>
        <w:t>Na ww. nieruchomościach usytuowane są następujące zabudowania</w:t>
      </w:r>
      <w:r w:rsidR="00464B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464BD0" w:rsidRPr="00EF4923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których szczegółowe usytuowanie przedstawia załącznik graficzny nr 1</w:t>
      </w:r>
      <w:r w:rsidRPr="00EF492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3C5D51" w:rsidRDefault="003C5D51" w:rsidP="00E72F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4BD0" w:rsidRDefault="00464BD0" w:rsidP="00E72F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Ind w:w="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2"/>
        <w:gridCol w:w="2250"/>
        <w:gridCol w:w="1929"/>
        <w:gridCol w:w="3752"/>
      </w:tblGrid>
      <w:tr w:rsidR="00464BD0" w:rsidTr="00464BD0">
        <w:trPr>
          <w:trHeight w:val="234"/>
        </w:trPr>
        <w:tc>
          <w:tcPr>
            <w:tcW w:w="542" w:type="dxa"/>
          </w:tcPr>
          <w:p w:rsidR="00464BD0" w:rsidRPr="00464BD0" w:rsidRDefault="00464BD0" w:rsidP="00464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2250" w:type="dxa"/>
          </w:tcPr>
          <w:p w:rsidR="00464BD0" w:rsidRPr="00464BD0" w:rsidRDefault="00464BD0" w:rsidP="00464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awna funkcja</w:t>
            </w:r>
          </w:p>
        </w:tc>
        <w:tc>
          <w:tcPr>
            <w:tcW w:w="1929" w:type="dxa"/>
          </w:tcPr>
          <w:p w:rsidR="00464BD0" w:rsidRPr="00464BD0" w:rsidRDefault="00464BD0" w:rsidP="00464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Powierzchnia użytkowa (m</w:t>
            </w: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)/</w:t>
            </w:r>
          </w:p>
          <w:p w:rsidR="00464BD0" w:rsidRPr="00464BD0" w:rsidRDefault="00464BD0" w:rsidP="00464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kubatura (m</w:t>
            </w: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752" w:type="dxa"/>
          </w:tcPr>
          <w:p w:rsidR="00464BD0" w:rsidRPr="00464BD0" w:rsidRDefault="00464BD0" w:rsidP="00464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Opis budynku</w:t>
            </w:r>
          </w:p>
        </w:tc>
      </w:tr>
      <w:tr w:rsidR="00464BD0" w:rsidTr="003C5D51">
        <w:trPr>
          <w:trHeight w:val="2213"/>
        </w:trPr>
        <w:tc>
          <w:tcPr>
            <w:tcW w:w="542" w:type="dxa"/>
          </w:tcPr>
          <w:p w:rsidR="003C5D51" w:rsidRDefault="00464BD0" w:rsidP="00464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  <w:p w:rsidR="003C5D51" w:rsidRPr="003C5D51" w:rsidRDefault="003C5D51" w:rsidP="003C5D5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64BD0" w:rsidRPr="003C5D51" w:rsidRDefault="00464BD0" w:rsidP="003C5D5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50" w:type="dxa"/>
          </w:tcPr>
          <w:p w:rsidR="00464BD0" w:rsidRPr="00464BD0" w:rsidRDefault="00464BD0" w:rsidP="00464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64BD0">
              <w:rPr>
                <w:rFonts w:ascii="Times New Roman" w:eastAsia="Times New Roman" w:hAnsi="Times New Roman" w:cs="Times New Roman"/>
                <w:lang w:eastAsia="pl-PL"/>
              </w:rPr>
              <w:t xml:space="preserve"> budynek główny penitencjarny</w:t>
            </w:r>
          </w:p>
          <w:p w:rsidR="00464BD0" w:rsidRDefault="00464BD0" w:rsidP="00464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C5D51" w:rsidRDefault="003C5D51" w:rsidP="00464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64BD0" w:rsidRPr="003C5D51" w:rsidRDefault="00464BD0" w:rsidP="003C5D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29" w:type="dxa"/>
          </w:tcPr>
          <w:p w:rsidR="00464BD0" w:rsidRPr="00464BD0" w:rsidRDefault="00464BD0" w:rsidP="003C5D5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1 079,54 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</w:p>
          <w:p w:rsidR="003C5D51" w:rsidRDefault="00464BD0" w:rsidP="003C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4 589,09 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</w:p>
          <w:p w:rsidR="003C5D51" w:rsidRPr="003C5D51" w:rsidRDefault="003C5D51" w:rsidP="003C5D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C5D51" w:rsidRPr="003C5D51" w:rsidRDefault="003C5D51" w:rsidP="003C5D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64BD0" w:rsidRPr="003C5D51" w:rsidRDefault="00464BD0" w:rsidP="003C5D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752" w:type="dxa"/>
          </w:tcPr>
          <w:p w:rsidR="00464BD0" w:rsidRPr="003C5D51" w:rsidRDefault="00464BD0" w:rsidP="00253F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3 - kondygnacyjny, niepodpiwniczony, wybudowany w</w:t>
            </w:r>
            <w:r w:rsidR="003C5D51"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technologii tradycyjnej, wyposażony w  instalacje: wodno-kanalizacyjną, elektryczną, c.o., wentylacji grawitacyjnej, wentylacji mechani</w:t>
            </w:r>
            <w:r w:rsidR="00144DE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cznej w  pomieszczeniach kuchni, </w:t>
            </w:r>
            <w:r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łaźni oraz instalacji p.poż. – hydranty wewnętrzne, stan techniczny budynku dobry</w:t>
            </w:r>
          </w:p>
        </w:tc>
      </w:tr>
      <w:tr w:rsidR="00464BD0" w:rsidTr="003C5D51">
        <w:trPr>
          <w:trHeight w:val="1380"/>
        </w:trPr>
        <w:tc>
          <w:tcPr>
            <w:tcW w:w="542" w:type="dxa"/>
          </w:tcPr>
          <w:p w:rsidR="00464BD0" w:rsidRPr="00464BD0" w:rsidRDefault="00464BD0" w:rsidP="0025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250" w:type="dxa"/>
          </w:tcPr>
          <w:p w:rsidR="00464BD0" w:rsidRPr="00464BD0" w:rsidRDefault="00464BD0" w:rsidP="00464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64B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dawna wartownia 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464B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salą widzeń</w:t>
            </w:r>
          </w:p>
        </w:tc>
        <w:tc>
          <w:tcPr>
            <w:tcW w:w="1929" w:type="dxa"/>
          </w:tcPr>
          <w:p w:rsidR="003C5D51" w:rsidRPr="003C5D51" w:rsidRDefault="003C5D51" w:rsidP="003C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64B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129,53  m</w:t>
            </w:r>
            <w:r w:rsidRPr="00464B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</w:p>
          <w:p w:rsidR="003C5D51" w:rsidRPr="00E72FF0" w:rsidRDefault="003C5D51" w:rsidP="00464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64B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557,04  m</w:t>
            </w:r>
            <w:r w:rsidRPr="00464B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3752" w:type="dxa"/>
          </w:tcPr>
          <w:p w:rsidR="003C5D51" w:rsidRPr="003C5D51" w:rsidRDefault="003C5D51" w:rsidP="003C5D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1 - kondygnacyjny, niepodpiwniczony, wybudowany w  technologii tradycyjnej</w:t>
            </w:r>
            <w:r w:rsidR="006D48E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  1987 r.</w:t>
            </w:r>
            <w:r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wyposażony w instalacje: wodno-kanalizacyjną, elektryczną, c.o., wentylacji grawitacyjnej, stan techniczny budynku - dobry</w:t>
            </w:r>
          </w:p>
          <w:p w:rsidR="00464BD0" w:rsidRPr="00E72FF0" w:rsidRDefault="00464BD0" w:rsidP="00464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C5D51" w:rsidTr="00464BD0">
        <w:trPr>
          <w:trHeight w:val="719"/>
        </w:trPr>
        <w:tc>
          <w:tcPr>
            <w:tcW w:w="542" w:type="dxa"/>
          </w:tcPr>
          <w:p w:rsidR="003C5D51" w:rsidRPr="00464BD0" w:rsidRDefault="003C5D51" w:rsidP="003C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LP</w:t>
            </w:r>
          </w:p>
        </w:tc>
        <w:tc>
          <w:tcPr>
            <w:tcW w:w="2250" w:type="dxa"/>
          </w:tcPr>
          <w:p w:rsidR="003C5D51" w:rsidRPr="00464BD0" w:rsidRDefault="003C5D51" w:rsidP="003C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awna funkcja</w:t>
            </w:r>
          </w:p>
        </w:tc>
        <w:tc>
          <w:tcPr>
            <w:tcW w:w="1929" w:type="dxa"/>
          </w:tcPr>
          <w:p w:rsidR="003C5D51" w:rsidRPr="00464BD0" w:rsidRDefault="003C5D51" w:rsidP="003C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Powierzchnia użytkowa (m</w:t>
            </w: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)/</w:t>
            </w:r>
          </w:p>
          <w:p w:rsidR="003C5D51" w:rsidRPr="00464BD0" w:rsidRDefault="003C5D51" w:rsidP="003C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kubatura (m</w:t>
            </w: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752" w:type="dxa"/>
          </w:tcPr>
          <w:p w:rsidR="003C5D51" w:rsidRPr="00464BD0" w:rsidRDefault="003C5D51" w:rsidP="003C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Opis budynku</w:t>
            </w:r>
          </w:p>
        </w:tc>
      </w:tr>
      <w:tr w:rsidR="003C5D51" w:rsidTr="00464BD0">
        <w:trPr>
          <w:trHeight w:val="719"/>
        </w:trPr>
        <w:tc>
          <w:tcPr>
            <w:tcW w:w="542" w:type="dxa"/>
          </w:tcPr>
          <w:p w:rsidR="003C5D51" w:rsidRDefault="003C5D51" w:rsidP="00464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2250" w:type="dxa"/>
          </w:tcPr>
          <w:p w:rsidR="003C5D51" w:rsidRPr="00464BD0" w:rsidRDefault="003C5D51" w:rsidP="00464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magazyn gospodarczy i 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warsztaty</w:t>
            </w:r>
          </w:p>
        </w:tc>
        <w:tc>
          <w:tcPr>
            <w:tcW w:w="1929" w:type="dxa"/>
          </w:tcPr>
          <w:p w:rsidR="003C5D51" w:rsidRDefault="003C5D51" w:rsidP="00464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123,24 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</w:p>
          <w:p w:rsidR="003C5D51" w:rsidRPr="003C5D51" w:rsidRDefault="003C5D51" w:rsidP="00464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443  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</w:p>
          <w:p w:rsidR="003C5D51" w:rsidRPr="003C5D51" w:rsidRDefault="003C5D51" w:rsidP="00464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752" w:type="dxa"/>
          </w:tcPr>
          <w:p w:rsidR="003C5D51" w:rsidRPr="003C5D51" w:rsidRDefault="003C5D51" w:rsidP="003C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2 - kondygnacyjny, niepodpiwniczony, wybudowany w technologii tradycyjnej,</w:t>
            </w:r>
            <w:r>
              <w:t xml:space="preserve"> </w:t>
            </w:r>
            <w:r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wyposażony w instalacje: wodno-kanalizacyjną, elektryczną, c.o., wentylacji grawitacyjnej, gazową – ogrzewanie c.w.u. – z pieca gazowego, budynek wymaga przeprowadzenia </w:t>
            </w:r>
            <w:r w:rsidR="00144DE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częściowego remontu kapitalnego</w:t>
            </w:r>
          </w:p>
        </w:tc>
      </w:tr>
      <w:tr w:rsidR="003C5D51" w:rsidTr="00464BD0">
        <w:trPr>
          <w:trHeight w:val="719"/>
        </w:trPr>
        <w:tc>
          <w:tcPr>
            <w:tcW w:w="542" w:type="dxa"/>
          </w:tcPr>
          <w:p w:rsidR="003C5D51" w:rsidRDefault="003C5D51" w:rsidP="00464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2250" w:type="dxa"/>
          </w:tcPr>
          <w:p w:rsidR="003C5D51" w:rsidRDefault="003C5D51" w:rsidP="003C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5D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piwnica – magazyn  </w:t>
            </w:r>
          </w:p>
        </w:tc>
        <w:tc>
          <w:tcPr>
            <w:tcW w:w="1929" w:type="dxa"/>
          </w:tcPr>
          <w:p w:rsidR="003C5D51" w:rsidRPr="00E72FF0" w:rsidRDefault="003C5D51" w:rsidP="003C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/ 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241,60  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3752" w:type="dxa"/>
          </w:tcPr>
          <w:p w:rsidR="003C5D51" w:rsidRPr="003C5D51" w:rsidRDefault="003C5D51" w:rsidP="003C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dawny magazyn ziemiopłodów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obiekt posadowiony pod poziomem parteru – pod dawnym spacerniakiem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wyposażony 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instalacje: elektryczną i wentylacji grawitacyjnej, budynek wymaga przeprowadzenia częściowego remontu ka</w:t>
            </w:r>
            <w:r w:rsidR="00144DE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pitalnego</w:t>
            </w:r>
          </w:p>
        </w:tc>
      </w:tr>
      <w:tr w:rsidR="003C5D51" w:rsidTr="00464BD0">
        <w:trPr>
          <w:trHeight w:val="719"/>
        </w:trPr>
        <w:tc>
          <w:tcPr>
            <w:tcW w:w="542" w:type="dxa"/>
          </w:tcPr>
          <w:p w:rsidR="003C5D51" w:rsidRDefault="003C5D51" w:rsidP="00464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2250" w:type="dxa"/>
          </w:tcPr>
          <w:p w:rsidR="003C5D51" w:rsidRPr="003C5D51" w:rsidRDefault="003C5D51" w:rsidP="003C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5D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szatnia</w:t>
            </w:r>
          </w:p>
        </w:tc>
        <w:tc>
          <w:tcPr>
            <w:tcW w:w="1929" w:type="dxa"/>
          </w:tcPr>
          <w:p w:rsidR="001C0441" w:rsidRDefault="003C5D51" w:rsidP="001C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21,29 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 w:rsidR="001C04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</w:p>
          <w:p w:rsidR="003C5D51" w:rsidRPr="00E72FF0" w:rsidRDefault="003C5D51" w:rsidP="001C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119,26 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3752" w:type="dxa"/>
          </w:tcPr>
          <w:p w:rsidR="003C5D51" w:rsidRPr="003C5D51" w:rsidRDefault="003C5D51" w:rsidP="003C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– kondygnacyjny, niepodpiwniczony, wybudowany w  technologii tradycyjnej,</w:t>
            </w:r>
            <w:r w:rsidR="001C0441">
              <w:t xml:space="preserve"> </w:t>
            </w:r>
            <w:r w:rsidR="001C0441"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wyposażony w instalacje: wodno–kanalizacyjną,  elektryczną, c.o., wentylacji grawitacyjnej, stan techniczny budynku - dobry</w:t>
            </w:r>
          </w:p>
        </w:tc>
      </w:tr>
      <w:tr w:rsidR="001C0441" w:rsidTr="00464BD0">
        <w:trPr>
          <w:trHeight w:val="719"/>
        </w:trPr>
        <w:tc>
          <w:tcPr>
            <w:tcW w:w="542" w:type="dxa"/>
          </w:tcPr>
          <w:p w:rsidR="001C0441" w:rsidRDefault="001C0441" w:rsidP="00464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2250" w:type="dxa"/>
          </w:tcPr>
          <w:p w:rsidR="001C0441" w:rsidRPr="003C5D51" w:rsidRDefault="001C0441" w:rsidP="003C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04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administracyjny</w:t>
            </w:r>
          </w:p>
        </w:tc>
        <w:tc>
          <w:tcPr>
            <w:tcW w:w="1929" w:type="dxa"/>
          </w:tcPr>
          <w:p w:rsidR="001C0441" w:rsidRDefault="001C0441" w:rsidP="001C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,51 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</w:p>
          <w:p w:rsidR="001C0441" w:rsidRPr="00E72FF0" w:rsidRDefault="001C0441" w:rsidP="001C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349,3 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3752" w:type="dxa"/>
          </w:tcPr>
          <w:p w:rsidR="001C0441" w:rsidRPr="003C5D51" w:rsidRDefault="001C0441" w:rsidP="006D4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– kondygnacyjny, niepodpiwniczony, wybudowany w  technologii tradycyjnej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wyposażony w instalacje: wodno-kanalizacyjną, elektryczną, c.o.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144DE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wentylacji grawitacyjnej</w:t>
            </w:r>
            <w:r w:rsidR="006D48E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stan budynku dobry</w:t>
            </w:r>
          </w:p>
        </w:tc>
      </w:tr>
      <w:tr w:rsidR="001C0441" w:rsidTr="001C0441">
        <w:trPr>
          <w:trHeight w:val="2022"/>
        </w:trPr>
        <w:tc>
          <w:tcPr>
            <w:tcW w:w="542" w:type="dxa"/>
          </w:tcPr>
          <w:p w:rsidR="001C0441" w:rsidRDefault="001C0441" w:rsidP="00464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7  </w:t>
            </w:r>
          </w:p>
          <w:p w:rsidR="001C0441" w:rsidRDefault="001C0441" w:rsidP="00464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 a</w:t>
            </w:r>
          </w:p>
        </w:tc>
        <w:tc>
          <w:tcPr>
            <w:tcW w:w="2250" w:type="dxa"/>
          </w:tcPr>
          <w:p w:rsidR="001C0441" w:rsidRPr="001C0441" w:rsidRDefault="001C0441" w:rsidP="003C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garaż</w:t>
            </w:r>
          </w:p>
        </w:tc>
        <w:tc>
          <w:tcPr>
            <w:tcW w:w="1929" w:type="dxa"/>
          </w:tcPr>
          <w:p w:rsidR="001C0441" w:rsidRDefault="001C0441" w:rsidP="001C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część A</w:t>
            </w:r>
          </w:p>
          <w:p w:rsidR="001C0441" w:rsidRDefault="001C0441" w:rsidP="001C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24,55  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</w:p>
          <w:p w:rsidR="001C0441" w:rsidRDefault="001C0441" w:rsidP="001C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04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92,98 m3</w:t>
            </w:r>
          </w:p>
          <w:p w:rsidR="001C0441" w:rsidRDefault="001C0441" w:rsidP="001C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C0441" w:rsidRDefault="001C0441" w:rsidP="001C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część B</w:t>
            </w:r>
          </w:p>
          <w:p w:rsidR="001C0441" w:rsidRDefault="001C0441" w:rsidP="001C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21,82 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</w:p>
          <w:p w:rsidR="001C0441" w:rsidRPr="001C0441" w:rsidRDefault="001C0441" w:rsidP="001C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118,99</w:t>
            </w:r>
            <w:r w:rsidRPr="00E72FF0">
              <w:t xml:space="preserve"> 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3752" w:type="dxa"/>
          </w:tcPr>
          <w:p w:rsidR="001C0441" w:rsidRPr="001C0441" w:rsidRDefault="001C0441" w:rsidP="006D4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– kondygnacyjny, niepodpiwniczony, składający się z  dwóch części A i B– dwa stanowiska garażowe, wybudowany 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technologii tradycyjnej</w:t>
            </w:r>
            <w:r w:rsidR="006D48E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część A w roku 1997, część B w roku 1974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wyposażony 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instalacje: elektryczną</w:t>
            </w:r>
            <w:r w:rsidR="00144DE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stan techniczny budynku dobry</w:t>
            </w:r>
          </w:p>
        </w:tc>
      </w:tr>
      <w:tr w:rsidR="001C0441" w:rsidTr="00464BD0">
        <w:trPr>
          <w:trHeight w:val="719"/>
        </w:trPr>
        <w:tc>
          <w:tcPr>
            <w:tcW w:w="542" w:type="dxa"/>
          </w:tcPr>
          <w:p w:rsidR="001C0441" w:rsidRDefault="001C0441" w:rsidP="00464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2250" w:type="dxa"/>
          </w:tcPr>
          <w:p w:rsidR="001C0441" w:rsidRDefault="001C0441" w:rsidP="003C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agregatorowi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1929" w:type="dxa"/>
          </w:tcPr>
          <w:p w:rsidR="001C0441" w:rsidRDefault="001C0441" w:rsidP="001C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76,30 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</w:p>
          <w:p w:rsidR="001C0441" w:rsidRDefault="001C0441" w:rsidP="001C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364,13 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</w:p>
          <w:p w:rsidR="001C0441" w:rsidRPr="001C0441" w:rsidRDefault="001C0441" w:rsidP="001C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752" w:type="dxa"/>
          </w:tcPr>
          <w:p w:rsidR="001C0441" w:rsidRPr="001C0441" w:rsidRDefault="001C0441" w:rsidP="001C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– kondygnacyjny, niepodpiwniczony, wybudowany w   technologii tradycyjnej 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1991 r.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>
              <w:t xml:space="preserve"> </w:t>
            </w: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wyposażony w instalacje: wodno-kanalizacyjną, elektryczną, c.o. 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wentylacji grawitacyjnej. W budynku znajdują się pomieszczenia kotłowni z</w:t>
            </w:r>
            <w:r w:rsidR="006D48E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dwoma piecami gazowymi dwufunkcyjnymi REMEHA oraz dwoma zbiornikami do ciepłej wody użytkowej o</w:t>
            </w:r>
            <w:r w:rsidR="00AB5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pojemności 400 l każdy, pomieszczenia z</w:t>
            </w:r>
            <w:r w:rsidR="00AB5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agregatem prądotwórczy</w:t>
            </w:r>
            <w:r w:rsidR="00144DE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 oraz pomieszczenia magazynowe</w:t>
            </w:r>
          </w:p>
        </w:tc>
      </w:tr>
      <w:tr w:rsidR="005B13C9" w:rsidTr="00464BD0">
        <w:trPr>
          <w:trHeight w:val="719"/>
        </w:trPr>
        <w:tc>
          <w:tcPr>
            <w:tcW w:w="542" w:type="dxa"/>
          </w:tcPr>
          <w:p w:rsidR="005B13C9" w:rsidRDefault="005B13C9" w:rsidP="00464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2250" w:type="dxa"/>
          </w:tcPr>
          <w:p w:rsidR="005B13C9" w:rsidRPr="00E72FF0" w:rsidRDefault="005B13C9" w:rsidP="003C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boks garażowy</w:t>
            </w:r>
          </w:p>
        </w:tc>
        <w:tc>
          <w:tcPr>
            <w:tcW w:w="1929" w:type="dxa"/>
          </w:tcPr>
          <w:p w:rsidR="005B13C9" w:rsidRDefault="005B13C9" w:rsidP="001C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31,80 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</w:p>
          <w:p w:rsidR="005B13C9" w:rsidRPr="005B13C9" w:rsidRDefault="005B13C9" w:rsidP="001C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112,32 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3752" w:type="dxa"/>
          </w:tcPr>
          <w:p w:rsidR="005B13C9" w:rsidRPr="001C0441" w:rsidRDefault="005B13C9" w:rsidP="001C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13C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1-  kondygnacyjny, niepodpiwniczony, wybudowany w   technologii tradycyjnej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>
              <w:t xml:space="preserve"> </w:t>
            </w:r>
            <w:r w:rsidRPr="005B13C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wyposażony w instalacje: elektryczną, c.o. 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B13C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wentylacji grawitacyjnej stan techniczny budynku dobry</w:t>
            </w:r>
          </w:p>
        </w:tc>
      </w:tr>
    </w:tbl>
    <w:p w:rsidR="00E72FF0" w:rsidRPr="00E72FF0" w:rsidRDefault="00E72FF0" w:rsidP="00E72FF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72FF0" w:rsidRDefault="00E72FF0" w:rsidP="00E72F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F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Działka nr 4/1 jest niezabudowana</w:t>
      </w:r>
      <w:r w:rsidR="00DB6CA3">
        <w:rPr>
          <w:rFonts w:ascii="Times New Roman" w:eastAsia="Times New Roman" w:hAnsi="Times New Roman" w:cs="Times New Roman"/>
          <w:sz w:val="24"/>
          <w:szCs w:val="24"/>
          <w:lang w:eastAsia="pl-PL"/>
        </w:rPr>
        <w:t>, o nawierzchni asfaltowej</w:t>
      </w:r>
      <w:r w:rsidRPr="00E72F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stanowi drogę dojazdową do nieruchomości – zjazd z  ul.  Olsztyński</w:t>
      </w:r>
      <w:r w:rsidR="00DB6CA3">
        <w:rPr>
          <w:rFonts w:ascii="Times New Roman" w:eastAsia="Times New Roman" w:hAnsi="Times New Roman" w:cs="Times New Roman"/>
          <w:sz w:val="24"/>
          <w:szCs w:val="24"/>
          <w:lang w:eastAsia="pl-PL"/>
        </w:rPr>
        <w:t>ej stanowiącej  drogę powiatową.</w:t>
      </w:r>
    </w:p>
    <w:p w:rsidR="00DB6CA3" w:rsidRPr="00E72FF0" w:rsidRDefault="00DB6CA3" w:rsidP="00E72F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72FF0" w:rsidRPr="00E72FF0" w:rsidRDefault="00E72FF0" w:rsidP="00E72FF0">
      <w:pPr>
        <w:tabs>
          <w:tab w:val="left" w:pos="465"/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F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Zgodnie z ustaleniami Uchwały Nr XVIII/139/2000 Rady Miejskiej w Ostródzie z dnia 19  kwietnia 2000 r. (Dz. Urz. Woj. Warmińsko-Mazurskiego nr 32 poz. 484 z 29 maja 2000  r.) w sprawie uchwalenia zmiany miejscowych planów zagospodarowania przestrzennego rejonu ulic Olsztyńska – Gizewiusza w Ostródzie działki nr: 3, 4/1 i 10/19 przeznaczone są na cele usługowe.</w:t>
      </w:r>
    </w:p>
    <w:p w:rsidR="00E72FF0" w:rsidRDefault="00E72FF0" w:rsidP="00E72FF0">
      <w:pPr>
        <w:tabs>
          <w:tab w:val="left" w:pos="465"/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F0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ww.  działki znajdują się w strefie „B” ochrony konserwatorskiej, ponadto, zgodnie z ustaleniami „Lokalnego Programu Rewitalizacji Miasta Ostróda do roku 2023”, zaktualizowanego Uchwałą Nr XLIV/326/2018 Rady Miejskiej w Ostródzie z dnia 20 marca 2018 r. wszystkie działki znajdują się w obszarze rewitalizacji, jednakże z tego tytułu Gminie Miejskiej Ostróda nie przysługuje prawo pierwokupu nieruchomości.</w:t>
      </w:r>
    </w:p>
    <w:p w:rsidR="00E72FF0" w:rsidRDefault="00E72FF0" w:rsidP="00E72FF0">
      <w:pPr>
        <w:tabs>
          <w:tab w:val="left" w:pos="465"/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72FF0" w:rsidRDefault="00E72FF0" w:rsidP="00E72F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Nieruchomoś</w:t>
      </w:r>
      <w:r w:rsidR="005B13C9">
        <w:rPr>
          <w:rFonts w:ascii="Times New Roman" w:hAnsi="Times New Roman"/>
          <w:b/>
          <w:sz w:val="24"/>
          <w:szCs w:val="24"/>
        </w:rPr>
        <w:t>ci są</w:t>
      </w:r>
      <w:r>
        <w:rPr>
          <w:rFonts w:ascii="Times New Roman" w:hAnsi="Times New Roman"/>
          <w:b/>
          <w:sz w:val="24"/>
          <w:szCs w:val="24"/>
        </w:rPr>
        <w:t xml:space="preserve"> woln</w:t>
      </w:r>
      <w:r w:rsidR="005B13C9">
        <w:rPr>
          <w:rFonts w:ascii="Times New Roman" w:hAnsi="Times New Roman"/>
          <w:b/>
          <w:sz w:val="24"/>
          <w:szCs w:val="24"/>
        </w:rPr>
        <w:t>e</w:t>
      </w:r>
      <w:r>
        <w:rPr>
          <w:rFonts w:ascii="Times New Roman" w:hAnsi="Times New Roman"/>
          <w:b/>
          <w:sz w:val="24"/>
          <w:szCs w:val="24"/>
        </w:rPr>
        <w:t xml:space="preserve"> od obciążeń na rzecz osób trzecich.</w:t>
      </w:r>
    </w:p>
    <w:p w:rsidR="00E72FF0" w:rsidRPr="00E72FF0" w:rsidRDefault="00E72FF0" w:rsidP="00E72FF0">
      <w:pPr>
        <w:tabs>
          <w:tab w:val="left" w:pos="465"/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B14F2" w:rsidRDefault="00BB14F2" w:rsidP="00BB14F2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:rsidR="00BB14F2" w:rsidRPr="008E5C03" w:rsidRDefault="00BB14F2" w:rsidP="00BB14F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E5C03">
        <w:rPr>
          <w:rFonts w:ascii="Times New Roman" w:hAnsi="Times New Roman"/>
          <w:b/>
          <w:sz w:val="32"/>
          <w:szCs w:val="32"/>
        </w:rPr>
        <w:t xml:space="preserve">Cena wywoławcza nieruchomości wynosi:  </w:t>
      </w:r>
    </w:p>
    <w:p w:rsidR="00BB14F2" w:rsidRPr="00E72FF0" w:rsidRDefault="00E72FF0" w:rsidP="00BB14F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E72FF0">
        <w:rPr>
          <w:rFonts w:ascii="Times New Roman" w:hAnsi="Times New Roman"/>
          <w:b/>
          <w:sz w:val="40"/>
          <w:szCs w:val="40"/>
          <w:u w:val="single"/>
        </w:rPr>
        <w:t>1 673 000</w:t>
      </w:r>
      <w:r w:rsidR="00BB14F2" w:rsidRPr="00E72FF0">
        <w:rPr>
          <w:rFonts w:ascii="Times New Roman" w:hAnsi="Times New Roman"/>
          <w:b/>
          <w:sz w:val="40"/>
          <w:szCs w:val="40"/>
          <w:u w:val="single"/>
        </w:rPr>
        <w:t>,- zł</w:t>
      </w:r>
    </w:p>
    <w:p w:rsidR="00BB14F2" w:rsidRDefault="00BB14F2" w:rsidP="00BB14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FF0">
        <w:rPr>
          <w:rFonts w:ascii="Times New Roman" w:hAnsi="Times New Roman" w:cs="Times New Roman"/>
          <w:b/>
          <w:sz w:val="24"/>
          <w:szCs w:val="24"/>
        </w:rPr>
        <w:t xml:space="preserve">(słownie: </w:t>
      </w:r>
      <w:r w:rsidR="00E72FF0" w:rsidRPr="00E72FF0">
        <w:rPr>
          <w:rFonts w:ascii="Times New Roman" w:hAnsi="Times New Roman" w:cs="Times New Roman"/>
          <w:b/>
          <w:sz w:val="24"/>
          <w:szCs w:val="24"/>
        </w:rPr>
        <w:t xml:space="preserve">jeden milion sześćset siedemdziesiąt trzy tysiące złotych </w:t>
      </w:r>
      <w:r w:rsidRPr="00E72FF0">
        <w:rPr>
          <w:rFonts w:ascii="Times New Roman" w:hAnsi="Times New Roman" w:cs="Times New Roman"/>
          <w:b/>
          <w:sz w:val="24"/>
          <w:szCs w:val="24"/>
        </w:rPr>
        <w:t xml:space="preserve"> 00/100)</w:t>
      </w:r>
      <w:r w:rsidR="00E72FF0">
        <w:rPr>
          <w:rFonts w:ascii="Times New Roman" w:hAnsi="Times New Roman" w:cs="Times New Roman"/>
          <w:b/>
          <w:sz w:val="24"/>
          <w:szCs w:val="24"/>
        </w:rPr>
        <w:t>.</w:t>
      </w:r>
    </w:p>
    <w:p w:rsidR="00E72FF0" w:rsidRPr="00E72FF0" w:rsidRDefault="00E72FF0" w:rsidP="00BB14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FF0" w:rsidRPr="00E72FF0" w:rsidRDefault="00E72FF0" w:rsidP="00E72F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72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Sprzedaż zwolniona z podatku VAT, na podstawie art. 43 ust.1 pkt 10 ustawy z dnia 11  marca 2004 r.  o podatku od towarów i  usług    (Dz.U. z 2020 r., poz. 106).</w:t>
      </w:r>
    </w:p>
    <w:p w:rsidR="00BB14F2" w:rsidRDefault="00BB14F2" w:rsidP="00BB14F2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BB14F2" w:rsidRPr="006976A9" w:rsidRDefault="00BB14F2" w:rsidP="00BB14F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u w:val="single"/>
        </w:rPr>
      </w:pPr>
      <w:r w:rsidRPr="006976A9">
        <w:rPr>
          <w:rFonts w:ascii="Times New Roman" w:hAnsi="Times New Roman"/>
          <w:b/>
          <w:sz w:val="32"/>
          <w:szCs w:val="32"/>
          <w:u w:val="single"/>
        </w:rPr>
        <w:t xml:space="preserve">Przetarg odbędzie się </w:t>
      </w:r>
      <w:r w:rsidRPr="006976A9"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 xml:space="preserve">dnia </w:t>
      </w:r>
      <w:r w:rsidR="0071481F" w:rsidRPr="006E1060"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>12 sierpnia 2020</w:t>
      </w:r>
      <w:r w:rsidRPr="006E1060"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 xml:space="preserve"> r. o godz. 10</w:t>
      </w:r>
      <w:r w:rsidRPr="006E1060">
        <w:rPr>
          <w:rFonts w:ascii="Times New Roman" w:hAnsi="Times New Roman"/>
          <w:b/>
          <w:color w:val="000000" w:themeColor="text1"/>
          <w:sz w:val="32"/>
          <w:szCs w:val="32"/>
          <w:u w:val="single"/>
          <w:vertAlign w:val="superscript"/>
        </w:rPr>
        <w:t>00</w:t>
      </w:r>
      <w:r w:rsidRPr="006E1060"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 xml:space="preserve"> </w:t>
      </w:r>
      <w:r w:rsidRPr="006976A9"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>w</w:t>
      </w:r>
      <w:r w:rsidR="006976A9"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> </w:t>
      </w:r>
      <w:r w:rsidRPr="006976A9"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 xml:space="preserve"> </w:t>
      </w:r>
      <w:r w:rsidRPr="006976A9">
        <w:rPr>
          <w:rFonts w:ascii="Times New Roman" w:hAnsi="Times New Roman"/>
          <w:b/>
          <w:sz w:val="32"/>
          <w:szCs w:val="32"/>
          <w:u w:val="single"/>
        </w:rPr>
        <w:t xml:space="preserve">siedzibie Starostwa Powiatowego w Ostródzie przy ul. Jana III Sobieskiego 5, pokój nr </w:t>
      </w:r>
      <w:r w:rsidR="003676D5" w:rsidRPr="006976A9">
        <w:rPr>
          <w:rFonts w:ascii="Times New Roman" w:hAnsi="Times New Roman"/>
          <w:b/>
          <w:sz w:val="32"/>
          <w:szCs w:val="32"/>
          <w:u w:val="single"/>
        </w:rPr>
        <w:t>335</w:t>
      </w:r>
      <w:r w:rsidRPr="006976A9">
        <w:rPr>
          <w:rFonts w:ascii="Times New Roman" w:hAnsi="Times New Roman"/>
          <w:b/>
          <w:sz w:val="32"/>
          <w:szCs w:val="32"/>
          <w:u w:val="single"/>
        </w:rPr>
        <w:t>.</w:t>
      </w:r>
    </w:p>
    <w:p w:rsidR="00BB14F2" w:rsidRDefault="00BB14F2" w:rsidP="00BB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14F2" w:rsidRPr="00D54476" w:rsidRDefault="00BB14F2" w:rsidP="00BB14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54476">
        <w:rPr>
          <w:rFonts w:ascii="Times New Roman" w:hAnsi="Times New Roman"/>
          <w:b/>
          <w:sz w:val="24"/>
          <w:szCs w:val="24"/>
        </w:rPr>
        <w:t xml:space="preserve">Warunkiem </w:t>
      </w:r>
      <w:r w:rsidR="00F93620" w:rsidRPr="00D54476">
        <w:rPr>
          <w:rFonts w:ascii="Times New Roman" w:hAnsi="Times New Roman"/>
          <w:b/>
          <w:sz w:val="24"/>
          <w:szCs w:val="24"/>
        </w:rPr>
        <w:t>przystąpienia do przetargu jest w</w:t>
      </w:r>
      <w:r w:rsidRPr="00D54476">
        <w:rPr>
          <w:rFonts w:ascii="Times New Roman" w:hAnsi="Times New Roman"/>
          <w:b/>
          <w:sz w:val="24"/>
          <w:szCs w:val="24"/>
        </w:rPr>
        <w:t>niesienie wadium w formie pieniężnej, w</w:t>
      </w:r>
      <w:r w:rsidR="00DF3362" w:rsidRPr="00D54476">
        <w:rPr>
          <w:rFonts w:ascii="Times New Roman" w:hAnsi="Times New Roman"/>
          <w:b/>
          <w:sz w:val="24"/>
          <w:szCs w:val="24"/>
        </w:rPr>
        <w:t> </w:t>
      </w:r>
      <w:r w:rsidRPr="00D54476">
        <w:rPr>
          <w:rFonts w:ascii="Times New Roman" w:hAnsi="Times New Roman"/>
          <w:b/>
          <w:sz w:val="24"/>
          <w:szCs w:val="24"/>
        </w:rPr>
        <w:t xml:space="preserve"> wysokości </w:t>
      </w:r>
      <w:r w:rsidR="00F93620" w:rsidRPr="00D54476">
        <w:rPr>
          <w:rFonts w:ascii="Times New Roman" w:hAnsi="Times New Roman"/>
          <w:b/>
          <w:sz w:val="24"/>
          <w:szCs w:val="24"/>
        </w:rPr>
        <w:t xml:space="preserve"> 167 300</w:t>
      </w:r>
      <w:r w:rsidRPr="00D54476">
        <w:rPr>
          <w:rFonts w:ascii="Times New Roman" w:hAnsi="Times New Roman"/>
          <w:b/>
          <w:sz w:val="24"/>
          <w:szCs w:val="24"/>
        </w:rPr>
        <w:t xml:space="preserve">,- zł (słownie: </w:t>
      </w:r>
      <w:r w:rsidR="00F93620" w:rsidRPr="00D54476">
        <w:rPr>
          <w:rFonts w:ascii="Times New Roman" w:hAnsi="Times New Roman"/>
          <w:b/>
          <w:sz w:val="24"/>
          <w:szCs w:val="24"/>
        </w:rPr>
        <w:t xml:space="preserve">sto sześćdziesiąt siedem tysięcy trzysta złotych </w:t>
      </w:r>
      <w:r w:rsidRPr="00D54476">
        <w:rPr>
          <w:rFonts w:ascii="Times New Roman" w:hAnsi="Times New Roman"/>
          <w:b/>
          <w:sz w:val="24"/>
          <w:szCs w:val="24"/>
        </w:rPr>
        <w:t xml:space="preserve"> 00/100), </w:t>
      </w:r>
      <w:r w:rsidRPr="00D54476">
        <w:rPr>
          <w:rFonts w:ascii="Times New Roman" w:hAnsi="Times New Roman"/>
          <w:b/>
          <w:sz w:val="24"/>
          <w:szCs w:val="24"/>
          <w:u w:val="single"/>
        </w:rPr>
        <w:t xml:space="preserve">najpóźniej do dnia </w:t>
      </w:r>
      <w:r w:rsidR="00F93620" w:rsidRPr="00D54476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5 sierpnia 2020</w:t>
      </w:r>
      <w:r w:rsidRPr="00D54476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 roku</w:t>
      </w:r>
      <w:r w:rsidRPr="00D5447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D54476">
        <w:rPr>
          <w:rFonts w:ascii="Times New Roman" w:hAnsi="Times New Roman"/>
          <w:b/>
          <w:sz w:val="24"/>
          <w:szCs w:val="24"/>
        </w:rPr>
        <w:t>na rachunek bankowy Starostwa Powiatowego w</w:t>
      </w:r>
      <w:r w:rsidR="00DF3362" w:rsidRPr="00D54476">
        <w:rPr>
          <w:rFonts w:ascii="Times New Roman" w:hAnsi="Times New Roman"/>
          <w:b/>
          <w:sz w:val="24"/>
          <w:szCs w:val="24"/>
        </w:rPr>
        <w:t> </w:t>
      </w:r>
      <w:r w:rsidRPr="00D54476">
        <w:rPr>
          <w:rFonts w:ascii="Times New Roman" w:hAnsi="Times New Roman"/>
          <w:b/>
          <w:sz w:val="24"/>
          <w:szCs w:val="24"/>
        </w:rPr>
        <w:t xml:space="preserve"> Ostródzie, PKO Bank Polski SA Nr 93 1020 1811 0000 0602 0271 6835. Za dzień wpłaty uznaje się dzień wpływu należności na ww. rachunek. </w:t>
      </w:r>
    </w:p>
    <w:p w:rsidR="00F93620" w:rsidRPr="00D54476" w:rsidRDefault="00F93620" w:rsidP="00BB14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93620" w:rsidRPr="00D54476" w:rsidRDefault="00F93620" w:rsidP="00BB14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54476">
        <w:rPr>
          <w:rFonts w:ascii="Times New Roman" w:hAnsi="Times New Roman"/>
          <w:b/>
          <w:sz w:val="24"/>
          <w:szCs w:val="24"/>
        </w:rPr>
        <w:t xml:space="preserve">O wysokości postąpienia decydują uczestnicy przetargu, z tym że minimalne postąpienie nie może wynosić mniej niż 1% ceny wywoławczej. </w:t>
      </w:r>
    </w:p>
    <w:p w:rsidR="00BB14F2" w:rsidRPr="00D54476" w:rsidRDefault="00BB14F2" w:rsidP="00BB14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B14F2" w:rsidRPr="00D54476" w:rsidRDefault="00BB14F2" w:rsidP="00BB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476">
        <w:rPr>
          <w:rFonts w:ascii="Times New Roman" w:hAnsi="Times New Roman"/>
          <w:sz w:val="24"/>
          <w:szCs w:val="24"/>
        </w:rPr>
        <w:t xml:space="preserve">Uczestnicy </w:t>
      </w:r>
      <w:r w:rsidR="00DF3362" w:rsidRPr="00D54476">
        <w:rPr>
          <w:rFonts w:ascii="Times New Roman" w:hAnsi="Times New Roman"/>
          <w:sz w:val="24"/>
          <w:szCs w:val="24"/>
        </w:rPr>
        <w:t>przetargu zobowiązani są posiadać dokument potwierdzający tożsamość, a osoby inne niż fizyczne dodatkowo  muszą przedłożyć wypis z odpowiedniego rejestru.</w:t>
      </w:r>
    </w:p>
    <w:p w:rsidR="00DF3362" w:rsidRPr="00D54476" w:rsidRDefault="00DF3362" w:rsidP="00BB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476">
        <w:rPr>
          <w:rFonts w:ascii="Times New Roman" w:hAnsi="Times New Roman"/>
          <w:sz w:val="24"/>
          <w:szCs w:val="24"/>
        </w:rPr>
        <w:t>W przypadku ustanowienia pełnomocnika przez osobę fizyczn</w:t>
      </w:r>
      <w:r w:rsidR="00666A63" w:rsidRPr="00D54476">
        <w:rPr>
          <w:rFonts w:ascii="Times New Roman" w:hAnsi="Times New Roman"/>
          <w:sz w:val="24"/>
          <w:szCs w:val="24"/>
        </w:rPr>
        <w:t>ą</w:t>
      </w:r>
      <w:r w:rsidRPr="00D54476">
        <w:rPr>
          <w:rFonts w:ascii="Times New Roman" w:hAnsi="Times New Roman"/>
          <w:sz w:val="24"/>
          <w:szCs w:val="24"/>
        </w:rPr>
        <w:t xml:space="preserve"> lub prawną, wymagane jest pełnomocnictwo notarialnie poświadczone.</w:t>
      </w:r>
    </w:p>
    <w:p w:rsidR="00666A63" w:rsidRPr="00D54476" w:rsidRDefault="00666A63" w:rsidP="00BB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476">
        <w:rPr>
          <w:rFonts w:ascii="Times New Roman" w:hAnsi="Times New Roman"/>
          <w:sz w:val="24"/>
          <w:szCs w:val="24"/>
        </w:rPr>
        <w:t>W przypadku osób prawnych oraz innych jednostek organizacyjnych nieposiadających osobowości prawnej, a podlegających rejestracji wymagany jest aktualny odpis z rejestru (wydany bądź potwierdzony nie wcześniej niż 1 miesiąc przed datą przetargu), właściwe pełnomocnictwa poświadczone notarialnie, dokumenty tożsamości osób reprezentujących podmiot</w:t>
      </w:r>
      <w:r w:rsidR="003A0634" w:rsidRPr="00D54476">
        <w:rPr>
          <w:rFonts w:ascii="Times New Roman" w:hAnsi="Times New Roman"/>
          <w:sz w:val="24"/>
          <w:szCs w:val="24"/>
        </w:rPr>
        <w:t>.</w:t>
      </w:r>
    </w:p>
    <w:p w:rsidR="007525A0" w:rsidRDefault="007525A0" w:rsidP="00BB14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F3362" w:rsidRPr="00D54476" w:rsidRDefault="00DF3362" w:rsidP="00BB14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54476">
        <w:rPr>
          <w:rFonts w:ascii="Times New Roman" w:hAnsi="Times New Roman"/>
          <w:b/>
          <w:sz w:val="24"/>
          <w:szCs w:val="24"/>
        </w:rPr>
        <w:t>W przypadku zamiaru nabycia nieruchomości w ramach wspólności ustawowej małżeńskiej do przetargu powinni przystąpić oboje małżonkowie, chyba że zostanie przedłożon</w:t>
      </w:r>
      <w:r w:rsidR="003A0634" w:rsidRPr="00D54476">
        <w:rPr>
          <w:rFonts w:ascii="Times New Roman" w:hAnsi="Times New Roman"/>
          <w:b/>
          <w:sz w:val="24"/>
          <w:szCs w:val="24"/>
        </w:rPr>
        <w:t xml:space="preserve">e stosowne pełnomocnictwo współmałżonka, zawierające zgodę do </w:t>
      </w:r>
      <w:r w:rsidRPr="00D54476">
        <w:rPr>
          <w:rFonts w:ascii="Times New Roman" w:hAnsi="Times New Roman"/>
          <w:b/>
          <w:sz w:val="24"/>
          <w:szCs w:val="24"/>
        </w:rPr>
        <w:lastRenderedPageBreak/>
        <w:t xml:space="preserve">uczestnictwa w przetargu w jego imieniu oraz składania oświadczeń zmierzających do odpłatnego nabycia nieruchomości. </w:t>
      </w:r>
    </w:p>
    <w:p w:rsidR="00BB14F2" w:rsidRPr="00D54476" w:rsidRDefault="00BB14F2" w:rsidP="00BB14F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BB14F2" w:rsidRPr="00D54476" w:rsidRDefault="00BB14F2" w:rsidP="00BB14F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D5447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Cena osiągnięta w przetargu płatna jest nie później niż do dnia zawarcia aktu notarialnego, którego termin zostanie wyznaczony w terminie 21 dni od dnia rozstrzygnięcia przetargu. </w:t>
      </w:r>
    </w:p>
    <w:p w:rsidR="00BB14F2" w:rsidRPr="00D54476" w:rsidRDefault="00BB14F2" w:rsidP="00BB14F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D54476">
        <w:rPr>
          <w:rFonts w:ascii="Times New Roman" w:eastAsiaTheme="minorEastAsia" w:hAnsi="Times New Roman" w:cs="Times New Roman"/>
          <w:sz w:val="24"/>
          <w:szCs w:val="24"/>
          <w:lang w:eastAsia="pl-PL"/>
        </w:rPr>
        <w:t>Koszty sporządzenia aktu notarialnego umowy sprzedaży ponosi kupujący.</w:t>
      </w:r>
    </w:p>
    <w:p w:rsidR="00BB14F2" w:rsidRPr="00D54476" w:rsidRDefault="00BB14F2" w:rsidP="00BB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14F2" w:rsidRPr="00D54476" w:rsidRDefault="00BB14F2" w:rsidP="00BB14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54476">
        <w:rPr>
          <w:rFonts w:ascii="Times New Roman" w:hAnsi="Times New Roman"/>
          <w:b/>
          <w:sz w:val="24"/>
          <w:szCs w:val="24"/>
        </w:rPr>
        <w:t>Wpłacone wadium:</w:t>
      </w:r>
    </w:p>
    <w:p w:rsidR="00BB14F2" w:rsidRPr="00D54476" w:rsidRDefault="00BB14F2" w:rsidP="00BB14F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476">
        <w:rPr>
          <w:rFonts w:ascii="Times New Roman" w:hAnsi="Times New Roman"/>
          <w:sz w:val="24"/>
          <w:szCs w:val="24"/>
        </w:rPr>
        <w:t>zostanie zaliczone na poczet ceny nabycia, jeżeli osoba wpłacająca wygra przetarg,</w:t>
      </w:r>
    </w:p>
    <w:p w:rsidR="00BB14F2" w:rsidRPr="00D54476" w:rsidRDefault="00BB14F2" w:rsidP="00BB14F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476">
        <w:rPr>
          <w:rFonts w:ascii="Times New Roman" w:hAnsi="Times New Roman"/>
          <w:sz w:val="24"/>
          <w:szCs w:val="24"/>
        </w:rPr>
        <w:t>nie podlega zwrotowi, jeżeli osoba, która wygra przetarg uchyli się od zawarcia umowy notarialnej,</w:t>
      </w:r>
    </w:p>
    <w:p w:rsidR="00BB14F2" w:rsidRPr="00D54476" w:rsidRDefault="00BB14F2" w:rsidP="00BB14F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476">
        <w:rPr>
          <w:rFonts w:ascii="Times New Roman" w:hAnsi="Times New Roman"/>
          <w:sz w:val="24"/>
          <w:szCs w:val="24"/>
        </w:rPr>
        <w:t>zostanie zwrócone, jeżeli osoba wpłacająca nie wygra przetargu.</w:t>
      </w:r>
    </w:p>
    <w:p w:rsidR="00BB14F2" w:rsidRPr="00D54476" w:rsidRDefault="00BB14F2" w:rsidP="00BB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14F2" w:rsidRPr="00D54476" w:rsidRDefault="00BB14F2" w:rsidP="00BB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476">
        <w:rPr>
          <w:rFonts w:ascii="Times New Roman" w:hAnsi="Times New Roman"/>
          <w:sz w:val="24"/>
          <w:szCs w:val="24"/>
        </w:rPr>
        <w:t>Od obowiązku wniesienia wadium zwalnia się osoby, którym przysługuje prawo do rekompensaty z  tytułu pozostawienia nieruchomości poza obecnymi granicami Rzeczypospolitej Polskiej w wyniku wypędzenia z byłego terytorium Rzeczypospolitej Polskiej lub jego opuszczenia w związku z wojną rozpoczętą w 1939 r., jeżeli zgłoszą uczestnictwo w</w:t>
      </w:r>
      <w:r w:rsidR="00D54476">
        <w:rPr>
          <w:rFonts w:ascii="Times New Roman" w:hAnsi="Times New Roman"/>
          <w:sz w:val="24"/>
          <w:szCs w:val="24"/>
        </w:rPr>
        <w:t> </w:t>
      </w:r>
      <w:r w:rsidRPr="00D54476">
        <w:rPr>
          <w:rFonts w:ascii="Times New Roman" w:hAnsi="Times New Roman"/>
          <w:sz w:val="24"/>
          <w:szCs w:val="24"/>
        </w:rPr>
        <w:t xml:space="preserve"> przetargu, przedstawią oryginał zaświadczenia lub decyzji potwierdzającej prawo do zaliczenia wartości nieruchomości pozostawionych poza obecnymi granicami państwa polskiego oraz złożą pisemne zobowiązanie do uiszczenia kwoty równej wysokości ustalonego wadium, w razie uchylenia się od zawarcia umowy notarialnej.</w:t>
      </w:r>
    </w:p>
    <w:p w:rsidR="00BB14F2" w:rsidRPr="00D54476" w:rsidRDefault="00BB14F2" w:rsidP="00BB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14F2" w:rsidRPr="00D54476" w:rsidRDefault="00BB14F2" w:rsidP="00BB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476">
        <w:rPr>
          <w:rFonts w:ascii="Times New Roman" w:hAnsi="Times New Roman"/>
          <w:sz w:val="24"/>
          <w:szCs w:val="24"/>
        </w:rPr>
        <w:t>W przypadku nabywania nieruchomości przez cudzoziemców mają zastosowanie przepisy ustawy z  dnia 24 marca 1920 r. o nabywaniu nieruchomości przez cudzoziemców  (Dz. U. z</w:t>
      </w:r>
      <w:r w:rsidR="00D54476">
        <w:rPr>
          <w:rFonts w:ascii="Times New Roman" w:hAnsi="Times New Roman"/>
          <w:sz w:val="24"/>
          <w:szCs w:val="24"/>
        </w:rPr>
        <w:t> </w:t>
      </w:r>
      <w:r w:rsidRPr="00D54476">
        <w:rPr>
          <w:rFonts w:ascii="Times New Roman" w:hAnsi="Times New Roman"/>
          <w:sz w:val="24"/>
          <w:szCs w:val="24"/>
        </w:rPr>
        <w:t xml:space="preserve"> 2017 r., poz.  2278</w:t>
      </w:r>
      <w:r w:rsidR="007525A0">
        <w:rPr>
          <w:rFonts w:ascii="Times New Roman" w:hAnsi="Times New Roman"/>
          <w:sz w:val="24"/>
          <w:szCs w:val="24"/>
        </w:rPr>
        <w:t xml:space="preserve"> t.j.</w:t>
      </w:r>
      <w:r w:rsidRPr="00D54476">
        <w:rPr>
          <w:rFonts w:ascii="Times New Roman" w:hAnsi="Times New Roman"/>
          <w:sz w:val="24"/>
          <w:szCs w:val="24"/>
        </w:rPr>
        <w:t>).</w:t>
      </w:r>
    </w:p>
    <w:p w:rsidR="00863EB8" w:rsidRDefault="00863EB8" w:rsidP="00BB14F2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:rsidR="00863EB8" w:rsidRPr="00D54476" w:rsidRDefault="00863EB8" w:rsidP="00BB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476">
        <w:rPr>
          <w:rFonts w:ascii="Times New Roman" w:hAnsi="Times New Roman"/>
          <w:sz w:val="24"/>
          <w:szCs w:val="24"/>
        </w:rPr>
        <w:t xml:space="preserve">W przypadku wznowienia granic na wniosek nabywcy Skarb Państwa – Starosta Ostródzki nie ponosi odpowiedzialności za ewentualne różnice w powierzchni nieruchomości. </w:t>
      </w:r>
    </w:p>
    <w:p w:rsidR="00BB14F2" w:rsidRPr="00D54476" w:rsidRDefault="00BB14F2" w:rsidP="00BB14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F3362" w:rsidRPr="00D54476" w:rsidRDefault="00BB14F2" w:rsidP="00BB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476">
        <w:rPr>
          <w:rFonts w:ascii="Times New Roman" w:hAnsi="Times New Roman"/>
          <w:b/>
          <w:sz w:val="24"/>
          <w:szCs w:val="24"/>
        </w:rPr>
        <w:t>Zastrzega się prawo odwołania lub unieważnienia przetargu z uzasadnionej przyczyny.</w:t>
      </w:r>
      <w:r w:rsidRPr="00D54476">
        <w:rPr>
          <w:rFonts w:ascii="Times New Roman" w:hAnsi="Times New Roman"/>
          <w:sz w:val="24"/>
          <w:szCs w:val="24"/>
        </w:rPr>
        <w:t xml:space="preserve"> </w:t>
      </w:r>
    </w:p>
    <w:p w:rsidR="00DF3362" w:rsidRPr="00D54476" w:rsidRDefault="00DF3362" w:rsidP="00BB14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14F2" w:rsidRPr="00D54476" w:rsidRDefault="00BB14F2" w:rsidP="00BB14F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54476">
        <w:rPr>
          <w:rFonts w:ascii="Times New Roman" w:hAnsi="Times New Roman"/>
          <w:i/>
          <w:sz w:val="24"/>
          <w:szCs w:val="24"/>
        </w:rPr>
        <w:t>Szczegółowe informacje w powyższej sprawie można uzyskać w Starostwie Powiatowym w</w:t>
      </w:r>
      <w:r w:rsidR="00D54476">
        <w:rPr>
          <w:rFonts w:ascii="Times New Roman" w:hAnsi="Times New Roman"/>
          <w:i/>
          <w:sz w:val="24"/>
          <w:szCs w:val="24"/>
        </w:rPr>
        <w:t> </w:t>
      </w:r>
      <w:r w:rsidRPr="00D54476">
        <w:rPr>
          <w:rFonts w:ascii="Times New Roman" w:hAnsi="Times New Roman"/>
          <w:i/>
          <w:sz w:val="24"/>
          <w:szCs w:val="24"/>
        </w:rPr>
        <w:t xml:space="preserve"> Ostródzie, przy ul. Jana III Sobieskiego 5 - Wydział Gospodarki Nieruchomościami i</w:t>
      </w:r>
      <w:r w:rsidR="00D54476">
        <w:rPr>
          <w:rFonts w:ascii="Times New Roman" w:hAnsi="Times New Roman"/>
          <w:i/>
          <w:sz w:val="24"/>
          <w:szCs w:val="24"/>
        </w:rPr>
        <w:t> </w:t>
      </w:r>
      <w:r w:rsidRPr="00D54476">
        <w:rPr>
          <w:rFonts w:ascii="Times New Roman" w:hAnsi="Times New Roman"/>
          <w:i/>
          <w:sz w:val="24"/>
          <w:szCs w:val="24"/>
        </w:rPr>
        <w:t xml:space="preserve"> Ewidencji Gruntów telefonicznie pod nr (89) 642</w:t>
      </w:r>
      <w:r w:rsidR="00B84DEC">
        <w:rPr>
          <w:rFonts w:ascii="Times New Roman" w:hAnsi="Times New Roman"/>
          <w:i/>
          <w:sz w:val="24"/>
          <w:szCs w:val="24"/>
        </w:rPr>
        <w:t xml:space="preserve"> </w:t>
      </w:r>
      <w:r w:rsidRPr="00D54476">
        <w:rPr>
          <w:rFonts w:ascii="Times New Roman" w:hAnsi="Times New Roman"/>
          <w:i/>
          <w:sz w:val="24"/>
          <w:szCs w:val="24"/>
        </w:rPr>
        <w:t>98</w:t>
      </w:r>
      <w:r w:rsidR="00B84DEC">
        <w:rPr>
          <w:rFonts w:ascii="Times New Roman" w:hAnsi="Times New Roman"/>
          <w:i/>
          <w:sz w:val="24"/>
          <w:szCs w:val="24"/>
        </w:rPr>
        <w:t xml:space="preserve"> </w:t>
      </w:r>
      <w:r w:rsidRPr="00D54476">
        <w:rPr>
          <w:rFonts w:ascii="Times New Roman" w:hAnsi="Times New Roman"/>
          <w:i/>
          <w:sz w:val="24"/>
          <w:szCs w:val="24"/>
        </w:rPr>
        <w:t>56</w:t>
      </w:r>
      <w:r w:rsidR="005F148D" w:rsidRPr="00D54476">
        <w:rPr>
          <w:rFonts w:ascii="Times New Roman" w:hAnsi="Times New Roman"/>
          <w:i/>
          <w:sz w:val="24"/>
          <w:szCs w:val="24"/>
        </w:rPr>
        <w:t xml:space="preserve"> </w:t>
      </w:r>
      <w:r w:rsidR="003F0124">
        <w:rPr>
          <w:rFonts w:ascii="Times New Roman" w:hAnsi="Times New Roman"/>
          <w:i/>
          <w:sz w:val="24"/>
          <w:szCs w:val="24"/>
        </w:rPr>
        <w:t xml:space="preserve">lub nr (89) 642 98 33, </w:t>
      </w:r>
      <w:r w:rsidR="005F148D" w:rsidRPr="00D54476">
        <w:rPr>
          <w:rFonts w:ascii="Times New Roman" w:hAnsi="Times New Roman"/>
          <w:i/>
          <w:sz w:val="24"/>
          <w:szCs w:val="24"/>
        </w:rPr>
        <w:t>bądź drogą</w:t>
      </w:r>
      <w:r w:rsidR="003F0124">
        <w:rPr>
          <w:rFonts w:ascii="Times New Roman" w:hAnsi="Times New Roman"/>
          <w:i/>
          <w:sz w:val="24"/>
          <w:szCs w:val="24"/>
        </w:rPr>
        <w:t> </w:t>
      </w:r>
      <w:r w:rsidR="005F148D" w:rsidRPr="00D54476">
        <w:rPr>
          <w:rFonts w:ascii="Times New Roman" w:hAnsi="Times New Roman"/>
          <w:i/>
          <w:sz w:val="24"/>
          <w:szCs w:val="24"/>
        </w:rPr>
        <w:t xml:space="preserve"> mailową – adres email: </w:t>
      </w:r>
      <w:hyperlink r:id="rId7" w:history="1">
        <w:r w:rsidR="005F148D" w:rsidRPr="00D54476">
          <w:rPr>
            <w:rStyle w:val="Hipercze"/>
            <w:rFonts w:ascii="Times New Roman" w:hAnsi="Times New Roman"/>
            <w:i/>
            <w:sz w:val="24"/>
            <w:szCs w:val="24"/>
          </w:rPr>
          <w:t>geo@powiat.ostroda.pl</w:t>
        </w:r>
      </w:hyperlink>
      <w:r w:rsidR="005F148D" w:rsidRPr="00D54476">
        <w:rPr>
          <w:rFonts w:ascii="Times New Roman" w:hAnsi="Times New Roman"/>
          <w:i/>
          <w:sz w:val="24"/>
          <w:szCs w:val="24"/>
        </w:rPr>
        <w:t xml:space="preserve"> </w:t>
      </w:r>
      <w:r w:rsidR="00D54476">
        <w:rPr>
          <w:rFonts w:ascii="Times New Roman" w:hAnsi="Times New Roman"/>
          <w:i/>
          <w:sz w:val="24"/>
          <w:szCs w:val="24"/>
        </w:rPr>
        <w:t>, oraz w Biuletynie Informacji</w:t>
      </w:r>
      <w:r w:rsidR="003F0124">
        <w:rPr>
          <w:rFonts w:ascii="Times New Roman" w:hAnsi="Times New Roman"/>
          <w:i/>
          <w:sz w:val="24"/>
          <w:szCs w:val="24"/>
        </w:rPr>
        <w:t> </w:t>
      </w:r>
      <w:r w:rsidR="00D54476">
        <w:rPr>
          <w:rFonts w:ascii="Times New Roman" w:hAnsi="Times New Roman"/>
          <w:i/>
          <w:sz w:val="24"/>
          <w:szCs w:val="24"/>
        </w:rPr>
        <w:t xml:space="preserve"> Publicznej Starostwa Powiatowego w  Ostródzie</w:t>
      </w:r>
      <w:r w:rsidR="00CA3319">
        <w:rPr>
          <w:rFonts w:ascii="Times New Roman" w:hAnsi="Times New Roman"/>
          <w:i/>
          <w:sz w:val="24"/>
          <w:szCs w:val="24"/>
        </w:rPr>
        <w:t xml:space="preserve"> </w:t>
      </w:r>
      <w:r w:rsidR="00CA3319" w:rsidRPr="00CA3319">
        <w:rPr>
          <w:rFonts w:ascii="Times New Roman" w:hAnsi="Times New Roman"/>
          <w:i/>
          <w:sz w:val="24"/>
          <w:szCs w:val="24"/>
        </w:rPr>
        <w:t>- na stronie internetowej http://www.bip.powiat.ostroda.pl</w:t>
      </w:r>
      <w:r w:rsidR="00D54476">
        <w:rPr>
          <w:rFonts w:ascii="Times New Roman" w:hAnsi="Times New Roman"/>
          <w:i/>
          <w:sz w:val="24"/>
          <w:szCs w:val="24"/>
        </w:rPr>
        <w:t xml:space="preserve"> </w:t>
      </w:r>
      <w:r w:rsidRPr="00D54476">
        <w:rPr>
          <w:rFonts w:ascii="Times New Roman" w:hAnsi="Times New Roman"/>
          <w:i/>
          <w:sz w:val="24"/>
          <w:szCs w:val="24"/>
        </w:rPr>
        <w:t>.</w:t>
      </w:r>
    </w:p>
    <w:p w:rsidR="00BB14F2" w:rsidRDefault="00BB14F2" w:rsidP="005B13C9">
      <w:pPr>
        <w:spacing w:after="0" w:line="276" w:lineRule="auto"/>
        <w:rPr>
          <w:rFonts w:ascii="Times New Roman" w:eastAsiaTheme="minorEastAsia" w:hAnsi="Times New Roman"/>
          <w:szCs w:val="24"/>
          <w:lang w:eastAsia="pl-PL"/>
        </w:rPr>
      </w:pPr>
    </w:p>
    <w:p w:rsidR="00CA3319" w:rsidRDefault="00D54476" w:rsidP="00D54476">
      <w:pPr>
        <w:spacing w:after="20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54476">
        <w:rPr>
          <w:rFonts w:ascii="Times New Roman" w:eastAsiaTheme="minorEastAsia" w:hAnsi="Times New Roman"/>
          <w:i/>
          <w:sz w:val="20"/>
          <w:szCs w:val="20"/>
          <w:lang w:eastAsia="pl-PL"/>
        </w:rPr>
        <w:t xml:space="preserve">Udział w postępowaniu przetargowym wiąże się z przetwarzaniem danych osobowych oferentów na zasadach określonych w  </w:t>
      </w:r>
      <w:r w:rsidRPr="00D54476">
        <w:rPr>
          <w:rFonts w:ascii="Times New Roman" w:hAnsi="Times New Roman" w:cs="Times New Roman"/>
          <w:i/>
          <w:sz w:val="20"/>
          <w:szCs w:val="20"/>
        </w:rPr>
        <w:t>Rozporządzeniu Parlamentu Europejskiego i Rady (UE) 2016/679 z  dnia 27 kwietnia 2016 r. w</w:t>
      </w:r>
      <w:r>
        <w:rPr>
          <w:rFonts w:ascii="Times New Roman" w:hAnsi="Times New Roman" w:cs="Times New Roman"/>
          <w:i/>
          <w:sz w:val="20"/>
          <w:szCs w:val="20"/>
        </w:rPr>
        <w:t> </w:t>
      </w:r>
      <w:r w:rsidRPr="00D54476">
        <w:rPr>
          <w:rFonts w:ascii="Times New Roman" w:hAnsi="Times New Roman" w:cs="Times New Roman"/>
          <w:i/>
          <w:sz w:val="20"/>
          <w:szCs w:val="20"/>
        </w:rPr>
        <w:t xml:space="preserve"> sprawie ochrony osób fizycznych w związku z 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  <w:i/>
          <w:sz w:val="20"/>
          <w:szCs w:val="20"/>
        </w:rPr>
        <w:t xml:space="preserve"> oraz w  zakresie ustawy z dnia 21 sierpnia 1997 r. o gospodarce nieruchomościami (Dz.U. z 2020 r., poz. 65 ze zm.)oraz Rozporządzenia Rady Ministrów z dnia 14 września 2004 r. w sprawie sposobu i trybu przeprowadzania przetargów oraz rokowań na zbycie nieruchomości (Dz.U. z 2014 r., poz. 1490). Więcej informacji o przetwarzaniu danych osobowych przez Starostwo Powiatowe w Ostródzie można uzyskać na stronie  </w:t>
      </w:r>
      <w:hyperlink r:id="rId8" w:history="1">
        <w:r w:rsidR="00CA3319" w:rsidRPr="003A1878">
          <w:rPr>
            <w:rStyle w:val="Hipercze"/>
            <w:rFonts w:ascii="Times New Roman" w:hAnsi="Times New Roman" w:cs="Times New Roman"/>
            <w:i/>
            <w:sz w:val="20"/>
            <w:szCs w:val="20"/>
          </w:rPr>
          <w:t>http://www.bip.powiat.ostroda.pl</w:t>
        </w:r>
      </w:hyperlink>
      <w:r w:rsidR="00CA3319">
        <w:rPr>
          <w:rFonts w:ascii="Times New Roman" w:hAnsi="Times New Roman" w:cs="Times New Roman"/>
          <w:i/>
          <w:sz w:val="20"/>
          <w:szCs w:val="20"/>
        </w:rPr>
        <w:t xml:space="preserve"> w zakładce „Ochrona danych osobowych”.</w:t>
      </w:r>
    </w:p>
    <w:p w:rsidR="007525A0" w:rsidRDefault="007525A0" w:rsidP="007525A0">
      <w:pPr>
        <w:spacing w:after="0" w:line="276" w:lineRule="auto"/>
        <w:rPr>
          <w:rFonts w:ascii="Times New Roman" w:eastAsiaTheme="minorEastAsia" w:hAnsi="Times New Roman"/>
          <w:i/>
          <w:szCs w:val="24"/>
          <w:lang w:eastAsia="pl-PL"/>
        </w:rPr>
      </w:pPr>
    </w:p>
    <w:p w:rsidR="003F0124" w:rsidRDefault="003F0124" w:rsidP="007525A0">
      <w:pPr>
        <w:spacing w:after="0" w:line="276" w:lineRule="auto"/>
        <w:rPr>
          <w:rFonts w:ascii="Times New Roman" w:eastAsiaTheme="minorEastAsia" w:hAnsi="Times New Roman"/>
          <w:i/>
          <w:szCs w:val="24"/>
          <w:lang w:eastAsia="pl-PL"/>
        </w:rPr>
      </w:pPr>
    </w:p>
    <w:p w:rsidR="003F0124" w:rsidRDefault="003F0124" w:rsidP="007525A0">
      <w:pPr>
        <w:spacing w:after="0" w:line="276" w:lineRule="auto"/>
        <w:rPr>
          <w:rFonts w:ascii="Times New Roman" w:eastAsiaTheme="minorEastAsia" w:hAnsi="Times New Roman"/>
          <w:i/>
          <w:szCs w:val="24"/>
          <w:lang w:eastAsia="pl-PL"/>
        </w:rPr>
      </w:pPr>
    </w:p>
    <w:p w:rsidR="00BB14F2" w:rsidRDefault="00BB14F2" w:rsidP="00BB14F2">
      <w:pPr>
        <w:spacing w:after="200" w:line="276" w:lineRule="auto"/>
        <w:rPr>
          <w:rFonts w:eastAsiaTheme="minorEastAsia"/>
          <w:lang w:eastAsia="pl-PL"/>
        </w:rPr>
      </w:pPr>
      <w:bookmarkStart w:id="0" w:name="_GoBack"/>
      <w:bookmarkEnd w:id="0"/>
    </w:p>
    <w:p w:rsidR="00BB14F2" w:rsidRDefault="00BB14F2" w:rsidP="00BB14F2"/>
    <w:p w:rsidR="00BB14F2" w:rsidRDefault="00BB14F2" w:rsidP="00BB14F2"/>
    <w:p w:rsidR="004B07CF" w:rsidRDefault="004B07CF"/>
    <w:p w:rsidR="004B07CF" w:rsidRPr="004B07CF" w:rsidRDefault="004B07CF" w:rsidP="004B07CF"/>
    <w:p w:rsidR="004B07CF" w:rsidRPr="004B07CF" w:rsidRDefault="004B07CF" w:rsidP="004B07CF"/>
    <w:p w:rsidR="004B07CF" w:rsidRPr="004B07CF" w:rsidRDefault="004B07CF" w:rsidP="004B07CF"/>
    <w:p w:rsidR="004B07CF" w:rsidRDefault="004B07CF" w:rsidP="004B07CF"/>
    <w:p w:rsidR="00A465F2" w:rsidRDefault="00A465F2" w:rsidP="004B07CF"/>
    <w:p w:rsidR="004B07CF" w:rsidRDefault="004B07CF" w:rsidP="004B07CF"/>
    <w:p w:rsidR="004B07CF" w:rsidRDefault="004B07CF" w:rsidP="004B07CF"/>
    <w:p w:rsidR="00F06FF8" w:rsidRPr="00F06FF8" w:rsidRDefault="00F06FF8" w:rsidP="00F06FF8"/>
    <w:sectPr w:rsidR="00F06FF8" w:rsidRPr="00F06FF8" w:rsidSect="003F0124">
      <w:pgSz w:w="11906" w:h="16838" w:code="9"/>
      <w:pgMar w:top="1418" w:right="1418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994" w:rsidRDefault="00963994" w:rsidP="004B07CF">
      <w:pPr>
        <w:spacing w:after="0" w:line="240" w:lineRule="auto"/>
      </w:pPr>
      <w:r>
        <w:separator/>
      </w:r>
    </w:p>
  </w:endnote>
  <w:endnote w:type="continuationSeparator" w:id="0">
    <w:p w:rsidR="00963994" w:rsidRDefault="00963994" w:rsidP="004B0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994" w:rsidRDefault="00963994" w:rsidP="004B07CF">
      <w:pPr>
        <w:spacing w:after="0" w:line="240" w:lineRule="auto"/>
      </w:pPr>
      <w:r>
        <w:separator/>
      </w:r>
    </w:p>
  </w:footnote>
  <w:footnote w:type="continuationSeparator" w:id="0">
    <w:p w:rsidR="00963994" w:rsidRDefault="00963994" w:rsidP="004B07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C0981"/>
    <w:multiLevelType w:val="hybridMultilevel"/>
    <w:tmpl w:val="8B50F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F17E3"/>
    <w:multiLevelType w:val="hybridMultilevel"/>
    <w:tmpl w:val="92A430A0"/>
    <w:lvl w:ilvl="0" w:tplc="CDE6A6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E4C7F"/>
    <w:multiLevelType w:val="hybridMultilevel"/>
    <w:tmpl w:val="FBE29B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25DC3"/>
    <w:multiLevelType w:val="hybridMultilevel"/>
    <w:tmpl w:val="EBB669BE"/>
    <w:lvl w:ilvl="0" w:tplc="F0F0F04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4F2"/>
    <w:rsid w:val="000818FF"/>
    <w:rsid w:val="00092D33"/>
    <w:rsid w:val="00144DE4"/>
    <w:rsid w:val="001C0441"/>
    <w:rsid w:val="00245E79"/>
    <w:rsid w:val="00253FE3"/>
    <w:rsid w:val="002C664A"/>
    <w:rsid w:val="00345D67"/>
    <w:rsid w:val="003676D5"/>
    <w:rsid w:val="003A0634"/>
    <w:rsid w:val="003B6F3A"/>
    <w:rsid w:val="003C5D51"/>
    <w:rsid w:val="003F0124"/>
    <w:rsid w:val="00464BD0"/>
    <w:rsid w:val="004B07CF"/>
    <w:rsid w:val="004D71DE"/>
    <w:rsid w:val="004E53CD"/>
    <w:rsid w:val="00517783"/>
    <w:rsid w:val="0058483A"/>
    <w:rsid w:val="005B13C9"/>
    <w:rsid w:val="005F148D"/>
    <w:rsid w:val="00666A63"/>
    <w:rsid w:val="00687011"/>
    <w:rsid w:val="006976A9"/>
    <w:rsid w:val="006D48E5"/>
    <w:rsid w:val="006E1060"/>
    <w:rsid w:val="0071481F"/>
    <w:rsid w:val="007525A0"/>
    <w:rsid w:val="00863EB8"/>
    <w:rsid w:val="008E5C03"/>
    <w:rsid w:val="00963994"/>
    <w:rsid w:val="00994383"/>
    <w:rsid w:val="009C77AE"/>
    <w:rsid w:val="00A465F2"/>
    <w:rsid w:val="00A72007"/>
    <w:rsid w:val="00A748A4"/>
    <w:rsid w:val="00AB5BD0"/>
    <w:rsid w:val="00B84DEC"/>
    <w:rsid w:val="00B9030C"/>
    <w:rsid w:val="00BB14F2"/>
    <w:rsid w:val="00CA3319"/>
    <w:rsid w:val="00D26106"/>
    <w:rsid w:val="00D54476"/>
    <w:rsid w:val="00DB6CA3"/>
    <w:rsid w:val="00DF3362"/>
    <w:rsid w:val="00E72FF0"/>
    <w:rsid w:val="00EF4923"/>
    <w:rsid w:val="00F06FF8"/>
    <w:rsid w:val="00F93620"/>
    <w:rsid w:val="00FE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75540-3903-42B6-B30A-DE1D10D7B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14F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B14F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66A6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B07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07CF"/>
  </w:style>
  <w:style w:type="paragraph" w:styleId="Stopka">
    <w:name w:val="footer"/>
    <w:basedOn w:val="Normalny"/>
    <w:link w:val="StopkaZnak"/>
    <w:uiPriority w:val="99"/>
    <w:unhideWhenUsed/>
    <w:rsid w:val="004B07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07CF"/>
  </w:style>
  <w:style w:type="paragraph" w:styleId="Tekstdymka">
    <w:name w:val="Balloon Text"/>
    <w:basedOn w:val="Normalny"/>
    <w:link w:val="TekstdymkaZnak"/>
    <w:uiPriority w:val="99"/>
    <w:semiHidden/>
    <w:unhideWhenUsed/>
    <w:rsid w:val="006E10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0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powiat.ostrod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o@powiat.ostro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5</Pages>
  <Words>1425</Words>
  <Characters>8556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Nowicka</dc:creator>
  <cp:keywords/>
  <dc:description/>
  <cp:lastModifiedBy>Lidia Nowicka</cp:lastModifiedBy>
  <cp:revision>13</cp:revision>
  <cp:lastPrinted>2020-05-26T08:00:00Z</cp:lastPrinted>
  <dcterms:created xsi:type="dcterms:W3CDTF">2020-05-21T06:27:00Z</dcterms:created>
  <dcterms:modified xsi:type="dcterms:W3CDTF">2020-05-27T05:53:00Z</dcterms:modified>
</cp:coreProperties>
</file>