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946A8" w14:textId="77777777" w:rsidR="00133851" w:rsidRPr="00571968" w:rsidRDefault="00133851" w:rsidP="00133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968">
        <w:rPr>
          <w:rFonts w:ascii="Times New Roman" w:hAnsi="Times New Roman" w:cs="Times New Roman"/>
          <w:b/>
          <w:bCs/>
          <w:sz w:val="24"/>
          <w:szCs w:val="24"/>
        </w:rPr>
        <w:t xml:space="preserve">Uchwała Nr ….. </w:t>
      </w:r>
    </w:p>
    <w:p w14:paraId="3688856E" w14:textId="77777777" w:rsidR="00133851" w:rsidRPr="00571968" w:rsidRDefault="00133851" w:rsidP="00133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968">
        <w:rPr>
          <w:rFonts w:ascii="Times New Roman" w:hAnsi="Times New Roman" w:cs="Times New Roman"/>
          <w:b/>
          <w:bCs/>
          <w:sz w:val="24"/>
          <w:szCs w:val="24"/>
        </w:rPr>
        <w:t xml:space="preserve">Rady Powiatu w Ostródzie </w:t>
      </w:r>
    </w:p>
    <w:p w14:paraId="2E73A41B" w14:textId="77777777" w:rsidR="00133851" w:rsidRPr="00571968" w:rsidRDefault="00133851" w:rsidP="00133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968">
        <w:rPr>
          <w:rFonts w:ascii="Times New Roman" w:hAnsi="Times New Roman" w:cs="Times New Roman"/>
          <w:b/>
          <w:bCs/>
          <w:sz w:val="24"/>
          <w:szCs w:val="24"/>
        </w:rPr>
        <w:t>z dnia ………………………</w:t>
      </w:r>
    </w:p>
    <w:p w14:paraId="256B5CCD" w14:textId="3A6C6305" w:rsidR="00133851" w:rsidRDefault="00133851" w:rsidP="00133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968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określenia tygodniowego obowiązkowego wymiaru godzin </w:t>
      </w:r>
      <w:r w:rsidR="00222EC1">
        <w:rPr>
          <w:rFonts w:ascii="Times New Roman" w:hAnsi="Times New Roman" w:cs="Times New Roman"/>
          <w:b/>
          <w:bCs/>
          <w:sz w:val="24"/>
          <w:szCs w:val="24"/>
        </w:rPr>
        <w:t xml:space="preserve">niektórych nauczycieli </w:t>
      </w:r>
      <w:r>
        <w:rPr>
          <w:rFonts w:ascii="Times New Roman" w:hAnsi="Times New Roman" w:cs="Times New Roman"/>
          <w:b/>
          <w:bCs/>
          <w:sz w:val="24"/>
          <w:szCs w:val="24"/>
        </w:rPr>
        <w:t>zatrudnionych w szkołach i placówkach prowadzonych przez Powiat Ostródzki oraz zasad zaliczania do wymiaru godzin poszczególnych zajęć w formie zaocznej</w:t>
      </w:r>
    </w:p>
    <w:p w14:paraId="22D3F8C5" w14:textId="2AE08ADF" w:rsidR="00133851" w:rsidRDefault="00133851" w:rsidP="001338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4 ust. 1 pkt 1 i art. 12 pkt 11 ustawy z dnia 5 czerwca 1998 r. o samorządzie powiatowym (Dz. U. z 2025 r., poz. 1684</w:t>
      </w:r>
      <w:r w:rsidR="0083707A">
        <w:rPr>
          <w:rFonts w:ascii="Times New Roman" w:hAnsi="Times New Roman" w:cs="Times New Roman"/>
          <w:sz w:val="24"/>
          <w:szCs w:val="24"/>
        </w:rPr>
        <w:t xml:space="preserve"> z </w:t>
      </w:r>
      <w:r w:rsidR="007125D0">
        <w:rPr>
          <w:rFonts w:ascii="Times New Roman" w:hAnsi="Times New Roman" w:cs="Times New Roman"/>
          <w:sz w:val="24"/>
          <w:szCs w:val="24"/>
        </w:rPr>
        <w:t>późn</w:t>
      </w:r>
      <w:r w:rsidR="0083707A">
        <w:rPr>
          <w:rFonts w:ascii="Times New Roman" w:hAnsi="Times New Roman" w:cs="Times New Roman"/>
          <w:sz w:val="24"/>
          <w:szCs w:val="24"/>
        </w:rPr>
        <w:t>. zm.</w:t>
      </w:r>
      <w:r>
        <w:rPr>
          <w:rFonts w:ascii="Times New Roman" w:hAnsi="Times New Roman" w:cs="Times New Roman"/>
          <w:sz w:val="24"/>
          <w:szCs w:val="24"/>
        </w:rPr>
        <w:t xml:space="preserve">) oraz art. 42 ust 7 pkt 3 ustawy z dnia </w:t>
      </w:r>
      <w:r w:rsidR="0083707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26 stycznia 1982 r. – Karta Nauczyciela (Dz. U. z 2026 r., poz. 515), w związku z art. 18 ust</w:t>
      </w:r>
      <w:r w:rsidR="0083707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3 ustawy z dnia 25 lipca 2025 r. o zmianie ustawy Karta Nauczyciela oraz niektórych innych ustaw (Dz. U. z 2025 r., poz. 1160) Rada Powiatu uchwala, co następuje:</w:t>
      </w:r>
    </w:p>
    <w:p w14:paraId="0C651B0A" w14:textId="6B5F9ADD" w:rsidR="00133851" w:rsidRDefault="00133851" w:rsidP="007E70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</w:t>
      </w:r>
    </w:p>
    <w:p w14:paraId="376EC8FE" w14:textId="5C2D4357" w:rsidR="00133851" w:rsidRDefault="00133851" w:rsidP="001338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Ustala się </w:t>
      </w:r>
      <w:r w:rsidR="007E70C9">
        <w:rPr>
          <w:rFonts w:ascii="Times New Roman" w:hAnsi="Times New Roman" w:cs="Times New Roman"/>
          <w:sz w:val="24"/>
          <w:szCs w:val="24"/>
        </w:rPr>
        <w:t xml:space="preserve">następujący </w:t>
      </w:r>
      <w:r>
        <w:rPr>
          <w:rFonts w:ascii="Times New Roman" w:hAnsi="Times New Roman" w:cs="Times New Roman"/>
          <w:sz w:val="24"/>
          <w:szCs w:val="24"/>
        </w:rPr>
        <w:t>tygodniowy obowiązkowy wymiar godzin zaj</w:t>
      </w:r>
      <w:r w:rsidR="007E70C9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ć dydaktycznych, wychowawczych i opiekuńczych dla nauczyciel</w:t>
      </w:r>
      <w:r w:rsidR="00D514FA">
        <w:rPr>
          <w:rFonts w:ascii="Times New Roman" w:hAnsi="Times New Roman" w:cs="Times New Roman"/>
          <w:sz w:val="24"/>
          <w:szCs w:val="24"/>
        </w:rPr>
        <w:t>i</w:t>
      </w:r>
      <w:r w:rsidR="007E70C9">
        <w:rPr>
          <w:rFonts w:ascii="Times New Roman" w:hAnsi="Times New Roman" w:cs="Times New Roman"/>
          <w:sz w:val="24"/>
          <w:szCs w:val="24"/>
        </w:rPr>
        <w:t xml:space="preserve"> nie wymienionych w art. 42 ust 3 ustawy Karta Nauczyciela: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6625"/>
        <w:gridCol w:w="1867"/>
      </w:tblGrid>
      <w:tr w:rsidR="00435E42" w14:paraId="43B789DD" w14:textId="77777777" w:rsidTr="00330C51">
        <w:tc>
          <w:tcPr>
            <w:tcW w:w="570" w:type="dxa"/>
          </w:tcPr>
          <w:p w14:paraId="64CAB836" w14:textId="16C6249E" w:rsidR="00435E42" w:rsidRPr="007E70C9" w:rsidRDefault="00435E42" w:rsidP="007E70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625" w:type="dxa"/>
          </w:tcPr>
          <w:p w14:paraId="2E50A4BA" w14:textId="6C9D2CC0" w:rsidR="00435E42" w:rsidRPr="007E70C9" w:rsidRDefault="00435E42" w:rsidP="007E70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0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Stanowisko</w:t>
            </w:r>
          </w:p>
        </w:tc>
        <w:tc>
          <w:tcPr>
            <w:tcW w:w="1867" w:type="dxa"/>
          </w:tcPr>
          <w:p w14:paraId="1FE089E9" w14:textId="77777777" w:rsidR="00435E42" w:rsidRDefault="00435E42" w:rsidP="007E70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0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Obowiązkowy tygodniowy wymiar godzin</w:t>
            </w:r>
          </w:p>
          <w:p w14:paraId="66CC391A" w14:textId="0AC36C00" w:rsidR="00435E42" w:rsidRPr="007E70C9" w:rsidRDefault="00435E42" w:rsidP="007E70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5E42" w14:paraId="75A0C37F" w14:textId="77777777" w:rsidTr="00330C51">
        <w:tc>
          <w:tcPr>
            <w:tcW w:w="570" w:type="dxa"/>
          </w:tcPr>
          <w:p w14:paraId="26F4ABF7" w14:textId="64EDD9FC" w:rsidR="00435E42" w:rsidRDefault="00435E42" w:rsidP="007E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25" w:type="dxa"/>
          </w:tcPr>
          <w:p w14:paraId="7330C0F1" w14:textId="70AD6ABC" w:rsidR="00435E42" w:rsidRDefault="00435E42" w:rsidP="007E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Pedagog, pedagog specjalny, psycholog, logopeda, terapeuta pedagogiczny, doradca zawodowy – z wyjątkiem nauczycieli zatrudnionych w poradnia</w:t>
            </w:r>
            <w:r w:rsidR="0083707A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psychologiczno-pedagogicznych</w:t>
            </w:r>
          </w:p>
        </w:tc>
        <w:tc>
          <w:tcPr>
            <w:tcW w:w="1867" w:type="dxa"/>
          </w:tcPr>
          <w:p w14:paraId="3066DFB4" w14:textId="63B7D837" w:rsidR="00435E42" w:rsidRDefault="00435E42" w:rsidP="00133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godziny</w:t>
            </w:r>
          </w:p>
        </w:tc>
      </w:tr>
      <w:tr w:rsidR="00330C51" w14:paraId="67E16739" w14:textId="77777777" w:rsidTr="00330C51">
        <w:tc>
          <w:tcPr>
            <w:tcW w:w="570" w:type="dxa"/>
          </w:tcPr>
          <w:p w14:paraId="7829BD81" w14:textId="75CBC597" w:rsidR="00330C51" w:rsidRDefault="00330C51" w:rsidP="007E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25" w:type="dxa"/>
          </w:tcPr>
          <w:p w14:paraId="7457F72B" w14:textId="05CA4B38" w:rsidR="00330C51" w:rsidRDefault="00330C51" w:rsidP="007E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Nauczyciel prowadzący zajęcia rewalidacyjno-wychowawcze </w:t>
            </w:r>
          </w:p>
        </w:tc>
        <w:tc>
          <w:tcPr>
            <w:tcW w:w="1867" w:type="dxa"/>
          </w:tcPr>
          <w:p w14:paraId="07607CD5" w14:textId="77777777" w:rsidR="00330C51" w:rsidRDefault="00330C51" w:rsidP="00133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godzin</w:t>
            </w:r>
          </w:p>
          <w:p w14:paraId="6DB22FD1" w14:textId="52C91A93" w:rsidR="00330C51" w:rsidRDefault="00330C51" w:rsidP="00133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E42" w14:paraId="67CA300F" w14:textId="77777777" w:rsidTr="00330C51">
        <w:tc>
          <w:tcPr>
            <w:tcW w:w="570" w:type="dxa"/>
          </w:tcPr>
          <w:p w14:paraId="2D3CA32F" w14:textId="288C0440" w:rsidR="00435E42" w:rsidRDefault="00330C51" w:rsidP="007E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35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25" w:type="dxa"/>
          </w:tcPr>
          <w:p w14:paraId="3378C770" w14:textId="6AD90AF6" w:rsidR="00435E42" w:rsidRDefault="00330C51" w:rsidP="007E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435E42">
              <w:rPr>
                <w:rFonts w:ascii="Times New Roman" w:hAnsi="Times New Roman" w:cs="Times New Roman"/>
                <w:sz w:val="24"/>
                <w:szCs w:val="24"/>
              </w:rPr>
              <w:t>ibliotekarz biblioteki pedagogicznej</w:t>
            </w:r>
          </w:p>
        </w:tc>
        <w:tc>
          <w:tcPr>
            <w:tcW w:w="1867" w:type="dxa"/>
          </w:tcPr>
          <w:p w14:paraId="67AE3984" w14:textId="77777777" w:rsidR="00435E42" w:rsidRDefault="00435E42" w:rsidP="00133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godzin</w:t>
            </w:r>
          </w:p>
          <w:p w14:paraId="3B87E788" w14:textId="3AA6D626" w:rsidR="00435E42" w:rsidRDefault="00435E42" w:rsidP="00133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A8830B" w14:textId="77777777" w:rsidR="007E70C9" w:rsidRDefault="007E70C9" w:rsidP="001338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01C1F0" w14:textId="7661DF81" w:rsidR="007E70C9" w:rsidRDefault="007E70C9" w:rsidP="007E70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</w:t>
      </w:r>
    </w:p>
    <w:p w14:paraId="34C7FDD4" w14:textId="23B95ECC" w:rsidR="00315B20" w:rsidRPr="00315B20" w:rsidRDefault="007E70C9" w:rsidP="00315B20">
      <w:pPr>
        <w:jc w:val="both"/>
        <w:rPr>
          <w:rFonts w:ascii="Times New Roman" w:hAnsi="Times New Roman" w:cs="Times New Roman"/>
          <w:sz w:val="24"/>
          <w:szCs w:val="24"/>
        </w:rPr>
      </w:pPr>
      <w:r w:rsidRPr="00065CF5">
        <w:rPr>
          <w:rFonts w:ascii="Times New Roman" w:hAnsi="Times New Roman" w:cs="Times New Roman"/>
          <w:sz w:val="24"/>
          <w:szCs w:val="24"/>
        </w:rPr>
        <w:t xml:space="preserve">Przez zajęcia dydaktyczne, wychowawcze lub opiekuńcze, prowadzone bezpośrednio </w:t>
      </w:r>
      <w:r w:rsidR="003529B4" w:rsidRPr="00065CF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65CF5">
        <w:rPr>
          <w:rFonts w:ascii="Times New Roman" w:hAnsi="Times New Roman" w:cs="Times New Roman"/>
          <w:sz w:val="24"/>
          <w:szCs w:val="24"/>
        </w:rPr>
        <w:t xml:space="preserve">z uczniami i wychowankami oraz na ich rzecz </w:t>
      </w:r>
      <w:r w:rsidR="00330C51" w:rsidRPr="00065CF5">
        <w:rPr>
          <w:rFonts w:ascii="Times New Roman" w:hAnsi="Times New Roman" w:cs="Times New Roman"/>
          <w:sz w:val="24"/>
          <w:szCs w:val="24"/>
        </w:rPr>
        <w:t xml:space="preserve">i na rzecz ich rodzin </w:t>
      </w:r>
      <w:r w:rsidRPr="00065CF5">
        <w:rPr>
          <w:rFonts w:ascii="Times New Roman" w:hAnsi="Times New Roman" w:cs="Times New Roman"/>
          <w:sz w:val="24"/>
          <w:szCs w:val="24"/>
        </w:rPr>
        <w:t xml:space="preserve">przez </w:t>
      </w:r>
      <w:r w:rsidR="00065CF5" w:rsidRPr="00065CF5">
        <w:rPr>
          <w:rFonts w:ascii="Times New Roman" w:hAnsi="Times New Roman" w:cs="Times New Roman"/>
          <w:sz w:val="24"/>
          <w:szCs w:val="24"/>
        </w:rPr>
        <w:t>nauczycieli,                      o których mowa w § 1 w punk</w:t>
      </w:r>
      <w:r w:rsidR="00065CF5">
        <w:rPr>
          <w:rFonts w:ascii="Times New Roman" w:hAnsi="Times New Roman" w:cs="Times New Roman"/>
          <w:sz w:val="24"/>
          <w:szCs w:val="24"/>
        </w:rPr>
        <w:t>tach 1 i 2</w:t>
      </w:r>
      <w:r w:rsidR="00065CF5" w:rsidRPr="00065CF5">
        <w:rPr>
          <w:rFonts w:ascii="Times New Roman" w:hAnsi="Times New Roman" w:cs="Times New Roman"/>
          <w:sz w:val="24"/>
          <w:szCs w:val="24"/>
        </w:rPr>
        <w:t xml:space="preserve"> tabeli, </w:t>
      </w:r>
      <w:r w:rsidRPr="00065CF5">
        <w:rPr>
          <w:rFonts w:ascii="Times New Roman" w:hAnsi="Times New Roman" w:cs="Times New Roman"/>
          <w:sz w:val="24"/>
          <w:szCs w:val="24"/>
        </w:rPr>
        <w:t xml:space="preserve">rozumie się zajęcia grupowe i indywidualne, </w:t>
      </w:r>
      <w:r w:rsidR="00065CF5">
        <w:rPr>
          <w:rFonts w:ascii="Times New Roman" w:hAnsi="Times New Roman" w:cs="Times New Roman"/>
          <w:sz w:val="24"/>
          <w:szCs w:val="24"/>
        </w:rPr>
        <w:t xml:space="preserve">    </w:t>
      </w:r>
      <w:r w:rsidRPr="00065CF5">
        <w:rPr>
          <w:rFonts w:ascii="Times New Roman" w:hAnsi="Times New Roman" w:cs="Times New Roman"/>
          <w:sz w:val="24"/>
          <w:szCs w:val="24"/>
        </w:rPr>
        <w:t xml:space="preserve">w tym </w:t>
      </w:r>
      <w:r w:rsidR="00065CF5">
        <w:rPr>
          <w:rFonts w:ascii="Times New Roman" w:hAnsi="Times New Roman" w:cs="Times New Roman"/>
          <w:sz w:val="24"/>
          <w:szCs w:val="24"/>
        </w:rPr>
        <w:t xml:space="preserve">wynikające z </w:t>
      </w:r>
      <w:r w:rsidRPr="00065CF5">
        <w:rPr>
          <w:rFonts w:ascii="Times New Roman" w:hAnsi="Times New Roman" w:cs="Times New Roman"/>
          <w:sz w:val="24"/>
          <w:szCs w:val="24"/>
        </w:rPr>
        <w:t>realizacj</w:t>
      </w:r>
      <w:r w:rsidR="00065CF5">
        <w:rPr>
          <w:rFonts w:ascii="Times New Roman" w:hAnsi="Times New Roman" w:cs="Times New Roman"/>
          <w:sz w:val="24"/>
          <w:szCs w:val="24"/>
        </w:rPr>
        <w:t>i</w:t>
      </w:r>
      <w:r w:rsidRPr="00065CF5">
        <w:rPr>
          <w:rFonts w:ascii="Times New Roman" w:hAnsi="Times New Roman" w:cs="Times New Roman"/>
          <w:sz w:val="24"/>
          <w:szCs w:val="24"/>
        </w:rPr>
        <w:t xml:space="preserve"> zadań diagnostycznych, terapeutycznych, doradczych, profilaktycznych</w:t>
      </w:r>
      <w:r w:rsidR="00330C51" w:rsidRPr="00065CF5">
        <w:rPr>
          <w:rFonts w:ascii="Times New Roman" w:hAnsi="Times New Roman" w:cs="Times New Roman"/>
          <w:sz w:val="24"/>
          <w:szCs w:val="24"/>
        </w:rPr>
        <w:t xml:space="preserve"> </w:t>
      </w:r>
      <w:r w:rsidRPr="00065CF5">
        <w:rPr>
          <w:rFonts w:ascii="Times New Roman" w:hAnsi="Times New Roman" w:cs="Times New Roman"/>
          <w:sz w:val="24"/>
          <w:szCs w:val="24"/>
        </w:rPr>
        <w:t>i korekcyjnych</w:t>
      </w:r>
      <w:r w:rsidR="00065CF5">
        <w:rPr>
          <w:rFonts w:ascii="Times New Roman" w:hAnsi="Times New Roman" w:cs="Times New Roman"/>
          <w:sz w:val="24"/>
          <w:szCs w:val="24"/>
        </w:rPr>
        <w:t>.</w:t>
      </w:r>
    </w:p>
    <w:p w14:paraId="4BDD28C9" w14:textId="7E728460" w:rsidR="003529B4" w:rsidRDefault="003529B4" w:rsidP="003529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</w:t>
      </w:r>
    </w:p>
    <w:p w14:paraId="4ED135B9" w14:textId="4BEA6FB0" w:rsidR="00404C86" w:rsidRDefault="003529B4" w:rsidP="003529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nauczycieli szkół prowadzących kształcenie w formie zaocznej stosuje się wymiar godzin określony w art. 42 ust. 3 ustawy Karta Nauczyciela</w:t>
      </w:r>
      <w:r w:rsidR="00065CF5">
        <w:rPr>
          <w:rFonts w:ascii="Times New Roman" w:hAnsi="Times New Roman" w:cs="Times New Roman"/>
          <w:sz w:val="24"/>
          <w:szCs w:val="24"/>
        </w:rPr>
        <w:t>, co daje 684 godziny rocznie.</w:t>
      </w:r>
    </w:p>
    <w:p w14:paraId="0958CB74" w14:textId="3EA1B990" w:rsidR="003529B4" w:rsidRDefault="003529B4" w:rsidP="008F79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4.</w:t>
      </w:r>
    </w:p>
    <w:p w14:paraId="2B1C107D" w14:textId="2D4ACAD4" w:rsidR="003529B4" w:rsidRDefault="003529B4" w:rsidP="003529B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obowiązkowego wymiaru godzin zaj</w:t>
      </w:r>
      <w:r w:rsidR="008F7957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ć dydaktycznych nauczycieli, o których mowa w § 3 zalicza się: </w:t>
      </w:r>
    </w:p>
    <w:p w14:paraId="6B1798A0" w14:textId="6755772A" w:rsidR="003529B4" w:rsidRDefault="003529B4" w:rsidP="003529B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godziny obowiązkowych zaj</w:t>
      </w:r>
      <w:r w:rsidR="008F7957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ć edukacyjnych – wykładów, konsultacji </w:t>
      </w:r>
      <w:r w:rsidR="00404C8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i ćwiczeń;</w:t>
      </w:r>
    </w:p>
    <w:p w14:paraId="57D40C7E" w14:textId="106925D9" w:rsidR="003529B4" w:rsidRDefault="003529B4" w:rsidP="003529B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godziny obowiązkowych zajęć praktycznych;</w:t>
      </w:r>
    </w:p>
    <w:p w14:paraId="4984466E" w14:textId="521C062F" w:rsidR="003529B4" w:rsidRDefault="003529B4" w:rsidP="003529B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faktycznie zrealizowane godziny:</w:t>
      </w:r>
    </w:p>
    <w:p w14:paraId="13545F4F" w14:textId="0A372F96" w:rsidR="003529B4" w:rsidRDefault="003529B4" w:rsidP="003529B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nadzorowania semestralnych egzaminów pisemnych, </w:t>
      </w:r>
    </w:p>
    <w:p w14:paraId="7A2EF16A" w14:textId="179A3C9D" w:rsidR="003529B4" w:rsidRDefault="003529B4" w:rsidP="003529B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poprawiania i oceniania semestralnych pisemnych prac egzaminacyjnych</w:t>
      </w:r>
      <w:r w:rsidR="00065CF5">
        <w:rPr>
          <w:rFonts w:ascii="Times New Roman" w:hAnsi="Times New Roman" w:cs="Times New Roman"/>
          <w:sz w:val="24"/>
          <w:szCs w:val="24"/>
        </w:rPr>
        <w:t xml:space="preserve"> i</w:t>
      </w:r>
      <w:r w:rsidR="0033356E">
        <w:rPr>
          <w:rFonts w:ascii="Times New Roman" w:hAnsi="Times New Roman" w:cs="Times New Roman"/>
          <w:sz w:val="24"/>
          <w:szCs w:val="24"/>
        </w:rPr>
        <w:t xml:space="preserve"> </w:t>
      </w:r>
      <w:r w:rsidR="00065CF5">
        <w:rPr>
          <w:rFonts w:ascii="Times New Roman" w:hAnsi="Times New Roman" w:cs="Times New Roman"/>
          <w:sz w:val="24"/>
          <w:szCs w:val="24"/>
        </w:rPr>
        <w:t>kontrolnych</w:t>
      </w:r>
      <w:r>
        <w:rPr>
          <w:rFonts w:ascii="Times New Roman" w:hAnsi="Times New Roman" w:cs="Times New Roman"/>
          <w:sz w:val="24"/>
          <w:szCs w:val="24"/>
        </w:rPr>
        <w:t xml:space="preserve"> – licząc poprawienie </w:t>
      </w:r>
      <w:r w:rsidR="00435E4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prac </w:t>
      </w:r>
      <w:r w:rsidR="00065CF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za 1 godzinę zaj</w:t>
      </w:r>
      <w:r w:rsidR="008F7957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ć, </w:t>
      </w:r>
    </w:p>
    <w:p w14:paraId="188735CF" w14:textId="3744FF11" w:rsidR="003529B4" w:rsidRDefault="003529B4" w:rsidP="003529B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godziny przeprowadzania egzaminów ustnych – licząc 4 </w:t>
      </w:r>
      <w:r w:rsidR="00435E42">
        <w:rPr>
          <w:rFonts w:ascii="Times New Roman" w:hAnsi="Times New Roman" w:cs="Times New Roman"/>
          <w:sz w:val="24"/>
          <w:szCs w:val="24"/>
        </w:rPr>
        <w:t>egzaminowanych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95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za 1 godzinę zajęć.</w:t>
      </w:r>
    </w:p>
    <w:p w14:paraId="43227568" w14:textId="5ABFCD77" w:rsidR="003529B4" w:rsidRDefault="003529B4" w:rsidP="003529B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obliczenia o</w:t>
      </w:r>
      <w:r w:rsidR="008F795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owiązkowego wymiaru zajęć nauczycieli w kształceniu zaocznym należy stosować:</w:t>
      </w:r>
    </w:p>
    <w:p w14:paraId="73A9A282" w14:textId="72CBE5E9" w:rsidR="003529B4" w:rsidRDefault="008F7957" w:rsidP="003529B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529B4">
        <w:rPr>
          <w:rFonts w:ascii="Times New Roman" w:hAnsi="Times New Roman" w:cs="Times New Roman"/>
          <w:sz w:val="24"/>
          <w:szCs w:val="24"/>
        </w:rPr>
        <w:t xml:space="preserve">la jednej godziny zajęć edukacyjnych – jednostkę 45 minut, </w:t>
      </w:r>
    </w:p>
    <w:p w14:paraId="5C228C9F" w14:textId="7F116965" w:rsidR="003529B4" w:rsidRPr="00435E42" w:rsidRDefault="008F7957" w:rsidP="00435E4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529B4">
        <w:rPr>
          <w:rFonts w:ascii="Times New Roman" w:hAnsi="Times New Roman" w:cs="Times New Roman"/>
          <w:sz w:val="24"/>
          <w:szCs w:val="24"/>
        </w:rPr>
        <w:t>la jednej godziny zajęć praktycznych</w:t>
      </w:r>
      <w:r w:rsidR="00435E42">
        <w:rPr>
          <w:rFonts w:ascii="Times New Roman" w:hAnsi="Times New Roman" w:cs="Times New Roman"/>
          <w:sz w:val="24"/>
          <w:szCs w:val="24"/>
        </w:rPr>
        <w:t xml:space="preserve"> i pozostałych zajęć</w:t>
      </w:r>
      <w:r w:rsidR="003529B4">
        <w:rPr>
          <w:rFonts w:ascii="Times New Roman" w:hAnsi="Times New Roman" w:cs="Times New Roman"/>
          <w:sz w:val="24"/>
          <w:szCs w:val="24"/>
        </w:rPr>
        <w:t xml:space="preserve"> – jednostkę </w:t>
      </w:r>
      <w:r w:rsidR="00435E42">
        <w:rPr>
          <w:rFonts w:ascii="Times New Roman" w:hAnsi="Times New Roman" w:cs="Times New Roman"/>
          <w:sz w:val="24"/>
          <w:szCs w:val="24"/>
        </w:rPr>
        <w:t>60</w:t>
      </w:r>
      <w:r w:rsidR="003529B4">
        <w:rPr>
          <w:rFonts w:ascii="Times New Roman" w:hAnsi="Times New Roman" w:cs="Times New Roman"/>
          <w:sz w:val="24"/>
          <w:szCs w:val="24"/>
        </w:rPr>
        <w:t xml:space="preserve"> minut</w:t>
      </w:r>
      <w:r w:rsidR="00435E42">
        <w:rPr>
          <w:rFonts w:ascii="Times New Roman" w:hAnsi="Times New Roman" w:cs="Times New Roman"/>
          <w:sz w:val="24"/>
          <w:szCs w:val="24"/>
        </w:rPr>
        <w:t>.</w:t>
      </w:r>
    </w:p>
    <w:p w14:paraId="23F59EFD" w14:textId="0FDD25F7" w:rsidR="003529B4" w:rsidRDefault="008F7957" w:rsidP="003529B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Rozliczenie godzin zajęć dydaktycznych nauczyciela zatrudnionego w pełny</w:t>
      </w:r>
      <w:r w:rsidR="00435E4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i niepełnym wymiarze godzin w kształceniu zaocznym następuje w każdym semestrze. Za podstawę rozliczenia przyjmuje się odbyte godziny zajęć zgodnie z zapisami                           w dzienniku lekcyjnym, godziny usprawiedliwionej nieobecności w pracy i godziny niezrealizowane z przyczyn leżących po stronie pracodawcy, ustalane według odrębnych przepisów.</w:t>
      </w:r>
    </w:p>
    <w:p w14:paraId="2A7FA48B" w14:textId="77777777" w:rsidR="008F7957" w:rsidRDefault="008F7957" w:rsidP="008F79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5.</w:t>
      </w:r>
    </w:p>
    <w:p w14:paraId="7CE7D225" w14:textId="31878BB3" w:rsidR="00315B20" w:rsidRDefault="00435E42" w:rsidP="00435E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Tygodniowy obowiązkowy wymiar godzin zajęć dla nauczycieli zatrudnionych w pełnym wymiarze, realizujących w ramach stosunku pracy obowiązki określone dla stanowisk </w:t>
      </w:r>
      <w:r w:rsidR="00330C5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o rożnym tygodniowym obowiązkowym wymiarze godzin ustala się proporcjonalnie </w:t>
      </w:r>
      <w:r w:rsidR="00330C5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w odniesieniu do łącznej liczby realizowanych przez nauczycieli </w:t>
      </w:r>
      <w:r w:rsidR="00315B20">
        <w:rPr>
          <w:rFonts w:ascii="Times New Roman" w:hAnsi="Times New Roman" w:cs="Times New Roman"/>
          <w:sz w:val="24"/>
          <w:szCs w:val="24"/>
        </w:rPr>
        <w:t xml:space="preserve">zajęć dydaktycznych, wychowawczych i opiekuńczych. </w:t>
      </w:r>
    </w:p>
    <w:p w14:paraId="2DE7E654" w14:textId="0B5A723D" w:rsidR="00435E42" w:rsidRDefault="00435E42" w:rsidP="008F79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6.</w:t>
      </w:r>
    </w:p>
    <w:p w14:paraId="17C7391D" w14:textId="77777777" w:rsidR="008F7957" w:rsidRDefault="008F7957" w:rsidP="008F79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uchwały powierza się Zarządowi Powiatu w Ostródzie. </w:t>
      </w:r>
    </w:p>
    <w:p w14:paraId="54C68EC1" w14:textId="6E42DAD9" w:rsidR="008F7957" w:rsidRDefault="008F7957" w:rsidP="008F79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435E4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EACDED" w14:textId="2645683E" w:rsidR="0083707A" w:rsidRPr="0083707A" w:rsidRDefault="0083707A" w:rsidP="0083707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Traci moc Uchwała Nr XXVII/199/2013 Rady Powiatu w Ostródzie z dnia 12 lutego 2013 r.                     w sprawie określenia tygodniowego obowiązkowego wymiaru godzin poszczególnych zajęć                   w formie zaocznej i w kształceniu na odległość, zmieniona uchwałami: </w:t>
      </w:r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Nr XI/113/2019 z dnia 10 grudnia 2019 r., Nr XV/152/2020 z dnia 30 czerwca 2020 r. oraz Nr XXX/274/2022 z dnia 28 czerwca 2022 r.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FEB4D43" w14:textId="4FBCCDCB" w:rsidR="0083707A" w:rsidRDefault="0083707A" w:rsidP="008370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8.</w:t>
      </w:r>
    </w:p>
    <w:p w14:paraId="04B4BB7A" w14:textId="3DEB51A1" w:rsidR="008F7957" w:rsidRDefault="008F7957" w:rsidP="008F7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</w:t>
      </w:r>
      <w:r w:rsidR="0083707A">
        <w:rPr>
          <w:rFonts w:ascii="Times New Roman" w:hAnsi="Times New Roman" w:cs="Times New Roman"/>
          <w:sz w:val="24"/>
          <w:szCs w:val="24"/>
        </w:rPr>
        <w:t>e po upływie 14 dni od daty ogłoszenia</w:t>
      </w:r>
      <w:r>
        <w:rPr>
          <w:rFonts w:ascii="Times New Roman" w:hAnsi="Times New Roman" w:cs="Times New Roman"/>
          <w:sz w:val="24"/>
          <w:szCs w:val="24"/>
        </w:rPr>
        <w:t xml:space="preserve"> w Dzienniku Urzędowym Województwa Warmińsko-Mazurskiego. </w:t>
      </w:r>
    </w:p>
    <w:p w14:paraId="3956B5A9" w14:textId="77777777" w:rsidR="00F33EB1" w:rsidRDefault="00F33EB1" w:rsidP="00404C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D5BFC7" w14:textId="77777777" w:rsidR="00F33EB1" w:rsidRDefault="00F33EB1" w:rsidP="00404C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CF1270" w14:textId="77777777" w:rsidR="00F33EB1" w:rsidRDefault="00F33EB1" w:rsidP="00404C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CA9E04" w14:textId="09A4C74E" w:rsidR="00F33EB1" w:rsidRDefault="00F33EB1" w:rsidP="00F33E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3E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Uzasadnienie</w:t>
      </w:r>
    </w:p>
    <w:p w14:paraId="45EAB453" w14:textId="77777777" w:rsidR="00F33EB1" w:rsidRDefault="00F33EB1" w:rsidP="00F33EB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3668B0B" w14:textId="71ADEC66" w:rsidR="00F33EB1" w:rsidRDefault="00F33EB1" w:rsidP="00F33EB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Przedmiotowa uchwała znajduje oparcie w art. 42 ust. 7 pkt 3 w związku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</w:t>
      </w:r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art. 91d pkt 1 ustawy z dnia 26 stycznia 1982 r. – Karta Nauczyciela (</w:t>
      </w:r>
      <w:hyperlink r:id="rId5" w:tgtFrame="_blank" w:history="1">
        <w:r w:rsidRPr="00A10155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 xml:space="preserve">Dz. U. z 2026 r. </w:t>
        </w:r>
        <w:r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 xml:space="preserve">                         </w:t>
        </w:r>
        <w:r w:rsidRPr="00A10155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poz. 515</w:t>
        </w:r>
      </w:hyperlink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). </w:t>
      </w:r>
    </w:p>
    <w:p w14:paraId="4FF10D4C" w14:textId="77777777" w:rsidR="00F33EB1" w:rsidRPr="00A10155" w:rsidRDefault="00F33EB1" w:rsidP="00F33EB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Zgodnie z przywołanymi przepisami, do wyłącznej właściwości organu stanowiącego jednostki samorządu terytorialnego należy określenie w drodze uchwały tygodniowego obowiązkowego wymiaru godzin zajęć dydaktycznych, wychowawczych i opiekuńczych dla niektórych kategorii nauczycieli (m.in. pedagogów, psychologów, logopedów, doradców zawodowych oraz nauczycieli realizujących etat łączony w ramach tzw. pensum łączonego).</w:t>
      </w:r>
    </w:p>
    <w:p w14:paraId="6D97F074" w14:textId="77777777" w:rsidR="00F33EB1" w:rsidRPr="00A10155" w:rsidRDefault="00F33EB1" w:rsidP="00F33EB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Rada Powiatu w Ostródzie wypełniła nałożony obowiązek, podejmując Uchwałę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</w:t>
      </w:r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Nr XXVII/199/2013 z dnia 12 lutego 2013 r. w sprawie określenia tygodniowego obowiązkowego wymiaru godzin zajęć niektórych nauczycieli szkół oraz zasad zaliczania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</w:t>
      </w:r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wymiaru godzin poszczególnych zajęć w formie zaocznej i w kształceniu na odległość, zmienioną następnie uchwałami Rady Powiatu w Ostródzie: Nr XI/113/2019 z dnia 10 grudnia 2019 r., Nr XV/152/2020 z dnia 30 czerwca 2020 r. oraz Nr XXX/274/2022 z dnia 28 czerwca 2022 r.</w:t>
      </w:r>
    </w:p>
    <w:p w14:paraId="78F075CB" w14:textId="77777777" w:rsidR="00F33EB1" w:rsidRPr="00A10155" w:rsidRDefault="00F33EB1" w:rsidP="00F33EB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Konieczność podjęcia nowej uchwały bezpośrednio wynika z wejścia w życie ustawy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</w:t>
      </w:r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dnia 25 lipca 2025 r. o zmianie ustawy – Karta Nauczyciela oraz niektórych innych ustaw (</w:t>
      </w:r>
      <w:hyperlink r:id="rId6" w:tgtFrame="_blank" w:history="1">
        <w:r w:rsidRPr="00A10155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Dz. U. z 2025 r. poz. 1160</w:t>
        </w:r>
      </w:hyperlink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). Zgodnie z art. 18 ust. 3 tejże nowelizacji, organy prowadzące szkoły zostały zobowiązane do dostosowania lokalnych regulacji oświatowych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</w:t>
      </w:r>
      <w:r w:rsidRPr="00A101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znowelizowanego brzmienia przepisów ustawowych</w:t>
      </w:r>
    </w:p>
    <w:p w14:paraId="21FEB4B0" w14:textId="77777777" w:rsidR="00F33EB1" w:rsidRPr="003529B4" w:rsidRDefault="00F33EB1" w:rsidP="00F33EB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3EB1" w:rsidRPr="00352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2F0F"/>
    <w:multiLevelType w:val="hybridMultilevel"/>
    <w:tmpl w:val="0A361F0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3582926"/>
    <w:multiLevelType w:val="hybridMultilevel"/>
    <w:tmpl w:val="7F2A13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483C93"/>
    <w:multiLevelType w:val="hybridMultilevel"/>
    <w:tmpl w:val="72F0E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30C05"/>
    <w:multiLevelType w:val="hybridMultilevel"/>
    <w:tmpl w:val="92A2F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7A6D46"/>
    <w:multiLevelType w:val="hybridMultilevel"/>
    <w:tmpl w:val="A96E96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32206841">
    <w:abstractNumId w:val="3"/>
  </w:num>
  <w:num w:numId="2" w16cid:durableId="1225139406">
    <w:abstractNumId w:val="2"/>
  </w:num>
  <w:num w:numId="3" w16cid:durableId="1644508320">
    <w:abstractNumId w:val="1"/>
  </w:num>
  <w:num w:numId="4" w16cid:durableId="925042257">
    <w:abstractNumId w:val="0"/>
  </w:num>
  <w:num w:numId="5" w16cid:durableId="488592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851"/>
    <w:rsid w:val="00065CF5"/>
    <w:rsid w:val="00133851"/>
    <w:rsid w:val="00222EC1"/>
    <w:rsid w:val="00315B20"/>
    <w:rsid w:val="00330C51"/>
    <w:rsid w:val="0033356E"/>
    <w:rsid w:val="003529B4"/>
    <w:rsid w:val="00404C86"/>
    <w:rsid w:val="00435E42"/>
    <w:rsid w:val="00450B33"/>
    <w:rsid w:val="006A783B"/>
    <w:rsid w:val="007125D0"/>
    <w:rsid w:val="007E70C9"/>
    <w:rsid w:val="0083707A"/>
    <w:rsid w:val="008F7957"/>
    <w:rsid w:val="00A27F90"/>
    <w:rsid w:val="00B02A3B"/>
    <w:rsid w:val="00B70359"/>
    <w:rsid w:val="00C14BCF"/>
    <w:rsid w:val="00D3310F"/>
    <w:rsid w:val="00D514FA"/>
    <w:rsid w:val="00E83651"/>
    <w:rsid w:val="00F33EB1"/>
    <w:rsid w:val="00F4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98D2"/>
  <w15:chartTrackingRefBased/>
  <w15:docId w15:val="{78256C9D-FFFC-4A06-B376-BAE15B3BC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3851"/>
  </w:style>
  <w:style w:type="paragraph" w:styleId="Nagwek1">
    <w:name w:val="heading 1"/>
    <w:basedOn w:val="Normalny"/>
    <w:next w:val="Normalny"/>
    <w:link w:val="Nagwek1Znak"/>
    <w:uiPriority w:val="9"/>
    <w:qFormat/>
    <w:rsid w:val="00133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3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38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3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38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3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3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3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3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38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38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38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38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38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38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38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38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38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3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3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3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3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3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38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38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38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38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38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385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E7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egHrOzAVCgmv8xo7Vit_ohG_IVgjTTaEj7yfc5fwt0EvQ00u-PdwrTDzs0ENzHCjR0NulctQxCccao3dD7qkXHEU0Jf5GZsztOnrPcMyjRCF0ork6jRZV1-6QRLLwhVEcRO1QFK_BpmdBGS-WoCRsm_xkUMMpcCfxiVB" TargetMode="External"/><Relationship Id="rId5" Type="http://schemas.openxmlformats.org/officeDocument/2006/relationships/hyperlink" Target="https://www.google.com/goto?url=CAESegHrOzAVwxRaoe0PGyfY0S0LFl0KVpleqn5vOiqaPiNEgrU9C4qFs7l6suXOc2Vs1xovxVlPHgju1Hy0ATpS95IbxKbNM1cKCzINe4AiSp_szgkjIaerlAmn2rVgHjylDeN9GF9fJ8uAHuDzHdF4A39C_dEECl1WTzX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3</Pages>
  <Words>912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Mazur</dc:creator>
  <cp:keywords/>
  <dc:description/>
  <cp:lastModifiedBy>Karolina Świątek</cp:lastModifiedBy>
  <cp:revision>9</cp:revision>
  <cp:lastPrinted>2026-07-22T10:55:00Z</cp:lastPrinted>
  <dcterms:created xsi:type="dcterms:W3CDTF">2026-07-22T09:41:00Z</dcterms:created>
  <dcterms:modified xsi:type="dcterms:W3CDTF">2026-09-22T13:32:00Z</dcterms:modified>
</cp:coreProperties>
</file>