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34E2" w14:textId="05913716" w:rsidR="00ED2492" w:rsidRDefault="00ED2492" w:rsidP="00ED2492">
      <w:pPr>
        <w:rPr>
          <w:b/>
          <w:bCs/>
        </w:rPr>
      </w:pPr>
      <w:r>
        <w:rPr>
          <w:b/>
          <w:bCs/>
        </w:rPr>
        <w:t>Załącznik nr 1 – zapytanie ofertowe Dostawa sprzętu na rzecz Powiatu Ostródzkiego – ZKO.272.1</w:t>
      </w:r>
      <w:r>
        <w:rPr>
          <w:b/>
          <w:bCs/>
        </w:rPr>
        <w:t>2</w:t>
      </w:r>
      <w:r>
        <w:rPr>
          <w:b/>
          <w:bCs/>
        </w:rPr>
        <w:t>.2026 w zakresie</w:t>
      </w:r>
    </w:p>
    <w:p w14:paraId="7B35896E" w14:textId="77E021D7" w:rsidR="00ED2492" w:rsidRDefault="00ED2492" w:rsidP="00ED2492">
      <w:pPr>
        <w:rPr>
          <w:b/>
          <w:bCs/>
        </w:rPr>
      </w:pPr>
      <w:r>
        <w:rPr>
          <w:b/>
          <w:bCs/>
        </w:rPr>
        <w:t>Dostawa koksowników</w:t>
      </w:r>
      <w:r>
        <w:rPr>
          <w:b/>
          <w:bCs/>
        </w:rPr>
        <w:t>:</w:t>
      </w:r>
    </w:p>
    <w:p w14:paraId="36082C06" w14:textId="77777777" w:rsid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KOKSOWNIKI – 10SZT</w:t>
      </w:r>
    </w:p>
    <w:p w14:paraId="7E885570" w14:textId="3ECF8764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-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fabrycznie nowych </w:t>
      </w: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koksowników ulicznych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(grzejników miejskich) przeznaczonych do ogrzewania otwartej przestrzeni w okresie zimowym (np. w miejscach oczekiwania na komunikację miejską czy w rejonach klęsk żywiołowych).</w:t>
      </w:r>
    </w:p>
    <w:p w14:paraId="4B3484E2" w14:textId="55650DBE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-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Koksownik musi być wykonany ze stali o podwyższonej odporności na działanie wysokich temperatur i warunków atmosferycznych (np. stal żaroodporna lub gruba blacha stalowa o grubości min. 3 - 5 mm). </w:t>
      </w:r>
    </w:p>
    <w:p w14:paraId="38DAAD5D" w14:textId="7638A459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- </w:t>
      </w: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Wymiary: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(przykładowe parametry orientacyjne):</w:t>
      </w:r>
    </w:p>
    <w:p w14:paraId="3839ABC4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Wysokość: 700 mm – 1000 mm</w:t>
      </w:r>
    </w:p>
    <w:p w14:paraId="177F5606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Średnica/szerokość kosza: 300 mm – 600 mm</w:t>
      </w:r>
    </w:p>
    <w:p w14:paraId="0B13D32A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Waga: około 15 kg – 45 kg</w:t>
      </w:r>
    </w:p>
    <w:p w14:paraId="1298A177" w14:textId="5D0BCF9E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- </w:t>
      </w: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Wyposażenie:</w:t>
      </w:r>
    </w:p>
    <w:p w14:paraId="04771658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Ażurowa (perforowana) konstrukcja ścianek zapewniająca swobodny dopływ powietrza i emisję ciepła.</w:t>
      </w:r>
    </w:p>
    <w:p w14:paraId="67A0E5B7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Solidne, stabilne nóżki (lub podstawa) zabezpieczające przed przewróceniem.</w:t>
      </w:r>
    </w:p>
    <w:p w14:paraId="22997CB7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Zdejmowana pokrywa (daszek) chroniąca przed opadami atmosferycznymi – opcjonalnie.</w:t>
      </w:r>
    </w:p>
    <w:p w14:paraId="75524D26" w14:textId="77777777" w:rsidR="00ED2492" w:rsidRPr="00ED2492" w:rsidRDefault="00ED2492" w:rsidP="00ED2492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Popielnik (szuflada na popiół) ułatwiający czyszczenie i obsługę -opcjonalnie.</w:t>
      </w:r>
    </w:p>
    <w:p w14:paraId="71668E62" w14:textId="1C26F4B2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 xml:space="preserve">- </w:t>
      </w: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Powłoka: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Koksownik powinien być pomalowany farbą żaroodporną w kolorze ciemnym (np. czarnym lub grafitowym).</w:t>
      </w:r>
    </w:p>
    <w:p w14:paraId="06712EE1" w14:textId="39DDE4CD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- 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>Koksowniki muszą być fabrycznie nowe, nieużywane i wolne od wad fizycznych.</w:t>
      </w:r>
    </w:p>
    <w:p w14:paraId="4FD7BEF1" w14:textId="700F907C" w:rsidR="00ED2492" w:rsidRPr="00ED2492" w:rsidRDefault="00ED2492" w:rsidP="00ED2492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- 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Wymagany okres gwarancji wynosi </w:t>
      </w:r>
      <w:r w:rsidRPr="00ED2492">
        <w:rPr>
          <w:rFonts w:asciiTheme="minorHAnsi" w:eastAsia="Times New Roman" w:hAnsiTheme="minorHAnsi" w:cstheme="minorHAnsi"/>
          <w:b/>
          <w:bCs/>
          <w:kern w:val="0"/>
          <w:lang w:eastAsia="pl-PL"/>
          <w14:ligatures w14:val="none"/>
        </w:rPr>
        <w:t>minimum 24 miesiące</w:t>
      </w:r>
      <w:r w:rsidRPr="00ED2492">
        <w:rPr>
          <w:rFonts w:asciiTheme="minorHAnsi" w:eastAsia="Times New Roman" w:hAnsiTheme="minorHAnsi" w:cstheme="minorHAnsi"/>
          <w:kern w:val="0"/>
          <w:lang w:eastAsia="pl-PL"/>
          <w14:ligatures w14:val="none"/>
        </w:rPr>
        <w:t xml:space="preserve"> </w:t>
      </w:r>
    </w:p>
    <w:p w14:paraId="72274E93" w14:textId="77777777" w:rsidR="00ED2492" w:rsidRPr="00ED2492" w:rsidRDefault="00ED2492" w:rsidP="00ED2492">
      <w:pPr>
        <w:rPr>
          <w:rFonts w:asciiTheme="minorHAnsi" w:hAnsiTheme="minorHAnsi" w:cstheme="minorHAnsi"/>
          <w:b/>
          <w:bCs/>
        </w:rPr>
      </w:pPr>
    </w:p>
    <w:p w14:paraId="66BD8B09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4949"/>
    <w:multiLevelType w:val="multilevel"/>
    <w:tmpl w:val="75B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F4D0C"/>
    <w:multiLevelType w:val="multilevel"/>
    <w:tmpl w:val="0532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74F7E"/>
    <w:multiLevelType w:val="multilevel"/>
    <w:tmpl w:val="93FA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202035">
    <w:abstractNumId w:val="2"/>
  </w:num>
  <w:num w:numId="2" w16cid:durableId="517351954">
    <w:abstractNumId w:val="1"/>
  </w:num>
  <w:num w:numId="3" w16cid:durableId="3486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92"/>
    <w:rsid w:val="005541DD"/>
    <w:rsid w:val="00C144DB"/>
    <w:rsid w:val="00E53F1F"/>
    <w:rsid w:val="00E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92FA"/>
  <w15:chartTrackingRefBased/>
  <w15:docId w15:val="{34BD662F-33F9-4F90-AAA0-F6422B84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492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2026-07-09T13:13:00Z</dcterms:created>
  <dcterms:modified xsi:type="dcterms:W3CDTF">2026-07-09T13:16:00Z</dcterms:modified>
</cp:coreProperties>
</file>